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12" w:rsidRDefault="00A03D08" w:rsidP="00392A37">
      <w:pPr>
        <w:pStyle w:val="1"/>
        <w:ind w:left="2268" w:hanging="2268"/>
        <w:rPr>
          <w:rFonts w:ascii="Times New Roman" w:hAnsi="Times New Roman"/>
          <w:noProof/>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670226">
        <w:rPr>
          <w:rFonts w:ascii="Times New Roman" w:hAnsi="Times New Roman"/>
          <w:noProof/>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0496D" w:rsidRPr="00670226">
        <w:rPr>
          <w:rFonts w:ascii="Times New Roman" w:hAnsi="Times New Roman"/>
          <w:noProof/>
        </w:rPr>
        <w:t>據審計部</w:t>
      </w:r>
      <w:r w:rsidR="00E0496D" w:rsidRPr="00670226">
        <w:rPr>
          <w:rFonts w:ascii="Times New Roman" w:hAnsi="Times New Roman"/>
          <w:noProof/>
        </w:rPr>
        <w:t>106</w:t>
      </w:r>
      <w:r w:rsidR="00E0496D" w:rsidRPr="00670226">
        <w:rPr>
          <w:rFonts w:ascii="Times New Roman" w:hAnsi="Times New Roman"/>
          <w:noProof/>
        </w:rPr>
        <w:t>年度中央政府總決算審核報告，腦中風為國人死亡與失能主要原因，惟因民眾對急性症狀認知不足，多數病患未能及時送達醫院，且部分偏鄉仍較缺乏居家醫療及長照相關資源，尚難滿足患者支持性復健需求，允宜研謀改善，以強化腦中風醫療照護品質案。</w:t>
      </w: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Default="00D15AA0" w:rsidP="00D15AA0">
      <w:pPr>
        <w:pStyle w:val="1"/>
        <w:numPr>
          <w:ilvl w:val="0"/>
          <w:numId w:val="0"/>
        </w:numPr>
        <w:ind w:left="2268"/>
        <w:rPr>
          <w:rFonts w:ascii="Times New Roman" w:hAnsi="Times New Roman"/>
          <w:noProof/>
        </w:rPr>
      </w:pPr>
    </w:p>
    <w:p w:rsidR="00D15AA0" w:rsidRPr="00670226" w:rsidRDefault="00D15AA0" w:rsidP="00D15AA0">
      <w:pPr>
        <w:pStyle w:val="1"/>
        <w:numPr>
          <w:ilvl w:val="0"/>
          <w:numId w:val="0"/>
        </w:numPr>
        <w:ind w:left="2268"/>
        <w:rPr>
          <w:rFonts w:ascii="Times New Roman" w:hAnsi="Times New Roman" w:hint="eastAsia"/>
          <w:noProof/>
        </w:rPr>
      </w:pPr>
    </w:p>
    <w:p w:rsidR="00392A37" w:rsidRPr="00670226" w:rsidRDefault="00392A37" w:rsidP="00392A37">
      <w:pPr>
        <w:pStyle w:val="1"/>
        <w:kinsoku w:val="0"/>
        <w:overflowPunct/>
        <w:autoSpaceDE/>
        <w:autoSpaceDN/>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bookmarkStart w:id="46" w:name="_Toc421794869"/>
      <w:bookmarkStart w:id="47" w:name="_Toc422834154"/>
      <w:r w:rsidRPr="00670226">
        <w:t>調查意見：</w:t>
      </w:r>
    </w:p>
    <w:p w:rsidR="00AC728F" w:rsidRPr="00670226" w:rsidRDefault="00AC728F" w:rsidP="00AC728F">
      <w:pPr>
        <w:pStyle w:val="2"/>
        <w:numPr>
          <w:ilvl w:val="0"/>
          <w:numId w:val="0"/>
        </w:numPr>
        <w:ind w:left="709" w:firstLineChars="208" w:firstLine="708"/>
        <w:rPr>
          <w:rFonts w:ascii="Times New Roman" w:hAnsi="Times New Roman"/>
          <w:noProof/>
        </w:rPr>
      </w:pPr>
      <w:r w:rsidRPr="00670226">
        <w:rPr>
          <w:rFonts w:ascii="Times New Roman" w:hAnsi="Times New Roman"/>
          <w:noProof/>
        </w:rPr>
        <w:t>腦中風</w:t>
      </w:r>
      <w:r w:rsidRPr="00670226">
        <w:rPr>
          <w:rFonts w:ascii="Times New Roman" w:hAnsi="Times New Roman"/>
          <w:noProof/>
          <w:lang w:eastAsia="zh-HK"/>
        </w:rPr>
        <w:t>係</w:t>
      </w:r>
      <w:r w:rsidRPr="00670226">
        <w:rPr>
          <w:rFonts w:ascii="Times New Roman" w:hAnsi="Times New Roman"/>
          <w:noProof/>
        </w:rPr>
        <w:t>因腦血流受阻，無法供應腦部氧氣需求，</w:t>
      </w:r>
      <w:r w:rsidRPr="00670226">
        <w:rPr>
          <w:rFonts w:ascii="Times New Roman" w:hAnsi="Times New Roman"/>
          <w:noProof/>
          <w:lang w:eastAsia="zh-HK"/>
        </w:rPr>
        <w:t>致</w:t>
      </w:r>
      <w:r w:rsidRPr="00670226">
        <w:rPr>
          <w:rFonts w:ascii="Times New Roman" w:hAnsi="Times New Roman"/>
          <w:noProof/>
        </w:rPr>
        <w:t>發生腦功能障礙</w:t>
      </w:r>
      <w:r w:rsidRPr="00670226">
        <w:rPr>
          <w:rFonts w:ascii="Times New Roman" w:hAnsi="Times New Roman"/>
          <w:noProof/>
          <w:lang w:eastAsia="zh-HK"/>
        </w:rPr>
        <w:t>之</w:t>
      </w:r>
      <w:r w:rsidRPr="00670226">
        <w:rPr>
          <w:rFonts w:ascii="Times New Roman" w:hAnsi="Times New Roman"/>
          <w:noProof/>
        </w:rPr>
        <w:t>一種急症，「風」代表</w:t>
      </w:r>
      <w:r w:rsidRPr="00670226">
        <w:rPr>
          <w:rFonts w:ascii="Times New Roman" w:hAnsi="Times New Roman"/>
          <w:noProof/>
          <w:lang w:eastAsia="zh-HK"/>
        </w:rPr>
        <w:t>其</w:t>
      </w:r>
      <w:r w:rsidRPr="00670226">
        <w:rPr>
          <w:rFonts w:ascii="Times New Roman" w:hAnsi="Times New Roman"/>
          <w:noProof/>
        </w:rPr>
        <w:t>發病急遽、迅速、詭異</w:t>
      </w:r>
      <w:r w:rsidRPr="00670226">
        <w:rPr>
          <w:rFonts w:ascii="Times New Roman" w:hAnsi="Times New Roman"/>
          <w:noProof/>
          <w:lang w:eastAsia="zh-HK"/>
        </w:rPr>
        <w:t>及</w:t>
      </w:r>
      <w:r w:rsidRPr="00670226">
        <w:rPr>
          <w:rFonts w:ascii="Times New Roman" w:hAnsi="Times New Roman"/>
          <w:noProof/>
        </w:rPr>
        <w:t>多變。依據世界</w:t>
      </w:r>
      <w:r w:rsidRPr="00670226">
        <w:rPr>
          <w:rFonts w:ascii="Times New Roman" w:hAnsi="Times New Roman"/>
          <w:noProof/>
          <w:lang w:eastAsia="zh-HK"/>
        </w:rPr>
        <w:t>中風</w:t>
      </w:r>
      <w:r w:rsidRPr="00670226">
        <w:rPr>
          <w:rFonts w:ascii="Times New Roman" w:hAnsi="Times New Roman"/>
        </w:rPr>
        <w:t>組織</w:t>
      </w:r>
      <w:r w:rsidRPr="00670226">
        <w:rPr>
          <w:rFonts w:ascii="Times New Roman" w:hAnsi="Times New Roman"/>
          <w:noProof/>
        </w:rPr>
        <w:t>（</w:t>
      </w:r>
      <w:r w:rsidRPr="00670226">
        <w:rPr>
          <w:rFonts w:ascii="Times New Roman" w:hAnsi="Times New Roman"/>
          <w:noProof/>
        </w:rPr>
        <w:t>World Stroke Organization</w:t>
      </w:r>
      <w:r w:rsidR="002B2E41">
        <w:rPr>
          <w:rFonts w:ascii="Times New Roman" w:hAnsi="Times New Roman"/>
          <w:noProof/>
        </w:rPr>
        <w:t>，</w:t>
      </w:r>
      <w:r w:rsidRPr="00670226">
        <w:rPr>
          <w:rFonts w:ascii="Times New Roman" w:hAnsi="Times New Roman"/>
          <w:noProof/>
        </w:rPr>
        <w:t>WSO</w:t>
      </w:r>
      <w:r w:rsidRPr="00670226">
        <w:rPr>
          <w:rFonts w:ascii="Times New Roman" w:hAnsi="Times New Roman"/>
          <w:noProof/>
        </w:rPr>
        <w:t>）</w:t>
      </w:r>
      <w:r w:rsidRPr="00670226">
        <w:rPr>
          <w:rFonts w:ascii="Times New Roman" w:hAnsi="Times New Roman"/>
          <w:noProof/>
          <w:lang w:eastAsia="zh-HK"/>
        </w:rPr>
        <w:t>網頁</w:t>
      </w:r>
      <w:r w:rsidR="004D562A">
        <w:rPr>
          <w:rFonts w:ascii="Times New Roman" w:hAnsi="Times New Roman" w:hint="eastAsia"/>
          <w:noProof/>
        </w:rPr>
        <w:t>所載，</w:t>
      </w:r>
      <w:r w:rsidRPr="00670226">
        <w:rPr>
          <w:rFonts w:ascii="Times New Roman" w:hAnsi="Times New Roman"/>
          <w:noProof/>
        </w:rPr>
        <w:t>中風會發生在任何人、時、地，</w:t>
      </w:r>
      <w:r w:rsidR="004D562A">
        <w:rPr>
          <w:rFonts w:ascii="Times New Roman" w:hAnsi="Times New Roman" w:hint="eastAsia"/>
          <w:noProof/>
        </w:rPr>
        <w:t>是</w:t>
      </w:r>
      <w:r w:rsidRPr="00670226">
        <w:rPr>
          <w:rFonts w:ascii="Times New Roman" w:hAnsi="Times New Roman"/>
          <w:noProof/>
          <w:lang w:eastAsia="zh-HK"/>
        </w:rPr>
        <w:t>全球民眾身心障礙之主因及排序第</w:t>
      </w:r>
      <w:r w:rsidRPr="00670226">
        <w:rPr>
          <w:rFonts w:ascii="Times New Roman" w:hAnsi="Times New Roman"/>
          <w:noProof/>
        </w:rPr>
        <w:t>2</w:t>
      </w:r>
      <w:r w:rsidRPr="00670226">
        <w:rPr>
          <w:rFonts w:ascii="Times New Roman" w:hAnsi="Times New Roman"/>
          <w:noProof/>
          <w:lang w:eastAsia="zh-HK"/>
        </w:rPr>
        <w:t>之死因</w:t>
      </w:r>
      <w:r w:rsidRPr="00670226">
        <w:rPr>
          <w:rFonts w:ascii="Times New Roman" w:hAnsi="Times New Roman"/>
          <w:noProof/>
        </w:rPr>
        <w:t>。</w:t>
      </w:r>
      <w:r w:rsidRPr="00670226">
        <w:rPr>
          <w:rFonts w:ascii="Times New Roman" w:hAnsi="Times New Roman"/>
          <w:noProof/>
        </w:rPr>
        <w:t>25</w:t>
      </w:r>
      <w:r w:rsidRPr="00670226">
        <w:rPr>
          <w:rFonts w:ascii="Times New Roman" w:hAnsi="Times New Roman"/>
          <w:noProof/>
          <w:lang w:eastAsia="zh-HK"/>
        </w:rPr>
        <w:t>歲以上成人</w:t>
      </w:r>
      <w:r w:rsidRPr="00670226">
        <w:rPr>
          <w:rFonts w:ascii="Times New Roman" w:hAnsi="Times New Roman"/>
          <w:noProof/>
        </w:rPr>
        <w:t>終身</w:t>
      </w:r>
      <w:r w:rsidRPr="00670226">
        <w:rPr>
          <w:rFonts w:ascii="Times New Roman" w:hAnsi="Times New Roman"/>
          <w:noProof/>
          <w:lang w:eastAsia="zh-HK"/>
        </w:rPr>
        <w:t>之</w:t>
      </w:r>
      <w:r w:rsidRPr="00670226">
        <w:rPr>
          <w:rFonts w:ascii="Times New Roman" w:hAnsi="Times New Roman"/>
          <w:noProof/>
        </w:rPr>
        <w:t>發生率</w:t>
      </w:r>
      <w:r w:rsidRPr="00670226">
        <w:rPr>
          <w:rFonts w:ascii="Times New Roman" w:hAnsi="Times New Roman"/>
          <w:noProof/>
          <w:lang w:eastAsia="zh-HK"/>
        </w:rPr>
        <w:t>約</w:t>
      </w:r>
      <w:r w:rsidRPr="00670226">
        <w:rPr>
          <w:rFonts w:ascii="Times New Roman" w:hAnsi="Times New Roman"/>
          <w:noProof/>
        </w:rPr>
        <w:t>1/4</w:t>
      </w:r>
      <w:r w:rsidRPr="00670226">
        <w:rPr>
          <w:rFonts w:ascii="Times New Roman" w:hAnsi="Times New Roman"/>
          <w:noProof/>
        </w:rPr>
        <w:t>，</w:t>
      </w:r>
      <w:r w:rsidRPr="00670226">
        <w:rPr>
          <w:rFonts w:ascii="Times New Roman" w:hAnsi="Times New Roman"/>
          <w:noProof/>
          <w:lang w:eastAsia="zh-HK"/>
        </w:rPr>
        <w:t>而公元</w:t>
      </w:r>
      <w:r w:rsidRPr="00670226">
        <w:rPr>
          <w:rFonts w:ascii="Times New Roman" w:hAnsi="Times New Roman"/>
          <w:noProof/>
        </w:rPr>
        <w:t>2018</w:t>
      </w:r>
      <w:r w:rsidRPr="00670226">
        <w:rPr>
          <w:rFonts w:ascii="Times New Roman" w:hAnsi="Times New Roman"/>
          <w:noProof/>
          <w:lang w:eastAsia="zh-HK"/>
        </w:rPr>
        <w:t>年全球有</w:t>
      </w:r>
      <w:r w:rsidRPr="00670226">
        <w:rPr>
          <w:rFonts w:ascii="Times New Roman" w:hAnsi="Times New Roman"/>
          <w:noProof/>
        </w:rPr>
        <w:t>13.7</w:t>
      </w:r>
      <w:r w:rsidRPr="00670226">
        <w:rPr>
          <w:rFonts w:ascii="Times New Roman" w:hAnsi="Times New Roman"/>
          <w:noProof/>
          <w:lang w:eastAsia="zh-HK"/>
        </w:rPr>
        <w:t>百萬人中風</w:t>
      </w:r>
      <w:r w:rsidRPr="00670226">
        <w:rPr>
          <w:rFonts w:ascii="Times New Roman" w:hAnsi="Times New Roman"/>
          <w:noProof/>
        </w:rPr>
        <w:t>，</w:t>
      </w:r>
      <w:r w:rsidRPr="00670226">
        <w:rPr>
          <w:rFonts w:ascii="Times New Roman" w:hAnsi="Times New Roman"/>
          <w:noProof/>
          <w:lang w:eastAsia="zh-HK"/>
        </w:rPr>
        <w:t>其中</w:t>
      </w:r>
      <w:r w:rsidRPr="00670226">
        <w:rPr>
          <w:rFonts w:ascii="Times New Roman" w:hAnsi="Times New Roman"/>
          <w:noProof/>
        </w:rPr>
        <w:t>5.5</w:t>
      </w:r>
      <w:r w:rsidRPr="00670226">
        <w:rPr>
          <w:rFonts w:ascii="Times New Roman" w:hAnsi="Times New Roman"/>
          <w:noProof/>
          <w:lang w:eastAsia="zh-HK"/>
        </w:rPr>
        <w:t>百萬人死亡</w:t>
      </w:r>
      <w:r w:rsidRPr="00670226">
        <w:rPr>
          <w:rFonts w:ascii="Times New Roman" w:hAnsi="Times New Roman"/>
          <w:noProof/>
        </w:rPr>
        <w:t>，</w:t>
      </w:r>
      <w:r w:rsidRPr="00670226">
        <w:rPr>
          <w:rFonts w:ascii="Times New Roman" w:hAnsi="Times New Roman"/>
          <w:noProof/>
          <w:lang w:eastAsia="zh-HK"/>
        </w:rPr>
        <w:t>目前存活之中風病人約</w:t>
      </w:r>
      <w:r w:rsidRPr="00670226">
        <w:rPr>
          <w:rFonts w:ascii="Times New Roman" w:hAnsi="Times New Roman"/>
          <w:noProof/>
        </w:rPr>
        <w:t>8</w:t>
      </w:r>
      <w:r w:rsidRPr="00670226">
        <w:rPr>
          <w:rFonts w:ascii="Times New Roman" w:hAnsi="Times New Roman"/>
          <w:noProof/>
          <w:lang w:eastAsia="zh-HK"/>
        </w:rPr>
        <w:t>千萬人</w:t>
      </w:r>
      <w:r w:rsidRPr="00670226">
        <w:rPr>
          <w:rFonts w:ascii="Times New Roman" w:hAnsi="Times New Roman"/>
          <w:noProof/>
        </w:rPr>
        <w:t>，</w:t>
      </w:r>
      <w:r w:rsidRPr="00670226">
        <w:rPr>
          <w:rFonts w:ascii="Times New Roman" w:hAnsi="Times New Roman"/>
          <w:noProof/>
          <w:lang w:eastAsia="zh-HK"/>
        </w:rPr>
        <w:t>每年損失</w:t>
      </w:r>
      <w:r w:rsidRPr="00670226">
        <w:rPr>
          <w:rFonts w:ascii="Times New Roman" w:hAnsi="Times New Roman"/>
          <w:noProof/>
        </w:rPr>
        <w:t>116</w:t>
      </w:r>
      <w:r w:rsidRPr="00670226">
        <w:rPr>
          <w:rFonts w:ascii="Times New Roman" w:hAnsi="Times New Roman"/>
          <w:noProof/>
          <w:lang w:eastAsia="zh-HK"/>
        </w:rPr>
        <w:t>百萬健康人年</w:t>
      </w:r>
      <w:r w:rsidRPr="00670226">
        <w:rPr>
          <w:rFonts w:ascii="Times New Roman" w:hAnsi="Times New Roman"/>
          <w:noProof/>
        </w:rPr>
        <w:t>，</w:t>
      </w:r>
      <w:r w:rsidRPr="00670226">
        <w:rPr>
          <w:rFonts w:ascii="Times New Roman" w:hAnsi="Times New Roman"/>
          <w:noProof/>
          <w:lang w:eastAsia="zh-HK"/>
        </w:rPr>
        <w:t>且患者於中風後</w:t>
      </w:r>
      <w:r w:rsidRPr="00670226">
        <w:rPr>
          <w:rFonts w:ascii="Times New Roman" w:hAnsi="Times New Roman"/>
          <w:noProof/>
        </w:rPr>
        <w:t>，</w:t>
      </w:r>
      <w:r w:rsidRPr="00670226">
        <w:rPr>
          <w:rFonts w:ascii="Times New Roman" w:hAnsi="Times New Roman"/>
          <w:noProof/>
          <w:lang w:eastAsia="zh-HK"/>
        </w:rPr>
        <w:t>需面對身體障礙</w:t>
      </w:r>
      <w:r w:rsidRPr="00670226">
        <w:rPr>
          <w:rFonts w:ascii="Times New Roman" w:hAnsi="Times New Roman"/>
          <w:noProof/>
        </w:rPr>
        <w:t>、</w:t>
      </w:r>
      <w:r w:rsidRPr="00670226">
        <w:rPr>
          <w:rFonts w:ascii="Times New Roman" w:hAnsi="Times New Roman"/>
          <w:noProof/>
          <w:lang w:eastAsia="zh-HK"/>
        </w:rPr>
        <w:t>行動困難、理性及情感特質的改變</w:t>
      </w:r>
      <w:r w:rsidRPr="00670226">
        <w:rPr>
          <w:rFonts w:ascii="Times New Roman" w:hAnsi="Times New Roman"/>
          <w:noProof/>
        </w:rPr>
        <w:t>、</w:t>
      </w:r>
      <w:r w:rsidRPr="00670226">
        <w:rPr>
          <w:rFonts w:ascii="Times New Roman" w:hAnsi="Times New Roman"/>
          <w:noProof/>
          <w:lang w:eastAsia="zh-HK"/>
        </w:rPr>
        <w:t>失去工作</w:t>
      </w:r>
      <w:r w:rsidRPr="00670226">
        <w:rPr>
          <w:rFonts w:ascii="Times New Roman" w:hAnsi="Times New Roman"/>
          <w:noProof/>
        </w:rPr>
        <w:t>、</w:t>
      </w:r>
      <w:r w:rsidRPr="00670226">
        <w:rPr>
          <w:rFonts w:ascii="Times New Roman" w:hAnsi="Times New Roman"/>
          <w:noProof/>
          <w:lang w:eastAsia="zh-HK"/>
        </w:rPr>
        <w:t>收入及社會網絡等生活難題</w:t>
      </w:r>
      <w:r w:rsidRPr="00670226">
        <w:rPr>
          <w:rFonts w:ascii="Times New Roman" w:hAnsi="Times New Roman"/>
          <w:noProof/>
        </w:rPr>
        <w:t>。</w:t>
      </w:r>
    </w:p>
    <w:p w:rsidR="00AC728F" w:rsidRPr="00670226" w:rsidRDefault="00AC728F" w:rsidP="00AC728F">
      <w:pPr>
        <w:pStyle w:val="2"/>
        <w:numPr>
          <w:ilvl w:val="0"/>
          <w:numId w:val="0"/>
        </w:numPr>
        <w:ind w:left="709" w:firstLineChars="208" w:firstLine="708"/>
        <w:rPr>
          <w:rFonts w:ascii="Times New Roman"/>
          <w:bCs w:val="0"/>
          <w:noProof/>
        </w:rPr>
      </w:pPr>
      <w:r w:rsidRPr="00C479E3">
        <w:rPr>
          <w:rFonts w:ascii="Times New Roman" w:hint="eastAsia"/>
          <w:noProof/>
          <w:lang w:eastAsia="zh-HK"/>
        </w:rPr>
        <w:t>腦血管疾病</w:t>
      </w:r>
      <w:r w:rsidRPr="00C479E3">
        <w:rPr>
          <w:rFonts w:ascii="Times New Roman" w:hint="eastAsia"/>
          <w:noProof/>
        </w:rPr>
        <w:t>107</w:t>
      </w:r>
      <w:r w:rsidRPr="00C479E3">
        <w:rPr>
          <w:rFonts w:ascii="Times New Roman" w:hint="eastAsia"/>
          <w:noProof/>
        </w:rPr>
        <w:t>年</w:t>
      </w:r>
      <w:r w:rsidR="00732F0A" w:rsidRPr="00C479E3">
        <w:rPr>
          <w:rFonts w:ascii="Times New Roman" w:hint="eastAsia"/>
          <w:noProof/>
        </w:rPr>
        <w:t>位居</w:t>
      </w:r>
      <w:r w:rsidRPr="00C479E3">
        <w:rPr>
          <w:rFonts w:ascii="Times New Roman" w:hint="eastAsia"/>
          <w:noProof/>
        </w:rPr>
        <w:t>國人死因</w:t>
      </w:r>
      <w:r w:rsidRPr="00C479E3">
        <w:rPr>
          <w:rFonts w:ascii="Times New Roman" w:hint="eastAsia"/>
          <w:noProof/>
          <w:lang w:eastAsia="zh-HK"/>
        </w:rPr>
        <w:t>之</w:t>
      </w:r>
      <w:r w:rsidRPr="00C479E3">
        <w:rPr>
          <w:rFonts w:ascii="Times New Roman" w:hint="eastAsia"/>
          <w:noProof/>
        </w:rPr>
        <w:t>第</w:t>
      </w:r>
      <w:r w:rsidRPr="00C479E3">
        <w:rPr>
          <w:rFonts w:ascii="Times New Roman" w:hint="eastAsia"/>
          <w:noProof/>
        </w:rPr>
        <w:t>4</w:t>
      </w:r>
      <w:r w:rsidRPr="00C479E3">
        <w:rPr>
          <w:rFonts w:ascii="Times New Roman" w:hint="eastAsia"/>
          <w:noProof/>
        </w:rPr>
        <w:t>位，</w:t>
      </w:r>
      <w:r w:rsidRPr="00670226">
        <w:rPr>
          <w:rFonts w:ascii="Times New Roman" w:hint="eastAsia"/>
          <w:noProof/>
          <w:lang w:eastAsia="zh-HK"/>
        </w:rPr>
        <w:t>且</w:t>
      </w:r>
      <w:r w:rsidRPr="00670226">
        <w:rPr>
          <w:rFonts w:cs="Helvetica" w:hint="eastAsia"/>
          <w:szCs w:val="32"/>
        </w:rPr>
        <w:t>通常</w:t>
      </w:r>
      <w:r w:rsidR="006C4D5A">
        <w:rPr>
          <w:rFonts w:cs="Helvetica" w:hint="eastAsia"/>
          <w:szCs w:val="32"/>
        </w:rPr>
        <w:t>會</w:t>
      </w:r>
      <w:r w:rsidRPr="00670226">
        <w:rPr>
          <w:rFonts w:cs="Helvetica" w:hint="eastAsia"/>
          <w:szCs w:val="32"/>
        </w:rPr>
        <w:t>遺留下不同</w:t>
      </w:r>
      <w:r w:rsidRPr="00670226">
        <w:rPr>
          <w:rFonts w:ascii="Times New Roman" w:hint="eastAsia"/>
          <w:noProof/>
        </w:rPr>
        <w:t>程度</w:t>
      </w:r>
      <w:r w:rsidR="006C4D5A">
        <w:rPr>
          <w:rFonts w:ascii="Times New Roman" w:hint="eastAsia"/>
          <w:noProof/>
        </w:rPr>
        <w:t>的</w:t>
      </w:r>
      <w:r w:rsidRPr="00670226">
        <w:rPr>
          <w:rFonts w:ascii="Times New Roman" w:hint="eastAsia"/>
          <w:noProof/>
        </w:rPr>
        <w:t>神經功能障礙。腦中風好發於</w:t>
      </w:r>
      <w:r w:rsidRPr="00670226">
        <w:rPr>
          <w:rFonts w:ascii="Times New Roman" w:hint="eastAsia"/>
          <w:noProof/>
        </w:rPr>
        <w:t>60</w:t>
      </w:r>
      <w:r w:rsidRPr="00670226">
        <w:rPr>
          <w:rFonts w:ascii="Times New Roman" w:hint="eastAsia"/>
          <w:noProof/>
        </w:rPr>
        <w:t>歲以上，男性多於女性，</w:t>
      </w:r>
      <w:r w:rsidRPr="00670226">
        <w:rPr>
          <w:rFonts w:ascii="Times New Roman" w:hint="eastAsia"/>
          <w:noProof/>
        </w:rPr>
        <w:t>102</w:t>
      </w:r>
      <w:r w:rsidR="006C6DC9">
        <w:rPr>
          <w:rFonts w:ascii="Times New Roman" w:hint="eastAsia"/>
          <w:noProof/>
        </w:rPr>
        <w:t>至</w:t>
      </w:r>
      <w:r w:rsidRPr="00670226">
        <w:rPr>
          <w:rFonts w:ascii="Times New Roman" w:hint="eastAsia"/>
          <w:noProof/>
        </w:rPr>
        <w:t>107</w:t>
      </w:r>
      <w:r w:rsidRPr="00670226">
        <w:rPr>
          <w:rFonts w:ascii="Times New Roman" w:hint="eastAsia"/>
          <w:noProof/>
        </w:rPr>
        <w:t>年</w:t>
      </w:r>
      <w:r w:rsidR="006C4D5A">
        <w:rPr>
          <w:rFonts w:ascii="Times New Roman" w:hint="eastAsia"/>
          <w:noProof/>
        </w:rPr>
        <w:t>我</w:t>
      </w:r>
      <w:r w:rsidRPr="00670226">
        <w:rPr>
          <w:rFonts w:ascii="Times New Roman" w:hint="eastAsia"/>
          <w:noProof/>
        </w:rPr>
        <w:t>國腦中風之死亡人數</w:t>
      </w:r>
      <w:r w:rsidRPr="00670226">
        <w:rPr>
          <w:rFonts w:ascii="Times New Roman" w:hint="eastAsia"/>
          <w:noProof/>
          <w:lang w:eastAsia="zh-HK"/>
        </w:rPr>
        <w:t>每年</w:t>
      </w:r>
      <w:r w:rsidR="00FF755B">
        <w:rPr>
          <w:rFonts w:ascii="Times New Roman" w:hint="eastAsia"/>
          <w:noProof/>
        </w:rPr>
        <w:t>約</w:t>
      </w:r>
      <w:r w:rsidRPr="00670226">
        <w:rPr>
          <w:rFonts w:ascii="Times New Roman" w:hint="eastAsia"/>
          <w:noProof/>
        </w:rPr>
        <w:t>1.12</w:t>
      </w:r>
      <w:r w:rsidRPr="00670226">
        <w:rPr>
          <w:rFonts w:ascii="Times New Roman" w:hint="eastAsia"/>
          <w:noProof/>
        </w:rPr>
        <w:t>萬人至</w:t>
      </w:r>
      <w:r w:rsidRPr="00670226">
        <w:rPr>
          <w:rFonts w:ascii="Times New Roman" w:hint="eastAsia"/>
          <w:noProof/>
        </w:rPr>
        <w:t>1.18</w:t>
      </w:r>
      <w:r w:rsidRPr="00670226">
        <w:rPr>
          <w:rFonts w:ascii="Times New Roman" w:hint="eastAsia"/>
          <w:noProof/>
        </w:rPr>
        <w:t>萬人、死亡率</w:t>
      </w:r>
      <w:r w:rsidR="00C479E3">
        <w:rPr>
          <w:rFonts w:ascii="Times New Roman" w:hint="eastAsia"/>
          <w:noProof/>
        </w:rPr>
        <w:t>約</w:t>
      </w:r>
      <w:r w:rsidRPr="00670226">
        <w:rPr>
          <w:rFonts w:ascii="Times New Roman" w:hint="eastAsia"/>
          <w:noProof/>
        </w:rPr>
        <w:t>每</w:t>
      </w:r>
      <w:r w:rsidRPr="00670226">
        <w:rPr>
          <w:rFonts w:ascii="Times New Roman" w:hint="eastAsia"/>
          <w:noProof/>
        </w:rPr>
        <w:t>10</w:t>
      </w:r>
      <w:r w:rsidRPr="00670226">
        <w:rPr>
          <w:rFonts w:ascii="Times New Roman" w:hint="eastAsia"/>
          <w:noProof/>
        </w:rPr>
        <w:t>萬人</w:t>
      </w:r>
      <w:r w:rsidRPr="00670226">
        <w:rPr>
          <w:rFonts w:ascii="Times New Roman" w:hint="eastAsia"/>
          <w:noProof/>
        </w:rPr>
        <w:t>47.6</w:t>
      </w:r>
      <w:r w:rsidRPr="00670226">
        <w:rPr>
          <w:rFonts w:ascii="Times New Roman" w:hint="eastAsia"/>
          <w:noProof/>
        </w:rPr>
        <w:t>人至</w:t>
      </w:r>
      <w:r w:rsidRPr="00670226">
        <w:rPr>
          <w:rFonts w:ascii="Times New Roman" w:hint="eastAsia"/>
          <w:noProof/>
        </w:rPr>
        <w:t>50.4</w:t>
      </w:r>
      <w:r w:rsidR="00FF755B">
        <w:rPr>
          <w:rFonts w:ascii="Times New Roman" w:hint="eastAsia"/>
          <w:noProof/>
        </w:rPr>
        <w:t>人，標準化死亡率約</w:t>
      </w:r>
      <w:r w:rsidRPr="00670226">
        <w:rPr>
          <w:rFonts w:ascii="Times New Roman" w:hint="eastAsia"/>
          <w:noProof/>
        </w:rPr>
        <w:t>每</w:t>
      </w:r>
      <w:r w:rsidRPr="00670226">
        <w:rPr>
          <w:rFonts w:ascii="Times New Roman" w:hint="eastAsia"/>
          <w:noProof/>
        </w:rPr>
        <w:t>10</w:t>
      </w:r>
      <w:r w:rsidRPr="00670226">
        <w:rPr>
          <w:rFonts w:ascii="Times New Roman" w:hint="eastAsia"/>
          <w:noProof/>
        </w:rPr>
        <w:t>萬人</w:t>
      </w:r>
      <w:r w:rsidRPr="00670226">
        <w:rPr>
          <w:rFonts w:ascii="Times New Roman" w:hint="eastAsia"/>
          <w:noProof/>
        </w:rPr>
        <w:t>26.1</w:t>
      </w:r>
      <w:r w:rsidRPr="00670226">
        <w:rPr>
          <w:rFonts w:ascii="Times New Roman" w:hint="eastAsia"/>
          <w:noProof/>
        </w:rPr>
        <w:t>人至</w:t>
      </w:r>
      <w:r w:rsidRPr="00670226">
        <w:rPr>
          <w:rFonts w:ascii="Times New Roman" w:hint="eastAsia"/>
          <w:noProof/>
        </w:rPr>
        <w:t>30.4</w:t>
      </w:r>
      <w:r w:rsidRPr="00670226">
        <w:rPr>
          <w:rFonts w:ascii="Times New Roman" w:hint="eastAsia"/>
          <w:noProof/>
        </w:rPr>
        <w:t>人。</w:t>
      </w:r>
      <w:r w:rsidRPr="00670226">
        <w:rPr>
          <w:rFonts w:ascii="Times New Roman" w:hint="eastAsia"/>
          <w:noProof/>
          <w:lang w:eastAsia="zh-HK"/>
        </w:rPr>
        <w:t>另據臺</w:t>
      </w:r>
      <w:r w:rsidRPr="00670226">
        <w:rPr>
          <w:rFonts w:ascii="Times New Roman" w:hint="eastAsia"/>
          <w:noProof/>
        </w:rPr>
        <w:t>灣中風登錄資料庫顯示，初發中風病人在中風</w:t>
      </w:r>
      <w:r w:rsidRPr="00670226">
        <w:rPr>
          <w:rFonts w:ascii="Times New Roman" w:hint="eastAsia"/>
          <w:noProof/>
        </w:rPr>
        <w:t>1</w:t>
      </w:r>
      <w:r w:rsidRPr="00670226">
        <w:rPr>
          <w:rFonts w:ascii="Times New Roman" w:hint="eastAsia"/>
          <w:noProof/>
        </w:rPr>
        <w:t>個月後</w:t>
      </w:r>
      <w:r w:rsidRPr="00670226">
        <w:rPr>
          <w:rFonts w:ascii="Times New Roman" w:hint="eastAsia"/>
          <w:noProof/>
          <w:lang w:eastAsia="zh-HK"/>
        </w:rPr>
        <w:t>之</w:t>
      </w:r>
      <w:r w:rsidRPr="00670226">
        <w:rPr>
          <w:rFonts w:ascii="Times New Roman" w:hint="eastAsia"/>
          <w:noProof/>
        </w:rPr>
        <w:t>失能</w:t>
      </w:r>
      <w:r w:rsidRPr="00670226">
        <w:rPr>
          <w:rFonts w:ascii="Times New Roman" w:hint="eastAsia"/>
          <w:noProof/>
          <w:lang w:eastAsia="zh-HK"/>
        </w:rPr>
        <w:t>比率為</w:t>
      </w:r>
      <w:r w:rsidRPr="00670226">
        <w:rPr>
          <w:rFonts w:ascii="Times New Roman" w:hint="eastAsia"/>
          <w:noProof/>
        </w:rPr>
        <w:t>61.2%</w:t>
      </w:r>
      <w:r w:rsidRPr="00670226">
        <w:rPr>
          <w:rFonts w:ascii="Times New Roman" w:hint="eastAsia"/>
          <w:noProof/>
        </w:rPr>
        <w:t>、</w:t>
      </w:r>
      <w:r w:rsidRPr="00670226">
        <w:rPr>
          <w:rFonts w:ascii="Times New Roman" w:hint="eastAsia"/>
          <w:noProof/>
        </w:rPr>
        <w:t>3</w:t>
      </w:r>
      <w:r w:rsidRPr="00670226">
        <w:rPr>
          <w:rFonts w:ascii="Times New Roman" w:hint="eastAsia"/>
          <w:noProof/>
        </w:rPr>
        <w:t>個月</w:t>
      </w:r>
      <w:r w:rsidR="005C21E0">
        <w:rPr>
          <w:rFonts w:ascii="Times New Roman" w:hint="eastAsia"/>
          <w:noProof/>
          <w:lang w:eastAsia="zh-HK"/>
        </w:rPr>
        <w:t>後</w:t>
      </w:r>
      <w:r w:rsidRPr="00670226">
        <w:rPr>
          <w:rFonts w:ascii="Times New Roman" w:hint="eastAsia"/>
          <w:noProof/>
        </w:rPr>
        <w:t>55.58%</w:t>
      </w:r>
      <w:r w:rsidRPr="00670226">
        <w:rPr>
          <w:rFonts w:ascii="Times New Roman" w:hint="eastAsia"/>
          <w:noProof/>
        </w:rPr>
        <w:t>、半年</w:t>
      </w:r>
      <w:r w:rsidR="005C21E0">
        <w:rPr>
          <w:rFonts w:ascii="Times New Roman" w:hint="eastAsia"/>
          <w:noProof/>
          <w:lang w:eastAsia="zh-HK"/>
        </w:rPr>
        <w:t>後</w:t>
      </w:r>
      <w:r w:rsidRPr="00670226">
        <w:rPr>
          <w:rFonts w:ascii="Times New Roman" w:hint="eastAsia"/>
          <w:noProof/>
        </w:rPr>
        <w:t>51.72%</w:t>
      </w:r>
      <w:r w:rsidRPr="00670226">
        <w:rPr>
          <w:rFonts w:ascii="Times New Roman" w:hint="eastAsia"/>
          <w:noProof/>
        </w:rPr>
        <w:t>，</w:t>
      </w:r>
      <w:r w:rsidRPr="00670226">
        <w:rPr>
          <w:rFonts w:ascii="Times New Roman" w:hint="eastAsia"/>
          <w:noProof/>
          <w:lang w:eastAsia="zh-HK"/>
        </w:rPr>
        <w:t>且</w:t>
      </w:r>
      <w:r w:rsidRPr="00670226">
        <w:rPr>
          <w:rFonts w:ascii="Times New Roman" w:hint="eastAsia"/>
          <w:noProof/>
        </w:rPr>
        <w:t>每</w:t>
      </w:r>
      <w:r w:rsidRPr="00670226">
        <w:rPr>
          <w:rFonts w:ascii="Times New Roman"/>
          <w:noProof/>
        </w:rPr>
        <w:t>10</w:t>
      </w:r>
      <w:r w:rsidRPr="00670226">
        <w:rPr>
          <w:rFonts w:ascii="Times New Roman" w:hint="eastAsia"/>
          <w:noProof/>
          <w:lang w:eastAsia="zh-HK"/>
        </w:rPr>
        <w:t>人</w:t>
      </w:r>
      <w:r w:rsidR="005C21E0">
        <w:rPr>
          <w:rFonts w:ascii="Times New Roman" w:hint="eastAsia"/>
          <w:noProof/>
        </w:rPr>
        <w:t>中約</w:t>
      </w:r>
      <w:r w:rsidRPr="00670226">
        <w:rPr>
          <w:rFonts w:ascii="Times New Roman" w:hint="eastAsia"/>
          <w:noProof/>
        </w:rPr>
        <w:t>有</w:t>
      </w:r>
      <w:r w:rsidRPr="00670226">
        <w:rPr>
          <w:rFonts w:ascii="Times New Roman"/>
          <w:noProof/>
        </w:rPr>
        <w:t>2</w:t>
      </w:r>
      <w:r w:rsidRPr="00670226">
        <w:rPr>
          <w:rFonts w:ascii="Times New Roman" w:hint="eastAsia"/>
          <w:noProof/>
          <w:lang w:eastAsia="zh-HK"/>
        </w:rPr>
        <w:t>人</w:t>
      </w:r>
      <w:r w:rsidR="005C21E0">
        <w:rPr>
          <w:rFonts w:ascii="Times New Roman" w:hint="eastAsia"/>
          <w:noProof/>
        </w:rPr>
        <w:t>癱瘓臥病在床、</w:t>
      </w:r>
      <w:r w:rsidRPr="00670226">
        <w:rPr>
          <w:rFonts w:ascii="Times New Roman"/>
          <w:noProof/>
        </w:rPr>
        <w:t>5</w:t>
      </w:r>
      <w:r w:rsidRPr="00670226">
        <w:rPr>
          <w:rFonts w:ascii="Times New Roman" w:hint="eastAsia"/>
          <w:noProof/>
          <w:lang w:eastAsia="zh-HK"/>
        </w:rPr>
        <w:t>人</w:t>
      </w:r>
      <w:r w:rsidRPr="00670226">
        <w:rPr>
          <w:rFonts w:ascii="Times New Roman" w:hint="eastAsia"/>
          <w:noProof/>
        </w:rPr>
        <w:t>需家屬協助照顧、</w:t>
      </w:r>
      <w:r w:rsidRPr="00670226">
        <w:rPr>
          <w:rFonts w:ascii="Times New Roman"/>
          <w:noProof/>
        </w:rPr>
        <w:t>7</w:t>
      </w:r>
      <w:r w:rsidRPr="00670226">
        <w:rPr>
          <w:rFonts w:ascii="Times New Roman" w:hint="eastAsia"/>
          <w:noProof/>
          <w:lang w:eastAsia="zh-HK"/>
        </w:rPr>
        <w:t>人</w:t>
      </w:r>
      <w:r w:rsidRPr="00670226">
        <w:rPr>
          <w:rFonts w:ascii="Times New Roman" w:hint="eastAsia"/>
          <w:noProof/>
        </w:rPr>
        <w:t>無法再從事原有的工作</w:t>
      </w:r>
      <w:r w:rsidRPr="00670226">
        <w:rPr>
          <w:rStyle w:val="aff1"/>
          <w:rFonts w:ascii="Times New Roman"/>
          <w:noProof/>
        </w:rPr>
        <w:footnoteReference w:id="1"/>
      </w:r>
      <w:r w:rsidRPr="00670226">
        <w:rPr>
          <w:rFonts w:ascii="Times New Roman" w:hint="eastAsia"/>
          <w:noProof/>
        </w:rPr>
        <w:t>，</w:t>
      </w:r>
      <w:r w:rsidRPr="00670226">
        <w:rPr>
          <w:rFonts w:ascii="Times New Roman" w:hint="eastAsia"/>
          <w:noProof/>
          <w:lang w:eastAsia="zh-HK"/>
        </w:rPr>
        <w:t>中風</w:t>
      </w:r>
      <w:r w:rsidRPr="00670226">
        <w:rPr>
          <w:rFonts w:cs="Helvetica" w:hint="eastAsia"/>
          <w:szCs w:val="32"/>
        </w:rPr>
        <w:t>失能之後遺症</w:t>
      </w:r>
      <w:r w:rsidRPr="00670226">
        <w:rPr>
          <w:rFonts w:cs="Helvetica" w:hint="eastAsia"/>
          <w:szCs w:val="32"/>
          <w:lang w:eastAsia="zh-HK"/>
        </w:rPr>
        <w:t>為國</w:t>
      </w:r>
      <w:r w:rsidRPr="00670226">
        <w:rPr>
          <w:rFonts w:cs="Helvetica" w:hint="eastAsia"/>
          <w:szCs w:val="32"/>
        </w:rPr>
        <w:t>人</w:t>
      </w:r>
      <w:r w:rsidRPr="00670226">
        <w:rPr>
          <w:rFonts w:cs="Helvetica" w:hint="eastAsia"/>
          <w:szCs w:val="32"/>
          <w:lang w:eastAsia="zh-HK"/>
        </w:rPr>
        <w:t>身心</w:t>
      </w:r>
      <w:r w:rsidRPr="00670226">
        <w:rPr>
          <w:rFonts w:cs="Helvetica" w:hint="eastAsia"/>
          <w:szCs w:val="32"/>
        </w:rPr>
        <w:t>障</w:t>
      </w:r>
      <w:r w:rsidR="002C7611">
        <w:rPr>
          <w:rFonts w:cs="Helvetica" w:hint="eastAsia"/>
          <w:szCs w:val="32"/>
          <w:lang w:eastAsia="zh-HK"/>
        </w:rPr>
        <w:t>礙</w:t>
      </w:r>
      <w:r w:rsidR="005C21E0">
        <w:rPr>
          <w:rFonts w:cs="Helvetica" w:hint="eastAsia"/>
          <w:szCs w:val="32"/>
        </w:rPr>
        <w:t>的</w:t>
      </w:r>
      <w:r w:rsidRPr="00670226">
        <w:rPr>
          <w:rFonts w:cs="Helvetica" w:hint="eastAsia"/>
          <w:szCs w:val="32"/>
        </w:rPr>
        <w:t>主因，</w:t>
      </w:r>
      <w:r w:rsidRPr="00670226">
        <w:rPr>
          <w:rFonts w:cs="Helvetica" w:hint="eastAsia"/>
          <w:szCs w:val="32"/>
          <w:lang w:eastAsia="zh-HK"/>
        </w:rPr>
        <w:t>既</w:t>
      </w:r>
      <w:r w:rsidRPr="00670226">
        <w:rPr>
          <w:rFonts w:ascii="Times New Roman" w:hint="eastAsia"/>
          <w:noProof/>
        </w:rPr>
        <w:t>造成病患</w:t>
      </w:r>
      <w:r w:rsidRPr="00670226">
        <w:rPr>
          <w:rFonts w:ascii="Times New Roman" w:hint="eastAsia"/>
          <w:noProof/>
          <w:lang w:eastAsia="zh-HK"/>
        </w:rPr>
        <w:t>及</w:t>
      </w:r>
      <w:r w:rsidRPr="00670226">
        <w:rPr>
          <w:rFonts w:ascii="Times New Roman" w:hint="eastAsia"/>
          <w:noProof/>
        </w:rPr>
        <w:t>照顧者</w:t>
      </w:r>
      <w:r w:rsidRPr="00670226">
        <w:rPr>
          <w:rFonts w:ascii="Times New Roman" w:hint="eastAsia"/>
          <w:noProof/>
          <w:lang w:eastAsia="zh-HK"/>
        </w:rPr>
        <w:t>之</w:t>
      </w:r>
      <w:r w:rsidRPr="00670226">
        <w:rPr>
          <w:rFonts w:ascii="Times New Roman" w:hint="eastAsia"/>
          <w:noProof/>
        </w:rPr>
        <w:t>沈重負擔，</w:t>
      </w:r>
      <w:r w:rsidRPr="00670226">
        <w:rPr>
          <w:rFonts w:ascii="Times New Roman" w:hint="eastAsia"/>
          <w:noProof/>
          <w:lang w:eastAsia="zh-HK"/>
        </w:rPr>
        <w:t>亦</w:t>
      </w:r>
      <w:r w:rsidRPr="00670226">
        <w:rPr>
          <w:rFonts w:ascii="Times New Roman" w:hint="eastAsia"/>
          <w:noProof/>
        </w:rPr>
        <w:t>影響生活品質</w:t>
      </w:r>
      <w:r w:rsidRPr="00670226">
        <w:rPr>
          <w:rStyle w:val="aff1"/>
          <w:rFonts w:ascii="Times New Roman"/>
          <w:noProof/>
        </w:rPr>
        <w:footnoteReference w:id="2"/>
      </w:r>
      <w:r w:rsidRPr="00670226">
        <w:rPr>
          <w:rFonts w:ascii="Times New Roman" w:hint="eastAsia"/>
          <w:noProof/>
        </w:rPr>
        <w:t>。</w:t>
      </w:r>
    </w:p>
    <w:p w:rsidR="00392A37" w:rsidRDefault="00392A37" w:rsidP="00392A37">
      <w:pPr>
        <w:pStyle w:val="2"/>
        <w:numPr>
          <w:ilvl w:val="0"/>
          <w:numId w:val="0"/>
        </w:numPr>
        <w:ind w:left="709" w:firstLineChars="208" w:firstLine="708"/>
        <w:rPr>
          <w:rFonts w:ascii="Times New Roman"/>
        </w:rPr>
      </w:pPr>
      <w:r w:rsidRPr="00670226">
        <w:rPr>
          <w:rFonts w:ascii="Times New Roman" w:hAnsi="Times New Roman"/>
          <w:noProof/>
        </w:rPr>
        <w:t>據審計部</w:t>
      </w:r>
      <w:r w:rsidRPr="00670226">
        <w:rPr>
          <w:rFonts w:ascii="Times New Roman" w:hAnsi="Times New Roman"/>
          <w:noProof/>
        </w:rPr>
        <w:t>106</w:t>
      </w:r>
      <w:r w:rsidRPr="00670226">
        <w:rPr>
          <w:rFonts w:ascii="Times New Roman" w:hAnsi="Times New Roman"/>
          <w:noProof/>
        </w:rPr>
        <w:t>年度中央政府總決算審核報告</w:t>
      </w:r>
      <w:r w:rsidR="00F764EC">
        <w:rPr>
          <w:rFonts w:ascii="Times New Roman" w:hAnsi="Times New Roman" w:hint="eastAsia"/>
          <w:noProof/>
        </w:rPr>
        <w:t>指出</w:t>
      </w:r>
      <w:r w:rsidRPr="00670226">
        <w:rPr>
          <w:rFonts w:ascii="Times New Roman" w:hAnsi="Times New Roman"/>
          <w:noProof/>
        </w:rPr>
        <w:t>，腦中風為國人死亡與失能</w:t>
      </w:r>
      <w:r w:rsidR="00F764EC">
        <w:rPr>
          <w:rFonts w:ascii="Times New Roman" w:hAnsi="Times New Roman" w:hint="eastAsia"/>
          <w:noProof/>
        </w:rPr>
        <w:t>之</w:t>
      </w:r>
      <w:r w:rsidR="00F764EC">
        <w:rPr>
          <w:rFonts w:ascii="Times New Roman" w:hAnsi="Times New Roman"/>
          <w:noProof/>
        </w:rPr>
        <w:t>主要原因，</w:t>
      </w:r>
      <w:r w:rsidR="002C7611">
        <w:rPr>
          <w:rFonts w:ascii="Times New Roman" w:hAnsi="Times New Roman" w:hint="eastAsia"/>
          <w:noProof/>
        </w:rPr>
        <w:t>但因</w:t>
      </w:r>
      <w:r w:rsidRPr="00670226">
        <w:rPr>
          <w:rFonts w:ascii="Times New Roman" w:hAnsi="Times New Roman"/>
          <w:noProof/>
        </w:rPr>
        <w:t>民眾對急性症狀認知不足，</w:t>
      </w:r>
      <w:r w:rsidR="00F764EC">
        <w:rPr>
          <w:rFonts w:ascii="Times New Roman" w:hAnsi="Times New Roman" w:hint="eastAsia"/>
          <w:noProof/>
        </w:rPr>
        <w:t>致</w:t>
      </w:r>
      <w:r w:rsidRPr="00670226">
        <w:rPr>
          <w:rFonts w:ascii="Times New Roman" w:hAnsi="Times New Roman"/>
          <w:noProof/>
        </w:rPr>
        <w:t>多數病患</w:t>
      </w:r>
      <w:r w:rsidR="00F764EC">
        <w:rPr>
          <w:rFonts w:ascii="Times New Roman" w:hAnsi="Times New Roman"/>
          <w:noProof/>
        </w:rPr>
        <w:t>未能及時送達醫院，且部分偏鄉缺乏居家醫療及長照相關資源，</w:t>
      </w:r>
      <w:r w:rsidRPr="00670226">
        <w:rPr>
          <w:rFonts w:ascii="Times New Roman" w:hAnsi="Times New Roman"/>
          <w:noProof/>
        </w:rPr>
        <w:t>難</w:t>
      </w:r>
      <w:r w:rsidR="00F764EC">
        <w:rPr>
          <w:rFonts w:ascii="Times New Roman" w:hAnsi="Times New Roman" w:hint="eastAsia"/>
          <w:noProof/>
        </w:rPr>
        <w:t>以</w:t>
      </w:r>
      <w:r w:rsidRPr="00670226">
        <w:rPr>
          <w:rFonts w:ascii="Times New Roman" w:hAnsi="Times New Roman"/>
          <w:noProof/>
        </w:rPr>
        <w:t>滿足患者支持性復健需求，腦中風醫療照護品質</w:t>
      </w:r>
      <w:r w:rsidR="00F764EC">
        <w:rPr>
          <w:rFonts w:ascii="Times New Roman" w:hAnsi="Times New Roman" w:hint="eastAsia"/>
          <w:noProof/>
        </w:rPr>
        <w:t>亟待</w:t>
      </w:r>
      <w:r w:rsidR="00F764EC" w:rsidRPr="00670226">
        <w:rPr>
          <w:rFonts w:ascii="Times New Roman" w:hAnsi="Times New Roman"/>
          <w:noProof/>
        </w:rPr>
        <w:t>強化</w:t>
      </w:r>
      <w:r w:rsidR="00F764EC">
        <w:rPr>
          <w:rFonts w:ascii="Times New Roman" w:hAnsi="Times New Roman" w:hint="eastAsia"/>
          <w:noProof/>
        </w:rPr>
        <w:t>等情</w:t>
      </w:r>
      <w:r w:rsidR="002C7611">
        <w:rPr>
          <w:rFonts w:ascii="Times New Roman" w:hAnsi="Times New Roman" w:hint="eastAsia"/>
          <w:noProof/>
        </w:rPr>
        <w:t>。</w:t>
      </w:r>
      <w:r w:rsidR="005B6EC0" w:rsidRPr="00D75415">
        <w:rPr>
          <w:rFonts w:hAnsi="標楷體" w:hint="eastAsia"/>
          <w:szCs w:val="32"/>
        </w:rPr>
        <w:t>經調閱</w:t>
      </w:r>
      <w:r w:rsidR="005B6EC0" w:rsidRPr="00670226">
        <w:rPr>
          <w:rFonts w:ascii="Times New Roman" w:hAnsi="Times New Roman" w:hint="eastAsia"/>
          <w:noProof/>
        </w:rPr>
        <w:t>衛生福利部</w:t>
      </w:r>
      <w:r w:rsidR="005B6EC0">
        <w:rPr>
          <w:rFonts w:ascii="Times New Roman" w:hAnsi="Times New Roman" w:hint="eastAsia"/>
          <w:noProof/>
        </w:rPr>
        <w:t>（下稱</w:t>
      </w:r>
      <w:r w:rsidR="005B6EC0" w:rsidRPr="00670226">
        <w:rPr>
          <w:rFonts w:ascii="Times New Roman" w:hint="eastAsia"/>
          <w:bCs w:val="0"/>
        </w:rPr>
        <w:t>衛福部</w:t>
      </w:r>
      <w:r w:rsidR="005B6EC0">
        <w:rPr>
          <w:rFonts w:ascii="Times New Roman" w:hAnsi="Times New Roman" w:hint="eastAsia"/>
          <w:noProof/>
        </w:rPr>
        <w:t>）</w:t>
      </w:r>
      <w:r w:rsidR="005B6EC0" w:rsidRPr="00D75415">
        <w:rPr>
          <w:rFonts w:hAnsi="標楷體" w:hint="eastAsia"/>
          <w:szCs w:val="32"/>
        </w:rPr>
        <w:t>卷證資料，並詢問相關人員</w:t>
      </w:r>
      <w:r w:rsidR="005B6EC0">
        <w:rPr>
          <w:rFonts w:hAnsi="標楷體" w:hint="eastAsia"/>
          <w:szCs w:val="32"/>
        </w:rPr>
        <w:t>及</w:t>
      </w:r>
      <w:r w:rsidR="005B6EC0" w:rsidRPr="00D75415">
        <w:rPr>
          <w:rFonts w:hAnsi="標楷體" w:hint="eastAsia"/>
          <w:szCs w:val="32"/>
        </w:rPr>
        <w:t>諮詢專家學者後，業調查竣事，</w:t>
      </w:r>
      <w:r w:rsidR="005B6EC0" w:rsidRPr="00670226">
        <w:rPr>
          <w:rFonts w:ascii="Times New Roman" w:hint="eastAsia"/>
        </w:rPr>
        <w:t>提出調查意見</w:t>
      </w:r>
      <w:r w:rsidR="005B6EC0" w:rsidRPr="00670226">
        <w:rPr>
          <w:rFonts w:ascii="Times New Roman"/>
        </w:rPr>
        <w:t>如下</w:t>
      </w:r>
      <w:r w:rsidR="005B6EC0" w:rsidRPr="00670226">
        <w:rPr>
          <w:rFonts w:ascii="Times New Roman" w:hint="eastAsia"/>
        </w:rPr>
        <w:t>：</w:t>
      </w:r>
    </w:p>
    <w:p w:rsidR="00392A37" w:rsidRPr="00A63F61" w:rsidRDefault="00392A37" w:rsidP="00A67685">
      <w:pPr>
        <w:pStyle w:val="2"/>
        <w:spacing w:beforeLines="50" w:before="228"/>
        <w:ind w:left="1020" w:hanging="680"/>
        <w:rPr>
          <w:rFonts w:ascii="Times New Roman" w:hAnsi="Times New Roman"/>
          <w:b/>
        </w:rPr>
      </w:pPr>
      <w:r w:rsidRPr="00A63F61">
        <w:rPr>
          <w:rFonts w:ascii="Times New Roman" w:hAnsi="Times New Roman"/>
          <w:b/>
        </w:rPr>
        <w:t>衛福部</w:t>
      </w:r>
      <w:r w:rsidR="00020375" w:rsidRPr="00A63F61">
        <w:rPr>
          <w:rFonts w:ascii="Times New Roman" w:hAnsi="Times New Roman" w:hint="eastAsia"/>
          <w:b/>
          <w:lang w:eastAsia="zh-HK"/>
        </w:rPr>
        <w:t>雖</w:t>
      </w:r>
      <w:r w:rsidR="00636903" w:rsidRPr="00A63F61">
        <w:rPr>
          <w:rFonts w:ascii="Times New Roman" w:hAnsi="Times New Roman" w:hint="eastAsia"/>
          <w:b/>
          <w:lang w:eastAsia="zh-HK"/>
        </w:rPr>
        <w:t>依據</w:t>
      </w:r>
      <w:r w:rsidRPr="00A63F61">
        <w:rPr>
          <w:rFonts w:ascii="Times New Roman" w:hAnsi="Times New Roman"/>
          <w:b/>
        </w:rPr>
        <w:t>公共衛生三段五級防治概念，</w:t>
      </w:r>
      <w:r w:rsidR="008769BC" w:rsidRPr="00A63F61">
        <w:rPr>
          <w:rFonts w:ascii="Times New Roman" w:hAnsi="Times New Roman" w:hint="eastAsia"/>
          <w:b/>
          <w:lang w:eastAsia="zh-HK"/>
        </w:rPr>
        <w:t>在初段預防</w:t>
      </w:r>
      <w:r w:rsidR="00566175" w:rsidRPr="00A63F61">
        <w:rPr>
          <w:rFonts w:ascii="Times New Roman" w:hAnsi="Times New Roman" w:hint="eastAsia"/>
          <w:b/>
        </w:rPr>
        <w:t>方面</w:t>
      </w:r>
      <w:r w:rsidRPr="00A63F61">
        <w:rPr>
          <w:rFonts w:ascii="Times New Roman" w:hAnsi="Times New Roman"/>
          <w:b/>
        </w:rPr>
        <w:t>推動健康促進，控制</w:t>
      </w:r>
      <w:r w:rsidR="008769BC" w:rsidRPr="00A63F61">
        <w:rPr>
          <w:rFonts w:ascii="Times New Roman" w:hAnsi="Times New Roman" w:hint="eastAsia"/>
          <w:b/>
          <w:lang w:eastAsia="zh-HK"/>
        </w:rPr>
        <w:t>「</w:t>
      </w:r>
      <w:r w:rsidRPr="00A63F61">
        <w:rPr>
          <w:rFonts w:ascii="Times New Roman" w:hAnsi="Times New Roman"/>
          <w:b/>
        </w:rPr>
        <w:t>吸菸</w:t>
      </w:r>
      <w:r w:rsidR="008769BC" w:rsidRPr="00A63F61">
        <w:rPr>
          <w:rFonts w:ascii="Times New Roman" w:hAnsi="Times New Roman" w:hint="eastAsia"/>
          <w:b/>
          <w:lang w:eastAsia="zh-HK"/>
        </w:rPr>
        <w:t>」</w:t>
      </w:r>
      <w:r w:rsidRPr="00A63F61">
        <w:rPr>
          <w:rFonts w:ascii="Times New Roman" w:hAnsi="Times New Roman"/>
          <w:b/>
        </w:rPr>
        <w:t>、</w:t>
      </w:r>
      <w:r w:rsidR="008769BC" w:rsidRPr="00A63F61">
        <w:rPr>
          <w:rFonts w:ascii="Times New Roman" w:hAnsi="Times New Roman" w:hint="eastAsia"/>
          <w:b/>
          <w:lang w:eastAsia="zh-HK"/>
        </w:rPr>
        <w:t>「</w:t>
      </w:r>
      <w:r w:rsidRPr="00A63F61">
        <w:rPr>
          <w:rFonts w:ascii="Times New Roman" w:hAnsi="Times New Roman"/>
          <w:b/>
        </w:rPr>
        <w:t>身體活動不足</w:t>
      </w:r>
      <w:r w:rsidR="008769BC" w:rsidRPr="00A63F61">
        <w:rPr>
          <w:rFonts w:ascii="Times New Roman" w:hAnsi="Times New Roman" w:hint="eastAsia"/>
          <w:b/>
          <w:lang w:eastAsia="zh-HK"/>
        </w:rPr>
        <w:t>」</w:t>
      </w:r>
      <w:r w:rsidRPr="00A63F61">
        <w:rPr>
          <w:rFonts w:ascii="Times New Roman" w:hAnsi="Times New Roman"/>
          <w:b/>
        </w:rPr>
        <w:t>、</w:t>
      </w:r>
      <w:r w:rsidR="008769BC" w:rsidRPr="00A63F61">
        <w:rPr>
          <w:rFonts w:ascii="Times New Roman" w:hAnsi="Times New Roman" w:hint="eastAsia"/>
          <w:b/>
          <w:lang w:eastAsia="zh-HK"/>
        </w:rPr>
        <w:t>「</w:t>
      </w:r>
      <w:r w:rsidRPr="00A63F61">
        <w:rPr>
          <w:rFonts w:ascii="Times New Roman" w:hAnsi="Times New Roman"/>
          <w:b/>
        </w:rPr>
        <w:t>不健康飲食</w:t>
      </w:r>
      <w:r w:rsidR="008769BC" w:rsidRPr="00A63F61">
        <w:rPr>
          <w:rFonts w:ascii="Times New Roman" w:hAnsi="Times New Roman" w:hint="eastAsia"/>
          <w:b/>
          <w:lang w:eastAsia="zh-HK"/>
        </w:rPr>
        <w:t>」</w:t>
      </w:r>
      <w:r w:rsidR="00566175" w:rsidRPr="00A63F61">
        <w:rPr>
          <w:rFonts w:ascii="Times New Roman" w:hAnsi="Times New Roman" w:hint="eastAsia"/>
          <w:b/>
        </w:rPr>
        <w:t>、</w:t>
      </w:r>
      <w:r w:rsidR="008769BC" w:rsidRPr="00A63F61">
        <w:rPr>
          <w:rFonts w:ascii="Times New Roman" w:hAnsi="Times New Roman" w:hint="eastAsia"/>
          <w:b/>
          <w:lang w:eastAsia="zh-HK"/>
        </w:rPr>
        <w:t>「</w:t>
      </w:r>
      <w:r w:rsidRPr="00A63F61">
        <w:rPr>
          <w:rFonts w:ascii="Times New Roman" w:hAnsi="Times New Roman"/>
          <w:b/>
        </w:rPr>
        <w:t>有害飲酒</w:t>
      </w:r>
      <w:r w:rsidR="008769BC" w:rsidRPr="00A63F61">
        <w:rPr>
          <w:rFonts w:ascii="Times New Roman" w:hAnsi="Times New Roman" w:hint="eastAsia"/>
          <w:b/>
          <w:lang w:eastAsia="zh-HK"/>
        </w:rPr>
        <w:t>」</w:t>
      </w:r>
      <w:r w:rsidRPr="00A63F61">
        <w:rPr>
          <w:rFonts w:ascii="Times New Roman" w:hAnsi="Times New Roman"/>
          <w:b/>
        </w:rPr>
        <w:t>等危險因子</w:t>
      </w:r>
      <w:r w:rsidR="00566175" w:rsidRPr="00A63F61">
        <w:rPr>
          <w:rFonts w:ascii="Times New Roman" w:hAnsi="Times New Roman" w:hint="eastAsia"/>
          <w:b/>
        </w:rPr>
        <w:t>；</w:t>
      </w:r>
      <w:r w:rsidRPr="00A63F61">
        <w:rPr>
          <w:rFonts w:ascii="Times New Roman" w:hAnsi="Times New Roman"/>
          <w:b/>
          <w:lang w:eastAsia="zh-HK"/>
        </w:rPr>
        <w:t>然</w:t>
      </w:r>
      <w:r w:rsidR="00566175" w:rsidRPr="00A63F61">
        <w:rPr>
          <w:rFonts w:ascii="Times New Roman" w:hAnsi="Times New Roman" w:hint="eastAsia"/>
          <w:b/>
        </w:rPr>
        <w:t>於</w:t>
      </w:r>
      <w:r w:rsidRPr="00A63F61">
        <w:rPr>
          <w:rFonts w:ascii="Times New Roman" w:hAnsi="Times New Roman"/>
          <w:b/>
          <w:lang w:eastAsia="zh-HK"/>
        </w:rPr>
        <w:t>提升國人健康識能及落實衛生教育部分</w:t>
      </w:r>
      <w:r w:rsidRPr="00A63F61">
        <w:rPr>
          <w:rFonts w:ascii="Times New Roman" w:hAnsi="Times New Roman"/>
          <w:b/>
        </w:rPr>
        <w:t>，</w:t>
      </w:r>
      <w:r w:rsidR="00566175" w:rsidRPr="00A63F61">
        <w:rPr>
          <w:rFonts w:ascii="Times New Roman" w:hAnsi="Times New Roman" w:hint="eastAsia"/>
          <w:b/>
        </w:rPr>
        <w:t>卻</w:t>
      </w:r>
      <w:r w:rsidRPr="00A63F61">
        <w:rPr>
          <w:rFonts w:ascii="Times New Roman" w:hAnsi="Times New Roman"/>
          <w:b/>
          <w:lang w:eastAsia="zh-HK"/>
        </w:rPr>
        <w:t>未見明顯成效</w:t>
      </w:r>
      <w:r w:rsidRPr="00A63F61">
        <w:rPr>
          <w:rFonts w:ascii="Times New Roman" w:hAnsi="Times New Roman"/>
          <w:b/>
        </w:rPr>
        <w:t>，多數</w:t>
      </w:r>
      <w:r w:rsidRPr="00A63F61">
        <w:rPr>
          <w:rFonts w:ascii="Times New Roman" w:hAnsi="Times New Roman"/>
          <w:b/>
          <w:lang w:eastAsia="zh-HK"/>
        </w:rPr>
        <w:t>民眾</w:t>
      </w:r>
      <w:r w:rsidRPr="00A63F61">
        <w:rPr>
          <w:rFonts w:ascii="Times New Roman" w:hAnsi="Times New Roman"/>
          <w:b/>
        </w:rPr>
        <w:t>仍未能</w:t>
      </w:r>
      <w:r w:rsidR="00636903" w:rsidRPr="00A63F61">
        <w:rPr>
          <w:rFonts w:ascii="Times New Roman" w:hAnsi="Times New Roman" w:hint="eastAsia"/>
          <w:b/>
          <w:lang w:eastAsia="zh-HK"/>
        </w:rPr>
        <w:t>積極改善並</w:t>
      </w:r>
      <w:r w:rsidRPr="00A63F61">
        <w:rPr>
          <w:rFonts w:ascii="Times New Roman" w:hAnsi="Times New Roman"/>
          <w:b/>
        </w:rPr>
        <w:t>建立健康生活型態，亦未對自我之健康照護負起責任；</w:t>
      </w:r>
      <w:r w:rsidR="00E47A50" w:rsidRPr="00A63F61">
        <w:rPr>
          <w:rFonts w:ascii="Times New Roman" w:hAnsi="Times New Roman"/>
          <w:b/>
          <w:lang w:eastAsia="zh-HK"/>
        </w:rPr>
        <w:t>另國際研究中風</w:t>
      </w:r>
      <w:r w:rsidR="00E47A50" w:rsidRPr="00A63F61">
        <w:rPr>
          <w:rFonts w:ascii="Times New Roman" w:hAnsi="Times New Roman" w:hint="eastAsia"/>
          <w:b/>
        </w:rPr>
        <w:t>的</w:t>
      </w:r>
      <w:r w:rsidRPr="00A63F61">
        <w:rPr>
          <w:rFonts w:ascii="Times New Roman" w:hAnsi="Times New Roman"/>
          <w:b/>
          <w:lang w:eastAsia="zh-HK"/>
        </w:rPr>
        <w:t>危險因子已將</w:t>
      </w:r>
      <w:r w:rsidRPr="00A63F61">
        <w:rPr>
          <w:rFonts w:ascii="Times New Roman" w:hAnsi="Times New Roman"/>
          <w:b/>
          <w:noProof/>
        </w:rPr>
        <w:t>PM2.5</w:t>
      </w:r>
      <w:r w:rsidRPr="00A63F61">
        <w:rPr>
          <w:rFonts w:ascii="Times New Roman" w:hAnsi="Times New Roman"/>
          <w:b/>
          <w:noProof/>
        </w:rPr>
        <w:t>、室內空污</w:t>
      </w:r>
      <w:r w:rsidRPr="00A63F61">
        <w:rPr>
          <w:rFonts w:ascii="Times New Roman" w:hAnsi="Times New Roman"/>
          <w:b/>
          <w:noProof/>
          <w:lang w:eastAsia="zh-HK"/>
        </w:rPr>
        <w:t>納入</w:t>
      </w:r>
      <w:r w:rsidRPr="00A63F61">
        <w:rPr>
          <w:rFonts w:ascii="Times New Roman" w:hAnsi="Times New Roman"/>
          <w:b/>
          <w:noProof/>
        </w:rPr>
        <w:t>，</w:t>
      </w:r>
      <w:r w:rsidRPr="00A63F61">
        <w:rPr>
          <w:rFonts w:ascii="Times New Roman" w:hAnsi="Times New Roman"/>
          <w:b/>
          <w:noProof/>
          <w:lang w:eastAsia="zh-HK"/>
        </w:rPr>
        <w:t>但</w:t>
      </w:r>
      <w:r w:rsidR="000A4646" w:rsidRPr="00A63F61">
        <w:rPr>
          <w:rFonts w:ascii="Times New Roman" w:hAnsi="Times New Roman"/>
          <w:b/>
        </w:rPr>
        <w:t>衛福部</w:t>
      </w:r>
      <w:r w:rsidR="000A4646" w:rsidRPr="00A63F61">
        <w:rPr>
          <w:rFonts w:hAnsi="標楷體" w:hint="eastAsia"/>
          <w:b/>
        </w:rPr>
        <w:t>國民健康署</w:t>
      </w:r>
      <w:r w:rsidR="00993E95" w:rsidRPr="00A63F61">
        <w:rPr>
          <w:rFonts w:ascii="Times New Roman" w:hAnsi="Times New Roman" w:hint="eastAsia"/>
          <w:b/>
          <w:noProof/>
          <w:lang w:eastAsia="zh-HK"/>
        </w:rPr>
        <w:t>迄</w:t>
      </w:r>
      <w:r w:rsidRPr="00A63F61">
        <w:rPr>
          <w:rFonts w:ascii="Times New Roman" w:hAnsi="Times New Roman"/>
          <w:b/>
          <w:noProof/>
          <w:lang w:eastAsia="zh-HK"/>
        </w:rPr>
        <w:t>未將</w:t>
      </w:r>
      <w:r w:rsidR="00E47A50" w:rsidRPr="00A63F61">
        <w:rPr>
          <w:rFonts w:ascii="Times New Roman" w:hAnsi="Times New Roman" w:hint="eastAsia"/>
          <w:b/>
          <w:noProof/>
        </w:rPr>
        <w:t>之</w:t>
      </w:r>
      <w:r w:rsidRPr="00A63F61">
        <w:rPr>
          <w:rFonts w:ascii="Times New Roman" w:hAnsi="Times New Roman"/>
          <w:b/>
          <w:noProof/>
          <w:lang w:eastAsia="zh-HK"/>
        </w:rPr>
        <w:t>列為</w:t>
      </w:r>
      <w:r w:rsidRPr="00A63F61">
        <w:rPr>
          <w:rFonts w:ascii="Times New Roman" w:hAnsi="Times New Roman"/>
          <w:b/>
        </w:rPr>
        <w:t>民眾健康識能</w:t>
      </w:r>
      <w:r w:rsidRPr="00A63F61">
        <w:rPr>
          <w:rFonts w:ascii="Times New Roman" w:hAnsi="Times New Roman"/>
          <w:b/>
          <w:lang w:eastAsia="zh-HK"/>
        </w:rPr>
        <w:t>及</w:t>
      </w:r>
      <w:r w:rsidRPr="00A63F61">
        <w:rPr>
          <w:rFonts w:ascii="Times New Roman" w:hAnsi="Times New Roman"/>
          <w:b/>
        </w:rPr>
        <w:t>良好生活型態</w:t>
      </w:r>
      <w:r w:rsidRPr="00A63F61">
        <w:rPr>
          <w:rFonts w:ascii="Times New Roman" w:hAnsi="Times New Roman"/>
          <w:b/>
          <w:lang w:eastAsia="zh-HK"/>
        </w:rPr>
        <w:t>之宣導</w:t>
      </w:r>
      <w:r w:rsidR="00566175" w:rsidRPr="00A63F61">
        <w:rPr>
          <w:rFonts w:ascii="Times New Roman" w:hAnsi="Times New Roman" w:hint="eastAsia"/>
          <w:b/>
        </w:rPr>
        <w:t>或</w:t>
      </w:r>
      <w:r w:rsidRPr="00A63F61">
        <w:rPr>
          <w:rFonts w:ascii="Times New Roman" w:hAnsi="Times New Roman"/>
          <w:b/>
          <w:lang w:eastAsia="zh-HK"/>
        </w:rPr>
        <w:t>衛教</w:t>
      </w:r>
      <w:r w:rsidRPr="00A63F61">
        <w:rPr>
          <w:rFonts w:ascii="Times New Roman" w:hAnsi="Times New Roman"/>
          <w:b/>
          <w:noProof/>
        </w:rPr>
        <w:t>項目</w:t>
      </w:r>
      <w:r w:rsidRPr="00A63F61">
        <w:rPr>
          <w:rFonts w:ascii="Times New Roman" w:hAnsi="Times New Roman"/>
          <w:b/>
        </w:rPr>
        <w:t>，</w:t>
      </w:r>
      <w:r w:rsidR="00E47A50" w:rsidRPr="00A63F61">
        <w:rPr>
          <w:rFonts w:ascii="Times New Roman" w:hAnsi="Times New Roman" w:hint="eastAsia"/>
          <w:b/>
          <w:lang w:eastAsia="zh-HK"/>
        </w:rPr>
        <w:t>防治措施</w:t>
      </w:r>
      <w:r w:rsidR="00E47A50" w:rsidRPr="00A63F61">
        <w:rPr>
          <w:rFonts w:ascii="Times New Roman" w:hAnsi="Times New Roman" w:hint="eastAsia"/>
          <w:b/>
        </w:rPr>
        <w:t>有</w:t>
      </w:r>
      <w:r w:rsidR="008769BC" w:rsidRPr="00A63F61">
        <w:rPr>
          <w:rFonts w:ascii="Times New Roman" w:hAnsi="Times New Roman" w:hint="eastAsia"/>
          <w:b/>
          <w:lang w:eastAsia="zh-HK"/>
        </w:rPr>
        <w:t>欠周全，</w:t>
      </w:r>
      <w:r w:rsidR="004B2D28" w:rsidRPr="00A63F61">
        <w:rPr>
          <w:rFonts w:ascii="Times New Roman" w:hAnsi="Times New Roman" w:hint="eastAsia"/>
          <w:b/>
          <w:lang w:eastAsia="zh-HK"/>
        </w:rPr>
        <w:t>均</w:t>
      </w:r>
      <w:r w:rsidRPr="00A63F61">
        <w:rPr>
          <w:rFonts w:ascii="Times New Roman" w:hAnsi="Times New Roman"/>
          <w:b/>
          <w:lang w:eastAsia="zh-HK"/>
        </w:rPr>
        <w:t>應檢討改進</w:t>
      </w:r>
      <w:r w:rsidR="00A174B8" w:rsidRPr="00A63F61">
        <w:rPr>
          <w:rFonts w:ascii="Times New Roman" w:hAnsi="Times New Roman" w:hint="eastAsia"/>
          <w:b/>
        </w:rPr>
        <w:t>。</w:t>
      </w:r>
    </w:p>
    <w:p w:rsidR="00392A37" w:rsidRPr="00A63F61" w:rsidRDefault="00392A37" w:rsidP="00B15599">
      <w:pPr>
        <w:pStyle w:val="3"/>
        <w:rPr>
          <w:rFonts w:ascii="Times New Roman"/>
          <w:noProof/>
        </w:rPr>
      </w:pPr>
      <w:r w:rsidRPr="00A63F61">
        <w:rPr>
          <w:rFonts w:ascii="Times New Roman" w:hint="eastAsia"/>
        </w:rPr>
        <w:t>國際知名醫學期刊</w:t>
      </w:r>
      <w:r w:rsidRPr="00A63F61">
        <w:rPr>
          <w:rFonts w:ascii="Times New Roman"/>
        </w:rPr>
        <w:t>Lancet</w:t>
      </w:r>
      <w:r w:rsidRPr="00A63F61">
        <w:rPr>
          <w:rFonts w:ascii="Times New Roman"/>
        </w:rPr>
        <w:t>期刊發表一系列關於全球疾病負擔</w:t>
      </w:r>
      <w:r w:rsidRPr="00A63F61">
        <w:rPr>
          <w:rFonts w:ascii="Times New Roman" w:hint="eastAsia"/>
        </w:rPr>
        <w:t>（</w:t>
      </w:r>
      <w:r w:rsidRPr="00A63F61">
        <w:rPr>
          <w:rFonts w:ascii="Times New Roman"/>
        </w:rPr>
        <w:t>GBD</w:t>
      </w:r>
      <w:r w:rsidRPr="00A63F61">
        <w:rPr>
          <w:rFonts w:ascii="Times New Roman" w:hint="eastAsia"/>
        </w:rPr>
        <w:t>）</w:t>
      </w:r>
      <w:r w:rsidRPr="00A63F61">
        <w:rPr>
          <w:rFonts w:ascii="Times New Roman"/>
        </w:rPr>
        <w:t>之研究成果。</w:t>
      </w:r>
      <w:r w:rsidRPr="00A63F61">
        <w:rPr>
          <w:rFonts w:ascii="Times New Roman" w:hint="eastAsia"/>
        </w:rPr>
        <w:t>其中，於</w:t>
      </w:r>
      <w:r w:rsidRPr="00A63F61">
        <w:rPr>
          <w:rFonts w:ascii="Times New Roman"/>
          <w:noProof/>
        </w:rPr>
        <w:t>公元</w:t>
      </w:r>
      <w:r w:rsidRPr="00A63F61">
        <w:rPr>
          <w:rFonts w:ascii="Times New Roman"/>
        </w:rPr>
        <w:t>201</w:t>
      </w:r>
      <w:r w:rsidRPr="00A63F61">
        <w:rPr>
          <w:rFonts w:ascii="Times New Roman" w:hint="eastAsia"/>
        </w:rPr>
        <w:t>6</w:t>
      </w:r>
      <w:r w:rsidRPr="00A63F61">
        <w:rPr>
          <w:rFonts w:ascii="Times New Roman"/>
        </w:rPr>
        <w:t>年發布「</w:t>
      </w:r>
      <w:r w:rsidRPr="00A63F61">
        <w:rPr>
          <w:rFonts w:ascii="Times New Roman"/>
          <w:noProof/>
        </w:rPr>
        <w:t xml:space="preserve">Global </w:t>
      </w:r>
      <w:r w:rsidRPr="00A63F61">
        <w:rPr>
          <w:rFonts w:ascii="Times New Roman"/>
          <w:noProof/>
          <w:lang w:eastAsia="zh-HK"/>
        </w:rPr>
        <w:t>burden</w:t>
      </w:r>
      <w:r w:rsidRPr="00A63F61">
        <w:rPr>
          <w:rFonts w:ascii="Times New Roman"/>
          <w:noProof/>
        </w:rPr>
        <w:t xml:space="preserve"> of stroke and risk factors in 188 countries, during 1990-2013</w:t>
      </w:r>
      <w:r w:rsidRPr="00A63F61">
        <w:rPr>
          <w:rFonts w:ascii="Times New Roman" w:hint="eastAsia"/>
          <w:noProof/>
        </w:rPr>
        <w:t>：</w:t>
      </w:r>
      <w:r w:rsidRPr="00A63F61">
        <w:rPr>
          <w:rFonts w:ascii="Times New Roman"/>
          <w:noProof/>
        </w:rPr>
        <w:t xml:space="preserve">a systematic analysis for the Global Burden of Disease </w:t>
      </w:r>
      <w:r w:rsidRPr="00A63F61">
        <w:rPr>
          <w:rFonts w:ascii="Times New Roman" w:hAnsi="Times New Roman"/>
          <w:noProof/>
        </w:rPr>
        <w:t>Study</w:t>
      </w:r>
      <w:r w:rsidRPr="00A63F61">
        <w:rPr>
          <w:rFonts w:ascii="Times New Roman"/>
          <w:noProof/>
        </w:rPr>
        <w:t xml:space="preserve"> 2013</w:t>
      </w:r>
      <w:r w:rsidRPr="00A63F61">
        <w:rPr>
          <w:rFonts w:ascii="Times New Roman"/>
        </w:rPr>
        <w:t>」</w:t>
      </w:r>
      <w:r w:rsidRPr="00A63F61">
        <w:rPr>
          <w:rFonts w:ascii="Times New Roman" w:hint="eastAsia"/>
        </w:rPr>
        <w:t>，</w:t>
      </w:r>
      <w:r w:rsidR="005F21F7" w:rsidRPr="00A63F61">
        <w:rPr>
          <w:rFonts w:ascii="Times New Roman" w:hint="eastAsia"/>
          <w:lang w:eastAsia="zh-HK"/>
        </w:rPr>
        <w:t>摘錄</w:t>
      </w:r>
      <w:r w:rsidRPr="00A63F61">
        <w:rPr>
          <w:rFonts w:ascii="Times New Roman" w:hint="eastAsia"/>
          <w:lang w:eastAsia="zh-HK"/>
        </w:rPr>
        <w:t>重點如下</w:t>
      </w:r>
      <w:r w:rsidRPr="00A63F61">
        <w:rPr>
          <w:rFonts w:ascii="Times New Roman" w:hint="eastAsia"/>
        </w:rPr>
        <w:t>：</w:t>
      </w:r>
    </w:p>
    <w:p w:rsidR="00392A37" w:rsidRPr="00A63F61" w:rsidRDefault="00392A37" w:rsidP="00AE4CC4">
      <w:pPr>
        <w:pStyle w:val="4"/>
        <w:rPr>
          <w:rFonts w:ascii="Times New Roman" w:hAnsi="Times New Roman"/>
          <w:noProof/>
        </w:rPr>
      </w:pPr>
      <w:r w:rsidRPr="00A63F61">
        <w:rPr>
          <w:rFonts w:ascii="Times New Roman" w:hAnsi="Times New Roman"/>
          <w:noProof/>
        </w:rPr>
        <w:t>利用</w:t>
      </w:r>
      <w:r w:rsidRPr="00A63F61">
        <w:rPr>
          <w:rFonts w:ascii="Times New Roman" w:hAnsi="Times New Roman"/>
          <w:noProof/>
          <w:lang w:eastAsia="zh-HK"/>
        </w:rPr>
        <w:t>公元</w:t>
      </w:r>
      <w:r w:rsidRPr="00A63F61">
        <w:rPr>
          <w:rFonts w:ascii="Times New Roman" w:hAnsi="Times New Roman"/>
          <w:noProof/>
        </w:rPr>
        <w:t>2013</w:t>
      </w:r>
      <w:r w:rsidRPr="00A63F61">
        <w:rPr>
          <w:rFonts w:ascii="Times New Roman" w:hAnsi="Times New Roman"/>
          <w:noProof/>
        </w:rPr>
        <w:t>年全球疾病負擔研究資料，估算全球</w:t>
      </w:r>
      <w:r w:rsidRPr="00A63F61">
        <w:rPr>
          <w:rFonts w:ascii="Times New Roman" w:hAnsi="Times New Roman"/>
          <w:noProof/>
        </w:rPr>
        <w:t>188</w:t>
      </w:r>
      <w:r w:rsidRPr="00A63F61">
        <w:rPr>
          <w:rFonts w:ascii="Times New Roman" w:hAnsi="Times New Roman"/>
          <w:noProof/>
        </w:rPr>
        <w:t>國</w:t>
      </w:r>
      <w:r w:rsidRPr="00A63F61">
        <w:rPr>
          <w:rFonts w:ascii="Times New Roman" w:hAnsi="Times New Roman"/>
          <w:noProof/>
          <w:lang w:eastAsia="zh-HK"/>
        </w:rPr>
        <w:t>於</w:t>
      </w:r>
      <w:r w:rsidRPr="00A63F61">
        <w:rPr>
          <w:rFonts w:ascii="Times New Roman" w:hAnsi="Times New Roman"/>
          <w:noProof/>
        </w:rPr>
        <w:t>1990</w:t>
      </w:r>
      <w:r w:rsidRPr="00A63F61">
        <w:rPr>
          <w:rFonts w:ascii="Times New Roman" w:hAnsi="Times New Roman"/>
          <w:noProof/>
        </w:rPr>
        <w:t>至</w:t>
      </w:r>
      <w:r w:rsidRPr="00A63F61">
        <w:rPr>
          <w:rFonts w:ascii="Times New Roman" w:hAnsi="Times New Roman"/>
          <w:noProof/>
        </w:rPr>
        <w:t>2013</w:t>
      </w:r>
      <w:r w:rsidRPr="00A63F61">
        <w:rPr>
          <w:rFonts w:ascii="Times New Roman" w:hAnsi="Times New Roman"/>
          <w:noProof/>
        </w:rPr>
        <w:t>年，</w:t>
      </w:r>
      <w:r w:rsidRPr="00A63F61">
        <w:rPr>
          <w:rFonts w:ascii="Times New Roman" w:hAnsi="Times New Roman"/>
          <w:noProof/>
          <w:lang w:eastAsia="zh-HK"/>
        </w:rPr>
        <w:t>因</w:t>
      </w:r>
      <w:r w:rsidRPr="00A63F61">
        <w:rPr>
          <w:rFonts w:ascii="Times New Roman" w:hAnsi="Times New Roman"/>
          <w:noProof/>
        </w:rPr>
        <w:t>相關危險因子造成中風失能</w:t>
      </w:r>
      <w:r w:rsidRPr="00A63F61">
        <w:rPr>
          <w:rFonts w:ascii="Times New Roman" w:hAnsi="Times New Roman"/>
        </w:rPr>
        <w:t>校正</w:t>
      </w:r>
      <w:r w:rsidRPr="00A63F61">
        <w:rPr>
          <w:rFonts w:ascii="Times New Roman" w:hAnsi="Times New Roman"/>
          <w:noProof/>
        </w:rPr>
        <w:t>人年（</w:t>
      </w:r>
      <w:r w:rsidRPr="00A63F61">
        <w:rPr>
          <w:rFonts w:ascii="Times New Roman" w:hAnsi="Times New Roman"/>
          <w:noProof/>
        </w:rPr>
        <w:t>DALYs</w:t>
      </w:r>
      <w:r w:rsidRPr="00A63F61">
        <w:rPr>
          <w:rFonts w:ascii="Times New Roman" w:hAnsi="Times New Roman"/>
          <w:noProof/>
        </w:rPr>
        <w:t>）</w:t>
      </w:r>
      <w:r w:rsidRPr="00A63F61">
        <w:rPr>
          <w:rFonts w:ascii="Times New Roman" w:hAnsi="Times New Roman"/>
          <w:noProof/>
          <w:lang w:eastAsia="zh-HK"/>
        </w:rPr>
        <w:t>之</w:t>
      </w:r>
      <w:r w:rsidRPr="00A63F61">
        <w:rPr>
          <w:rFonts w:ascii="Times New Roman" w:hAnsi="Times New Roman"/>
          <w:noProof/>
        </w:rPr>
        <w:t>可歸因分率（</w:t>
      </w:r>
      <w:r w:rsidRPr="00A63F61">
        <w:rPr>
          <w:rFonts w:ascii="Times New Roman" w:hAnsi="Times New Roman"/>
          <w:noProof/>
        </w:rPr>
        <w:t>PAF</w:t>
      </w:r>
      <w:r w:rsidRPr="00A63F61">
        <w:rPr>
          <w:rFonts w:ascii="Times New Roman" w:hAnsi="Times New Roman"/>
          <w:noProof/>
        </w:rPr>
        <w:t>）。納入分析</w:t>
      </w:r>
      <w:r w:rsidRPr="00A63F61">
        <w:rPr>
          <w:rFonts w:ascii="Times New Roman" w:hAnsi="Times New Roman"/>
          <w:noProof/>
          <w:lang w:eastAsia="zh-HK"/>
        </w:rPr>
        <w:t>之</w:t>
      </w:r>
      <w:r w:rsidRPr="00A63F61">
        <w:rPr>
          <w:rFonts w:ascii="Times New Roman" w:hAnsi="Times New Roman"/>
          <w:noProof/>
        </w:rPr>
        <w:t>危險因子包括空污、菸、飲食、行為、環境、代謝</w:t>
      </w:r>
      <w:r w:rsidRPr="00A63F61">
        <w:rPr>
          <w:rFonts w:ascii="Times New Roman" w:hAnsi="Times New Roman"/>
          <w:noProof/>
          <w:lang w:eastAsia="zh-HK"/>
        </w:rPr>
        <w:t>等</w:t>
      </w:r>
      <w:r w:rsidRPr="00A63F61">
        <w:rPr>
          <w:rFonts w:ascii="Times New Roman" w:hAnsi="Times New Roman"/>
          <w:noProof/>
        </w:rPr>
        <w:t>6</w:t>
      </w:r>
      <w:r w:rsidRPr="00A63F61">
        <w:rPr>
          <w:rFonts w:ascii="Times New Roman" w:hAnsi="Times New Roman"/>
          <w:noProof/>
        </w:rPr>
        <w:t>個風險因素群，</w:t>
      </w:r>
      <w:r w:rsidR="00744139" w:rsidRPr="00A63F61">
        <w:rPr>
          <w:rFonts w:ascii="Times New Roman" w:hAnsi="Times New Roman"/>
          <w:noProof/>
          <w:lang w:eastAsia="zh-HK"/>
        </w:rPr>
        <w:t>共</w:t>
      </w:r>
      <w:r w:rsidRPr="00A63F61">
        <w:rPr>
          <w:rFonts w:ascii="Times New Roman" w:hAnsi="Times New Roman"/>
          <w:noProof/>
          <w:lang w:eastAsia="zh-HK"/>
        </w:rPr>
        <w:t>納入</w:t>
      </w:r>
      <w:r w:rsidRPr="00A63F61">
        <w:rPr>
          <w:rFonts w:ascii="Times New Roman" w:hAnsi="Times New Roman"/>
          <w:noProof/>
        </w:rPr>
        <w:t>PM2.5</w:t>
      </w:r>
      <w:r w:rsidRPr="00A63F61">
        <w:rPr>
          <w:rFonts w:ascii="Times New Roman" w:hAnsi="Times New Roman"/>
          <w:noProof/>
        </w:rPr>
        <w:t>、室內空污、鉛暴露</w:t>
      </w:r>
      <w:r w:rsidR="0089479D" w:rsidRPr="00A63F61">
        <w:rPr>
          <w:rFonts w:ascii="Times New Roman" w:hAnsi="Times New Roman" w:hint="eastAsia"/>
          <w:noProof/>
        </w:rPr>
        <w:t>、</w:t>
      </w:r>
      <w:r w:rsidRPr="00A63F61">
        <w:rPr>
          <w:rFonts w:ascii="Times New Roman" w:hAnsi="Times New Roman"/>
          <w:noProof/>
        </w:rPr>
        <w:t>高鹽、高糖、低水果、低蔬菜、低全穀飲食</w:t>
      </w:r>
      <w:r w:rsidR="00090FB1" w:rsidRPr="00A63F61">
        <w:rPr>
          <w:rFonts w:ascii="Times New Roman" w:hAnsi="Times New Roman" w:hint="eastAsia"/>
          <w:noProof/>
        </w:rPr>
        <w:t>、</w:t>
      </w:r>
      <w:r w:rsidRPr="00A63F61">
        <w:rPr>
          <w:rFonts w:ascii="Times New Roman" w:hAnsi="Times New Roman"/>
          <w:noProof/>
        </w:rPr>
        <w:t>飲酒</w:t>
      </w:r>
      <w:r w:rsidR="00090FB1" w:rsidRPr="00A63F61">
        <w:rPr>
          <w:rFonts w:ascii="Times New Roman" w:hAnsi="Times New Roman" w:hint="eastAsia"/>
          <w:noProof/>
        </w:rPr>
        <w:t>、</w:t>
      </w:r>
      <w:r w:rsidRPr="00A63F61">
        <w:rPr>
          <w:rFonts w:ascii="Times New Roman" w:hAnsi="Times New Roman"/>
          <w:noProof/>
        </w:rPr>
        <w:t>低身體活動</w:t>
      </w:r>
      <w:r w:rsidR="00090FB1" w:rsidRPr="00A63F61">
        <w:rPr>
          <w:rFonts w:ascii="Times New Roman" w:hAnsi="Times New Roman" w:hint="eastAsia"/>
          <w:noProof/>
        </w:rPr>
        <w:t>、</w:t>
      </w:r>
      <w:r w:rsidRPr="00A63F61">
        <w:rPr>
          <w:rFonts w:ascii="Times New Roman" w:hAnsi="Times New Roman"/>
          <w:noProof/>
        </w:rPr>
        <w:t>吸菸、二手菸</w:t>
      </w:r>
      <w:r w:rsidR="00090FB1" w:rsidRPr="00A63F61">
        <w:rPr>
          <w:rFonts w:ascii="Times New Roman" w:hAnsi="Times New Roman" w:hint="eastAsia"/>
          <w:noProof/>
        </w:rPr>
        <w:t>、</w:t>
      </w:r>
      <w:r w:rsidRPr="00A63F61">
        <w:rPr>
          <w:rFonts w:ascii="Times New Roman" w:hAnsi="Times New Roman"/>
          <w:noProof/>
        </w:rPr>
        <w:t>高</w:t>
      </w:r>
      <w:r w:rsidRPr="00A63F61">
        <w:rPr>
          <w:rFonts w:ascii="Times New Roman" w:hAnsi="Times New Roman"/>
          <w:noProof/>
        </w:rPr>
        <w:t>BMI</w:t>
      </w:r>
      <w:r w:rsidRPr="00A63F61">
        <w:rPr>
          <w:rFonts w:ascii="Times New Roman" w:hAnsi="Times New Roman"/>
          <w:noProof/>
        </w:rPr>
        <w:t>、高空腹血糖、收縮壓高、總膽固醇高、腎絲球過濾率低</w:t>
      </w:r>
      <w:r w:rsidRPr="00A63F61">
        <w:rPr>
          <w:rFonts w:ascii="Times New Roman" w:hAnsi="Times New Roman"/>
          <w:noProof/>
          <w:lang w:eastAsia="zh-HK"/>
        </w:rPr>
        <w:t>等</w:t>
      </w:r>
      <w:r w:rsidRPr="00A63F61">
        <w:rPr>
          <w:rFonts w:ascii="Times New Roman" w:hAnsi="Times New Roman"/>
          <w:noProof/>
        </w:rPr>
        <w:t>17</w:t>
      </w:r>
      <w:r w:rsidRPr="00A63F61">
        <w:rPr>
          <w:rFonts w:ascii="Times New Roman" w:hAnsi="Times New Roman"/>
          <w:noProof/>
        </w:rPr>
        <w:t>個風險因子，並以理論上最低風險暴露水平進行評估。</w:t>
      </w:r>
    </w:p>
    <w:p w:rsidR="00392A37" w:rsidRPr="00A63F61" w:rsidRDefault="00392A37" w:rsidP="00AE4CC4">
      <w:pPr>
        <w:pStyle w:val="4"/>
        <w:rPr>
          <w:rFonts w:ascii="Times New Roman" w:hAnsi="Times New Roman"/>
          <w:noProof/>
        </w:rPr>
      </w:pPr>
      <w:r w:rsidRPr="00A63F61">
        <w:rPr>
          <w:rFonts w:ascii="Times New Roman" w:hAnsi="Times New Roman"/>
          <w:noProof/>
        </w:rPr>
        <w:t>全球中風疾病負擔有</w:t>
      </w:r>
      <w:r w:rsidRPr="00A63F61">
        <w:rPr>
          <w:rFonts w:ascii="Times New Roman" w:hAnsi="Times New Roman"/>
          <w:noProof/>
        </w:rPr>
        <w:t>90.5%</w:t>
      </w:r>
      <w:r w:rsidRPr="00A63F61">
        <w:rPr>
          <w:rFonts w:ascii="Times New Roman" w:hAnsi="Times New Roman"/>
          <w:noProof/>
        </w:rPr>
        <w:t>可歸因於</w:t>
      </w:r>
      <w:r w:rsidR="00851C82" w:rsidRPr="00A63F61">
        <w:rPr>
          <w:rFonts w:ascii="Times New Roman" w:hAnsi="Times New Roman" w:hint="eastAsia"/>
          <w:noProof/>
        </w:rPr>
        <w:t>該</w:t>
      </w:r>
      <w:r w:rsidRPr="00A63F61">
        <w:rPr>
          <w:rFonts w:ascii="Times New Roman" w:hAnsi="Times New Roman"/>
          <w:noProof/>
        </w:rPr>
        <w:t>17</w:t>
      </w:r>
      <w:r w:rsidR="00851C82" w:rsidRPr="00A63F61">
        <w:rPr>
          <w:rFonts w:ascii="Times New Roman" w:hAnsi="Times New Roman" w:hint="eastAsia"/>
          <w:noProof/>
        </w:rPr>
        <w:t>個風險</w:t>
      </w:r>
      <w:r w:rsidRPr="00A63F61">
        <w:rPr>
          <w:rFonts w:ascii="Times New Roman" w:hAnsi="Times New Roman"/>
          <w:noProof/>
        </w:rPr>
        <w:t>因子，且大部分可歸因於</w:t>
      </w:r>
      <w:r w:rsidRPr="00A63F61">
        <w:rPr>
          <w:rFonts w:hAnsi="標楷體" w:hint="eastAsia"/>
          <w:noProof/>
        </w:rPr>
        <w:t>「</w:t>
      </w:r>
      <w:r w:rsidRPr="00A63F61">
        <w:rPr>
          <w:rFonts w:ascii="Times New Roman" w:hAnsi="Times New Roman"/>
          <w:noProof/>
        </w:rPr>
        <w:t>行為</w:t>
      </w:r>
      <w:r w:rsidRPr="00A63F61">
        <w:rPr>
          <w:rFonts w:hAnsi="標楷體" w:hint="eastAsia"/>
          <w:noProof/>
        </w:rPr>
        <w:t>」</w:t>
      </w:r>
      <w:r w:rsidRPr="00A63F61">
        <w:rPr>
          <w:rFonts w:ascii="Times New Roman" w:hAnsi="Times New Roman" w:hint="eastAsia"/>
          <w:noProof/>
          <w:lang w:eastAsia="zh-HK"/>
        </w:rPr>
        <w:t>及</w:t>
      </w:r>
      <w:r w:rsidRPr="00A63F61">
        <w:rPr>
          <w:rFonts w:hAnsi="標楷體" w:hint="eastAsia"/>
          <w:noProof/>
        </w:rPr>
        <w:t>「</w:t>
      </w:r>
      <w:r w:rsidRPr="00A63F61">
        <w:rPr>
          <w:rFonts w:ascii="Times New Roman" w:hAnsi="Times New Roman"/>
          <w:noProof/>
        </w:rPr>
        <w:t>代謝</w:t>
      </w:r>
      <w:r w:rsidRPr="00A63F61">
        <w:rPr>
          <w:rFonts w:hAnsi="標楷體" w:hint="eastAsia"/>
          <w:noProof/>
        </w:rPr>
        <w:t>」</w:t>
      </w:r>
      <w:r w:rsidR="00851C82" w:rsidRPr="00A63F61">
        <w:rPr>
          <w:rFonts w:ascii="Times New Roman" w:hAnsi="Times New Roman"/>
          <w:noProof/>
        </w:rPr>
        <w:t>風險因素群</w:t>
      </w:r>
      <w:r w:rsidR="00851C82" w:rsidRPr="00A63F61">
        <w:rPr>
          <w:rFonts w:ascii="Times New Roman" w:hAnsi="Times New Roman" w:hint="eastAsia"/>
          <w:noProof/>
        </w:rPr>
        <w:t>：</w:t>
      </w:r>
    </w:p>
    <w:p w:rsidR="00392A37" w:rsidRPr="00A63F61" w:rsidRDefault="00392A37" w:rsidP="0025688F">
      <w:pPr>
        <w:pStyle w:val="5"/>
        <w:rPr>
          <w:rFonts w:ascii="Times New Roman" w:hAnsi="Times New Roman"/>
          <w:noProof/>
        </w:rPr>
      </w:pPr>
      <w:r w:rsidRPr="00A63F61">
        <w:rPr>
          <w:rFonts w:ascii="Times New Roman" w:hAnsi="Times New Roman"/>
          <w:noProof/>
        </w:rPr>
        <w:t>74.2%</w:t>
      </w:r>
      <w:r w:rsidRPr="00A63F61">
        <w:rPr>
          <w:rFonts w:ascii="Times New Roman" w:hAnsi="Times New Roman"/>
          <w:noProof/>
        </w:rPr>
        <w:t>可歸因於菸、不當飲食</w:t>
      </w:r>
      <w:r w:rsidR="00B66EB2" w:rsidRPr="00A63F61">
        <w:rPr>
          <w:rFonts w:ascii="Times New Roman" w:hAnsi="Times New Roman" w:hint="eastAsia"/>
          <w:noProof/>
        </w:rPr>
        <w:t>、</w:t>
      </w:r>
      <w:r w:rsidRPr="00A63F61">
        <w:rPr>
          <w:rFonts w:ascii="Times New Roman" w:hAnsi="Times New Roman"/>
          <w:noProof/>
        </w:rPr>
        <w:t>低身體活動</w:t>
      </w:r>
      <w:r w:rsidRPr="00A63F61">
        <w:rPr>
          <w:rFonts w:ascii="Times New Roman" w:hAnsi="Times New Roman"/>
          <w:noProof/>
          <w:lang w:eastAsia="zh-HK"/>
        </w:rPr>
        <w:t>等</w:t>
      </w:r>
      <w:r w:rsidRPr="00A63F61">
        <w:rPr>
          <w:rFonts w:ascii="Times New Roman" w:hAnsi="Times New Roman"/>
          <w:noProof/>
        </w:rPr>
        <w:t>行為因素。</w:t>
      </w:r>
    </w:p>
    <w:p w:rsidR="00392A37" w:rsidRPr="00A63F61" w:rsidRDefault="00392A37" w:rsidP="0025688F">
      <w:pPr>
        <w:pStyle w:val="5"/>
        <w:rPr>
          <w:rFonts w:ascii="Times New Roman" w:hAnsi="Times New Roman"/>
          <w:noProof/>
        </w:rPr>
      </w:pPr>
      <w:r w:rsidRPr="00A63F61">
        <w:rPr>
          <w:rFonts w:ascii="Times New Roman" w:hAnsi="Times New Roman"/>
          <w:noProof/>
        </w:rPr>
        <w:t>72.4%</w:t>
      </w:r>
      <w:r w:rsidRPr="00A63F61">
        <w:rPr>
          <w:rFonts w:ascii="Times New Roman" w:hAnsi="Times New Roman"/>
          <w:noProof/>
        </w:rPr>
        <w:t>可歸因於高</w:t>
      </w:r>
      <w:r w:rsidRPr="00A63F61">
        <w:rPr>
          <w:rFonts w:ascii="Times New Roman" w:hAnsi="Times New Roman"/>
          <w:noProof/>
        </w:rPr>
        <w:t>BMI</w:t>
      </w:r>
      <w:r w:rsidRPr="00A63F61">
        <w:rPr>
          <w:rFonts w:ascii="Times New Roman" w:hAnsi="Times New Roman"/>
          <w:noProof/>
        </w:rPr>
        <w:t>、高空腹血糖、收縮壓高、總膽固醇高、腎絲球過濾率低</w:t>
      </w:r>
      <w:r w:rsidRPr="00A63F61">
        <w:rPr>
          <w:rFonts w:ascii="Times New Roman" w:hAnsi="Times New Roman" w:hint="eastAsia"/>
          <w:noProof/>
          <w:lang w:eastAsia="zh-HK"/>
        </w:rPr>
        <w:t>等</w:t>
      </w:r>
      <w:r w:rsidRPr="00A63F61">
        <w:rPr>
          <w:rFonts w:ascii="Times New Roman" w:hAnsi="Times New Roman"/>
          <w:noProof/>
        </w:rPr>
        <w:t>代謝因素</w:t>
      </w:r>
      <w:r w:rsidRPr="00A63F61">
        <w:rPr>
          <w:rFonts w:ascii="Times New Roman" w:hAnsi="Times New Roman" w:hint="eastAsia"/>
          <w:noProof/>
        </w:rPr>
        <w:t>。</w:t>
      </w:r>
    </w:p>
    <w:p w:rsidR="00392A37" w:rsidRPr="00A63F61" w:rsidRDefault="00392A37" w:rsidP="0025688F">
      <w:pPr>
        <w:pStyle w:val="5"/>
        <w:rPr>
          <w:rFonts w:ascii="Times New Roman" w:hAnsi="Times New Roman"/>
          <w:noProof/>
        </w:rPr>
      </w:pPr>
      <w:r w:rsidRPr="00A63F61">
        <w:rPr>
          <w:rFonts w:ascii="Times New Roman" w:hAnsi="Times New Roman"/>
          <w:noProof/>
        </w:rPr>
        <w:t>33.4%</w:t>
      </w:r>
      <w:r w:rsidRPr="00A63F61">
        <w:rPr>
          <w:rFonts w:ascii="Times New Roman" w:hAnsi="Times New Roman"/>
          <w:noProof/>
        </w:rPr>
        <w:t>可歸因於空污</w:t>
      </w:r>
      <w:r w:rsidR="00CE1DFF" w:rsidRPr="00A63F61">
        <w:rPr>
          <w:rFonts w:ascii="Times New Roman" w:hAnsi="Times New Roman" w:hint="eastAsia"/>
          <w:noProof/>
        </w:rPr>
        <w:t>、</w:t>
      </w:r>
      <w:r w:rsidRPr="00A63F61">
        <w:rPr>
          <w:rFonts w:ascii="Times New Roman" w:hAnsi="Times New Roman"/>
          <w:noProof/>
        </w:rPr>
        <w:t>鉛暴露</w:t>
      </w:r>
      <w:r w:rsidRPr="00A63F61">
        <w:rPr>
          <w:rFonts w:ascii="Times New Roman" w:hAnsi="Times New Roman" w:hint="eastAsia"/>
          <w:noProof/>
          <w:lang w:eastAsia="zh-HK"/>
        </w:rPr>
        <w:t>等</w:t>
      </w:r>
      <w:r w:rsidRPr="00A63F61">
        <w:rPr>
          <w:rFonts w:ascii="Times New Roman" w:hAnsi="Times New Roman"/>
          <w:noProof/>
        </w:rPr>
        <w:t>環境因素</w:t>
      </w:r>
      <w:r w:rsidRPr="00A63F61">
        <w:rPr>
          <w:rFonts w:ascii="Times New Roman" w:hAnsi="Times New Roman" w:hint="eastAsia"/>
          <w:noProof/>
        </w:rPr>
        <w:t>；</w:t>
      </w:r>
      <w:r w:rsidRPr="00A63F61">
        <w:rPr>
          <w:rFonts w:ascii="Times New Roman" w:hAnsi="Times New Roman"/>
          <w:noProof/>
        </w:rPr>
        <w:t>29.2%</w:t>
      </w:r>
      <w:r w:rsidRPr="00A63F61">
        <w:rPr>
          <w:rFonts w:ascii="Times New Roman" w:hAnsi="Times New Roman"/>
          <w:noProof/>
        </w:rPr>
        <w:t>可歸因於空污因素</w:t>
      </w:r>
      <w:r w:rsidRPr="00A63F61">
        <w:rPr>
          <w:rFonts w:ascii="Times New Roman" w:hAnsi="Times New Roman" w:hint="eastAsia"/>
          <w:noProof/>
        </w:rPr>
        <w:t>（</w:t>
      </w:r>
      <w:r w:rsidRPr="00A63F61">
        <w:rPr>
          <w:rFonts w:ascii="Times New Roman" w:hAnsi="Times New Roman"/>
          <w:noProof/>
        </w:rPr>
        <w:t>PM2.5</w:t>
      </w:r>
      <w:r w:rsidR="00CE1DFF" w:rsidRPr="00A63F61">
        <w:rPr>
          <w:rFonts w:ascii="Times New Roman" w:hAnsi="Times New Roman" w:hint="eastAsia"/>
          <w:noProof/>
        </w:rPr>
        <w:t>、</w:t>
      </w:r>
      <w:r w:rsidRPr="00A63F61">
        <w:rPr>
          <w:rFonts w:ascii="Times New Roman" w:hAnsi="Times New Roman"/>
          <w:noProof/>
        </w:rPr>
        <w:t>室內空污</w:t>
      </w:r>
      <w:r w:rsidRPr="00A63F61">
        <w:rPr>
          <w:rFonts w:ascii="Times New Roman" w:hAnsi="Times New Roman" w:hint="eastAsia"/>
          <w:noProof/>
        </w:rPr>
        <w:t>）。</w:t>
      </w:r>
    </w:p>
    <w:p w:rsidR="00392A37" w:rsidRPr="00A63F61" w:rsidRDefault="00392A37" w:rsidP="0025688F">
      <w:pPr>
        <w:pStyle w:val="5"/>
        <w:rPr>
          <w:rFonts w:ascii="Times New Roman" w:hAnsi="Times New Roman"/>
          <w:noProof/>
        </w:rPr>
      </w:pPr>
      <w:r w:rsidRPr="00A63F61">
        <w:rPr>
          <w:rFonts w:ascii="Times New Roman" w:hAnsi="Times New Roman"/>
          <w:noProof/>
        </w:rPr>
        <w:t>前</w:t>
      </w:r>
      <w:r w:rsidRPr="00A63F61">
        <w:rPr>
          <w:rFonts w:ascii="Times New Roman" w:hAnsi="Times New Roman"/>
          <w:noProof/>
        </w:rPr>
        <w:t>5</w:t>
      </w:r>
      <w:r w:rsidRPr="00A63F61">
        <w:rPr>
          <w:rFonts w:ascii="Times New Roman" w:hAnsi="Times New Roman"/>
          <w:noProof/>
        </w:rPr>
        <w:t>項危險因子為：高收縮壓、水果攝取不足、高</w:t>
      </w:r>
      <w:r w:rsidRPr="00A63F61">
        <w:rPr>
          <w:rFonts w:ascii="Times New Roman" w:hAnsi="Times New Roman"/>
          <w:noProof/>
        </w:rPr>
        <w:t>BMI</w:t>
      </w:r>
      <w:r w:rsidRPr="00A63F61">
        <w:rPr>
          <w:rFonts w:ascii="Times New Roman" w:hAnsi="Times New Roman"/>
          <w:noProof/>
        </w:rPr>
        <w:t>、高鹽及吸菸。</w:t>
      </w:r>
    </w:p>
    <w:p w:rsidR="00392A37" w:rsidRPr="00A63F61" w:rsidRDefault="00392A37" w:rsidP="0025688F">
      <w:pPr>
        <w:pStyle w:val="5"/>
        <w:rPr>
          <w:rFonts w:ascii="Times New Roman" w:hAnsi="Times New Roman"/>
          <w:noProof/>
        </w:rPr>
      </w:pPr>
      <w:r w:rsidRPr="00A63F61">
        <w:rPr>
          <w:rFonts w:ascii="Times New Roman" w:hAnsi="Times New Roman"/>
          <w:noProof/>
        </w:rPr>
        <w:t>中風疾病負擔可歸因分率增加最多</w:t>
      </w:r>
      <w:r w:rsidRPr="00A63F61">
        <w:rPr>
          <w:rFonts w:ascii="Times New Roman" w:hAnsi="Times New Roman" w:hint="eastAsia"/>
          <w:noProof/>
          <w:lang w:eastAsia="zh-HK"/>
        </w:rPr>
        <w:t>之</w:t>
      </w:r>
      <w:r w:rsidRPr="00A63F61">
        <w:rPr>
          <w:rFonts w:ascii="Times New Roman" w:hAnsi="Times New Roman"/>
          <w:noProof/>
        </w:rPr>
        <w:t>危險因子</w:t>
      </w:r>
      <w:r w:rsidRPr="00A63F61">
        <w:rPr>
          <w:rFonts w:ascii="Times New Roman" w:hAnsi="Times New Roman" w:hint="eastAsia"/>
          <w:noProof/>
          <w:lang w:eastAsia="zh-HK"/>
        </w:rPr>
        <w:t>為</w:t>
      </w:r>
      <w:r w:rsidRPr="00A63F61">
        <w:rPr>
          <w:rFonts w:ascii="Times New Roman" w:hAnsi="Times New Roman"/>
          <w:noProof/>
        </w:rPr>
        <w:t>高糖飲食</w:t>
      </w:r>
      <w:r w:rsidRPr="00A63F61">
        <w:rPr>
          <w:rFonts w:ascii="Times New Roman" w:hAnsi="Times New Roman" w:hint="eastAsia"/>
          <w:noProof/>
        </w:rPr>
        <w:t>（</w:t>
      </w:r>
      <w:r w:rsidRPr="00A63F61">
        <w:rPr>
          <w:rFonts w:ascii="Times New Roman" w:hAnsi="Times New Roman"/>
          <w:noProof/>
        </w:rPr>
        <w:t>增加</w:t>
      </w:r>
      <w:r w:rsidRPr="00A63F61">
        <w:rPr>
          <w:rFonts w:ascii="Times New Roman" w:hAnsi="Times New Roman"/>
          <w:noProof/>
        </w:rPr>
        <w:t>63.1%</w:t>
      </w:r>
      <w:r w:rsidRPr="00A63F61">
        <w:rPr>
          <w:rFonts w:ascii="Times New Roman" w:hAnsi="Times New Roman" w:hint="eastAsia"/>
          <w:noProof/>
        </w:rPr>
        <w:t>）</w:t>
      </w:r>
      <w:r w:rsidRPr="00A63F61">
        <w:rPr>
          <w:rFonts w:ascii="Times New Roman" w:hAnsi="Times New Roman"/>
          <w:noProof/>
        </w:rPr>
        <w:t>，</w:t>
      </w:r>
      <w:r w:rsidRPr="00A63F61">
        <w:rPr>
          <w:rFonts w:ascii="Times New Roman" w:hAnsi="Times New Roman" w:hint="eastAsia"/>
          <w:noProof/>
          <w:lang w:eastAsia="zh-HK"/>
        </w:rPr>
        <w:t>又以</w:t>
      </w:r>
      <w:r w:rsidRPr="00A63F61">
        <w:rPr>
          <w:rFonts w:ascii="Times New Roman" w:hAnsi="Times New Roman"/>
          <w:noProof/>
        </w:rPr>
        <w:t>高所得國家</w:t>
      </w:r>
      <w:r w:rsidR="00CE1DFF" w:rsidRPr="00A63F61">
        <w:rPr>
          <w:rFonts w:ascii="Times New Roman" w:hAnsi="Times New Roman" w:hint="eastAsia"/>
          <w:noProof/>
        </w:rPr>
        <w:t>的</w:t>
      </w:r>
      <w:r w:rsidRPr="00A63F61">
        <w:rPr>
          <w:rFonts w:ascii="Times New Roman" w:hAnsi="Times New Roman"/>
          <w:noProof/>
        </w:rPr>
        <w:t>增幅最大</w:t>
      </w:r>
      <w:r w:rsidR="00CE1DFF" w:rsidRPr="00A63F61">
        <w:rPr>
          <w:rFonts w:ascii="Times New Roman" w:hAnsi="Times New Roman" w:hint="eastAsia"/>
          <w:noProof/>
        </w:rPr>
        <w:t>；</w:t>
      </w:r>
      <w:r w:rsidRPr="00A63F61">
        <w:rPr>
          <w:rFonts w:ascii="Times New Roman" w:hAnsi="Times New Roman"/>
          <w:noProof/>
        </w:rPr>
        <w:t>其與超重</w:t>
      </w:r>
      <w:r w:rsidRPr="00A63F61">
        <w:rPr>
          <w:rFonts w:ascii="Times New Roman" w:hAnsi="Times New Roman" w:hint="eastAsia"/>
          <w:noProof/>
          <w:lang w:eastAsia="zh-HK"/>
        </w:rPr>
        <w:t>及第</w:t>
      </w:r>
      <w:r w:rsidRPr="00A63F61">
        <w:rPr>
          <w:rFonts w:ascii="Times New Roman" w:hAnsi="Times New Roman"/>
          <w:noProof/>
        </w:rPr>
        <w:t>2</w:t>
      </w:r>
      <w:r w:rsidRPr="00A63F61">
        <w:rPr>
          <w:rFonts w:ascii="Times New Roman" w:hAnsi="Times New Roman"/>
          <w:noProof/>
        </w:rPr>
        <w:t>型糖尿病有關，持續接觸含糖量高</w:t>
      </w:r>
      <w:r w:rsidRPr="00A63F61">
        <w:rPr>
          <w:rFonts w:ascii="Times New Roman" w:hAnsi="Times New Roman" w:hint="eastAsia"/>
          <w:noProof/>
          <w:lang w:eastAsia="zh-HK"/>
        </w:rPr>
        <w:t>之</w:t>
      </w:r>
      <w:r w:rsidRPr="00A63F61">
        <w:rPr>
          <w:rFonts w:ascii="Times New Roman" w:hAnsi="Times New Roman"/>
          <w:noProof/>
        </w:rPr>
        <w:t>飲料</w:t>
      </w:r>
      <w:r w:rsidRPr="00A63F61">
        <w:rPr>
          <w:rFonts w:ascii="Times New Roman" w:hAnsi="Times New Roman" w:hint="eastAsia"/>
          <w:noProof/>
          <w:lang w:eastAsia="zh-HK"/>
        </w:rPr>
        <w:t>及</w:t>
      </w:r>
      <w:r w:rsidRPr="00A63F61">
        <w:rPr>
          <w:rFonts w:ascii="Times New Roman" w:hAnsi="Times New Roman"/>
          <w:noProof/>
        </w:rPr>
        <w:t>飲食</w:t>
      </w:r>
      <w:r w:rsidRPr="00A63F61">
        <w:rPr>
          <w:rFonts w:ascii="Times New Roman" w:hAnsi="Times New Roman" w:hint="eastAsia"/>
          <w:noProof/>
        </w:rPr>
        <w:t>，</w:t>
      </w:r>
      <w:r w:rsidRPr="00A63F61">
        <w:rPr>
          <w:rFonts w:ascii="Times New Roman" w:hAnsi="Times New Roman"/>
          <w:noProof/>
        </w:rPr>
        <w:t>可能導致與此危險因子相關</w:t>
      </w:r>
      <w:r w:rsidRPr="00A63F61">
        <w:rPr>
          <w:rFonts w:ascii="Times New Roman" w:hAnsi="Times New Roman" w:hint="eastAsia"/>
          <w:noProof/>
          <w:lang w:eastAsia="zh-HK"/>
        </w:rPr>
        <w:t>之</w:t>
      </w:r>
      <w:r w:rsidRPr="00A63F61">
        <w:rPr>
          <w:rFonts w:ascii="Times New Roman" w:hAnsi="Times New Roman"/>
          <w:noProof/>
        </w:rPr>
        <w:t>負擔大幅增加。</w:t>
      </w:r>
    </w:p>
    <w:p w:rsidR="00392A37" w:rsidRPr="00A63F61" w:rsidRDefault="00392A37" w:rsidP="00AE4CC4">
      <w:pPr>
        <w:pStyle w:val="4"/>
        <w:rPr>
          <w:rFonts w:ascii="Times New Roman" w:hAnsi="Times New Roman"/>
          <w:noProof/>
        </w:rPr>
      </w:pPr>
      <w:r w:rsidRPr="00A63F61">
        <w:rPr>
          <w:rFonts w:ascii="Times New Roman" w:hAnsi="Times New Roman"/>
          <w:noProof/>
        </w:rPr>
        <w:t>研究發現空污對中風負擔</w:t>
      </w:r>
      <w:r w:rsidRPr="00A63F61">
        <w:rPr>
          <w:rFonts w:ascii="Times New Roman" w:hAnsi="Times New Roman" w:hint="eastAsia"/>
          <w:noProof/>
          <w:lang w:eastAsia="zh-HK"/>
        </w:rPr>
        <w:t>之</w:t>
      </w:r>
      <w:r w:rsidRPr="00A63F61">
        <w:rPr>
          <w:rFonts w:ascii="Times New Roman" w:hAnsi="Times New Roman"/>
          <w:noProof/>
        </w:rPr>
        <w:t>比</w:t>
      </w:r>
      <w:r w:rsidRPr="00A63F61">
        <w:rPr>
          <w:rFonts w:ascii="Times New Roman" w:hAnsi="Times New Roman" w:hint="eastAsia"/>
          <w:noProof/>
          <w:lang w:eastAsia="zh-HK"/>
        </w:rPr>
        <w:t>率出乎</w:t>
      </w:r>
      <w:r w:rsidRPr="00A63F61">
        <w:rPr>
          <w:rFonts w:ascii="Times New Roman" w:hAnsi="Times New Roman"/>
          <w:noProof/>
        </w:rPr>
        <w:t>意</w:t>
      </w:r>
      <w:r w:rsidR="00582D12" w:rsidRPr="00A63F61">
        <w:rPr>
          <w:rFonts w:ascii="Times New Roman" w:hAnsi="Times New Roman" w:hint="eastAsia"/>
          <w:noProof/>
          <w:lang w:eastAsia="zh-HK"/>
        </w:rPr>
        <w:t>料</w:t>
      </w:r>
      <w:r w:rsidR="00582D12" w:rsidRPr="00A63F61">
        <w:rPr>
          <w:rFonts w:ascii="Times New Roman" w:hAnsi="Times New Roman" w:hint="eastAsia"/>
          <w:noProof/>
        </w:rPr>
        <w:t>的</w:t>
      </w:r>
      <w:r w:rsidRPr="00A63F61">
        <w:rPr>
          <w:rFonts w:ascii="Times New Roman" w:hAnsi="Times New Roman"/>
          <w:noProof/>
        </w:rPr>
        <w:t>高，特別</w:t>
      </w:r>
      <w:r w:rsidR="00582D12" w:rsidRPr="00A63F61">
        <w:rPr>
          <w:rFonts w:ascii="Times New Roman" w:hAnsi="Times New Roman" w:hint="eastAsia"/>
          <w:noProof/>
        </w:rPr>
        <w:t>是</w:t>
      </w:r>
      <w:r w:rsidRPr="00A63F61">
        <w:rPr>
          <w:rFonts w:ascii="Times New Roman" w:hAnsi="Times New Roman"/>
          <w:noProof/>
        </w:rPr>
        <w:t>在中、低所得國家</w:t>
      </w:r>
      <w:r w:rsidR="005A12D7" w:rsidRPr="00A63F61">
        <w:rPr>
          <w:rFonts w:ascii="Times New Roman" w:hAnsi="Times New Roman" w:hint="eastAsia"/>
          <w:noProof/>
        </w:rPr>
        <w:t>。</w:t>
      </w:r>
      <w:r w:rsidRPr="00A63F61">
        <w:rPr>
          <w:rFonts w:ascii="Times New Roman" w:hAnsi="Times New Roman"/>
          <w:noProof/>
        </w:rPr>
        <w:t>中風</w:t>
      </w:r>
      <w:r w:rsidRPr="00A63F61">
        <w:rPr>
          <w:rFonts w:ascii="Times New Roman" w:hAnsi="Times New Roman" w:hint="eastAsia"/>
          <w:noProof/>
          <w:lang w:eastAsia="zh-HK"/>
        </w:rPr>
        <w:t>與</w:t>
      </w:r>
      <w:r w:rsidRPr="00A63F61">
        <w:rPr>
          <w:rFonts w:ascii="Times New Roman" w:hAnsi="Times New Roman"/>
          <w:noProof/>
        </w:rPr>
        <w:t>空氣污染間</w:t>
      </w:r>
      <w:r w:rsidRPr="00A63F61">
        <w:rPr>
          <w:rFonts w:ascii="Times New Roman" w:hAnsi="Times New Roman" w:hint="eastAsia"/>
          <w:noProof/>
          <w:lang w:eastAsia="zh-HK"/>
        </w:rPr>
        <w:t>之</w:t>
      </w:r>
      <w:r w:rsidRPr="00A63F61">
        <w:rPr>
          <w:rFonts w:ascii="Times New Roman" w:hAnsi="Times New Roman"/>
          <w:noProof/>
        </w:rPr>
        <w:t>關聯可能</w:t>
      </w:r>
      <w:r w:rsidRPr="00A63F61">
        <w:rPr>
          <w:rFonts w:ascii="Times New Roman" w:hAnsi="Times New Roman" w:hint="eastAsia"/>
          <w:noProof/>
          <w:lang w:eastAsia="zh-HK"/>
        </w:rPr>
        <w:t>係</w:t>
      </w:r>
      <w:r w:rsidRPr="00A63F61">
        <w:rPr>
          <w:rFonts w:ascii="Times New Roman" w:hAnsi="Times New Roman"/>
          <w:noProof/>
        </w:rPr>
        <w:t>因空污對血管內皮</w:t>
      </w:r>
      <w:r w:rsidRPr="00A63F61">
        <w:rPr>
          <w:rFonts w:ascii="Times New Roman" w:hAnsi="Times New Roman" w:hint="eastAsia"/>
          <w:noProof/>
          <w:lang w:eastAsia="zh-HK"/>
        </w:rPr>
        <w:t>之</w:t>
      </w:r>
      <w:r w:rsidRPr="00A63F61">
        <w:rPr>
          <w:rFonts w:ascii="Times New Roman" w:hAnsi="Times New Roman"/>
          <w:noProof/>
        </w:rPr>
        <w:t>不利影響，造成血壓升高</w:t>
      </w:r>
      <w:r w:rsidRPr="00A63F61">
        <w:rPr>
          <w:rFonts w:ascii="Times New Roman" w:hAnsi="Times New Roman" w:hint="eastAsia"/>
          <w:noProof/>
          <w:lang w:eastAsia="zh-HK"/>
        </w:rPr>
        <w:t>及</w:t>
      </w:r>
      <w:r w:rsidRPr="00A63F61">
        <w:rPr>
          <w:rFonts w:ascii="Times New Roman" w:hAnsi="Times New Roman"/>
          <w:noProof/>
        </w:rPr>
        <w:t>血栓形成</w:t>
      </w:r>
      <w:r w:rsidRPr="00A63F61">
        <w:rPr>
          <w:rFonts w:ascii="Times New Roman" w:hAnsi="Times New Roman" w:hint="eastAsia"/>
          <w:noProof/>
          <w:lang w:eastAsia="zh-HK"/>
        </w:rPr>
        <w:t>之</w:t>
      </w:r>
      <w:r w:rsidRPr="00A63F61">
        <w:rPr>
          <w:rFonts w:ascii="Times New Roman" w:hAnsi="Times New Roman"/>
          <w:noProof/>
        </w:rPr>
        <w:t>風險增加。</w:t>
      </w:r>
      <w:r w:rsidRPr="00A63F61">
        <w:rPr>
          <w:rFonts w:ascii="Times New Roman" w:hAnsi="Times New Roman" w:hint="eastAsia"/>
          <w:noProof/>
          <w:lang w:eastAsia="zh-HK"/>
        </w:rPr>
        <w:t>另</w:t>
      </w:r>
      <w:r w:rsidRPr="00A63F61">
        <w:rPr>
          <w:rFonts w:ascii="Times New Roman" w:hAnsi="Times New Roman"/>
          <w:noProof/>
        </w:rPr>
        <w:t>鉛暴露對中風負擔</w:t>
      </w:r>
      <w:r w:rsidRPr="00A63F61">
        <w:rPr>
          <w:rFonts w:ascii="Times New Roman" w:hAnsi="Times New Roman" w:hint="eastAsia"/>
          <w:noProof/>
          <w:lang w:eastAsia="zh-HK"/>
        </w:rPr>
        <w:t>之</w:t>
      </w:r>
      <w:r w:rsidRPr="00A63F61">
        <w:rPr>
          <w:rFonts w:ascii="Times New Roman" w:hAnsi="Times New Roman"/>
          <w:noProof/>
        </w:rPr>
        <w:t>貢獻</w:t>
      </w:r>
      <w:r w:rsidRPr="00A63F61">
        <w:rPr>
          <w:rFonts w:ascii="Times New Roman" w:hAnsi="Times New Roman" w:hint="eastAsia"/>
          <w:noProof/>
        </w:rPr>
        <w:t>，</w:t>
      </w:r>
      <w:r w:rsidRPr="00A63F61">
        <w:rPr>
          <w:rFonts w:ascii="Times New Roman" w:hAnsi="Times New Roman"/>
          <w:noProof/>
        </w:rPr>
        <w:t>可能與高血壓</w:t>
      </w:r>
      <w:r w:rsidRPr="00A63F61">
        <w:rPr>
          <w:rFonts w:ascii="Times New Roman" w:hAnsi="Times New Roman" w:hint="eastAsia"/>
          <w:noProof/>
          <w:lang w:eastAsia="zh-HK"/>
        </w:rPr>
        <w:t>及</w:t>
      </w:r>
      <w:r w:rsidRPr="00A63F61">
        <w:rPr>
          <w:rFonts w:ascii="Times New Roman" w:hAnsi="Times New Roman"/>
          <w:noProof/>
        </w:rPr>
        <w:t>其他心血管危險因子</w:t>
      </w:r>
      <w:r w:rsidRPr="00A63F61">
        <w:rPr>
          <w:rFonts w:ascii="Times New Roman" w:hAnsi="Times New Roman" w:hint="eastAsia"/>
          <w:noProof/>
          <w:lang w:eastAsia="zh-HK"/>
        </w:rPr>
        <w:t>之</w:t>
      </w:r>
      <w:r w:rsidRPr="00A63F61">
        <w:rPr>
          <w:rFonts w:ascii="Times New Roman" w:hAnsi="Times New Roman"/>
          <w:noProof/>
        </w:rPr>
        <w:t>相互作用</w:t>
      </w:r>
      <w:r w:rsidRPr="00A63F61">
        <w:rPr>
          <w:rFonts w:ascii="Times New Roman" w:hAnsi="Times New Roman" w:hint="eastAsia"/>
          <w:noProof/>
          <w:lang w:eastAsia="zh-HK"/>
        </w:rPr>
        <w:t>有關</w:t>
      </w:r>
      <w:r w:rsidRPr="00A63F61">
        <w:rPr>
          <w:rFonts w:ascii="Times New Roman" w:hAnsi="Times New Roman"/>
          <w:noProof/>
        </w:rPr>
        <w:t>。</w:t>
      </w:r>
    </w:p>
    <w:p w:rsidR="00392A37" w:rsidRPr="00A63F61" w:rsidRDefault="00392A37" w:rsidP="00EA64A3">
      <w:pPr>
        <w:pStyle w:val="3"/>
        <w:rPr>
          <w:rFonts w:ascii="Times New Roman" w:hAnsi="Times New Roman"/>
          <w:noProof/>
        </w:rPr>
      </w:pPr>
      <w:r w:rsidRPr="00A63F61">
        <w:rPr>
          <w:rFonts w:hint="eastAsia"/>
          <w:noProof/>
          <w:lang w:eastAsia="zh-HK"/>
        </w:rPr>
        <w:t>依衛福部提供</w:t>
      </w:r>
      <w:r w:rsidR="00E24FDF" w:rsidRPr="00A63F61">
        <w:rPr>
          <w:rFonts w:hint="eastAsia"/>
          <w:noProof/>
        </w:rPr>
        <w:t>之</w:t>
      </w:r>
      <w:r w:rsidR="00EA64A3" w:rsidRPr="00A63F61">
        <w:rPr>
          <w:rFonts w:ascii="Times New Roman" w:hAnsi="Times New Roman" w:hint="eastAsia"/>
          <w:bCs w:val="0"/>
          <w:noProof/>
          <w:lang w:eastAsia="zh-HK"/>
        </w:rPr>
        <w:t>資料</w:t>
      </w:r>
      <w:r w:rsidR="00EA64A3" w:rsidRPr="00A63F61">
        <w:rPr>
          <w:rFonts w:ascii="Times New Roman" w:hAnsi="Times New Roman" w:hint="eastAsia"/>
          <w:bCs w:val="0"/>
          <w:noProof/>
        </w:rPr>
        <w:t>，</w:t>
      </w:r>
      <w:r w:rsidRPr="00A63F61">
        <w:rPr>
          <w:rFonts w:ascii="Times New Roman" w:hAnsi="Times New Roman"/>
          <w:noProof/>
        </w:rPr>
        <w:t>WHO 2014</w:t>
      </w:r>
      <w:r w:rsidRPr="00A63F61">
        <w:rPr>
          <w:rFonts w:ascii="Times New Roman" w:hAnsi="Times New Roman"/>
          <w:noProof/>
        </w:rPr>
        <w:t>年指出室內與室外空氣污染會對呼吸道造成危害，包含急性呼吸道感染</w:t>
      </w:r>
      <w:r w:rsidRPr="00A63F61">
        <w:rPr>
          <w:rFonts w:ascii="Times New Roman" w:hAnsi="Times New Roman" w:hint="eastAsia"/>
          <w:noProof/>
          <w:lang w:eastAsia="zh-HK"/>
        </w:rPr>
        <w:t>及</w:t>
      </w:r>
      <w:r w:rsidRPr="00A63F61">
        <w:rPr>
          <w:rFonts w:ascii="Times New Roman" w:hAnsi="Times New Roman"/>
          <w:noProof/>
        </w:rPr>
        <w:t>慢性阻塞性肺病</w:t>
      </w:r>
      <w:r w:rsidRPr="00A63F61">
        <w:rPr>
          <w:rFonts w:ascii="Times New Roman" w:hAnsi="Times New Roman" w:hint="eastAsia"/>
          <w:noProof/>
        </w:rPr>
        <w:t>（</w:t>
      </w:r>
      <w:r w:rsidRPr="00A63F61">
        <w:rPr>
          <w:rFonts w:ascii="Times New Roman" w:hAnsi="Times New Roman"/>
          <w:noProof/>
        </w:rPr>
        <w:t>Chronic obstructive pulmonary disease , COPD</w:t>
      </w:r>
      <w:r w:rsidRPr="00A63F61">
        <w:rPr>
          <w:rFonts w:ascii="Times New Roman" w:hAnsi="Times New Roman" w:hint="eastAsia"/>
          <w:noProof/>
        </w:rPr>
        <w:t>）</w:t>
      </w:r>
      <w:r w:rsidRPr="00A63F61">
        <w:rPr>
          <w:rFonts w:ascii="Times New Roman" w:hAnsi="Times New Roman"/>
          <w:noProof/>
        </w:rPr>
        <w:t>，且與心血管疾病及癌症亦具有強烈</w:t>
      </w:r>
      <w:r w:rsidRPr="00A63F61">
        <w:rPr>
          <w:rFonts w:ascii="Times New Roman"/>
        </w:rPr>
        <w:t>相關性</w:t>
      </w:r>
      <w:r w:rsidRPr="00A63F61">
        <w:rPr>
          <w:rFonts w:ascii="Times New Roman" w:hAnsi="Times New Roman"/>
          <w:noProof/>
        </w:rPr>
        <w:t>。各類疾病占室外空氣污染所致之死亡</w:t>
      </w:r>
      <w:r w:rsidRPr="00A63F61">
        <w:rPr>
          <w:rFonts w:ascii="Times New Roman" w:hAnsi="Times New Roman" w:hint="eastAsia"/>
          <w:noProof/>
          <w:lang w:eastAsia="zh-HK"/>
        </w:rPr>
        <w:t>比率</w:t>
      </w:r>
      <w:r w:rsidR="00CB22D5" w:rsidRPr="00A63F61">
        <w:rPr>
          <w:rFonts w:ascii="Times New Roman" w:hAnsi="Times New Roman" w:hint="eastAsia"/>
          <w:noProof/>
        </w:rPr>
        <w:t>分別</w:t>
      </w:r>
      <w:r w:rsidR="00CB22D5" w:rsidRPr="00A63F61">
        <w:rPr>
          <w:rFonts w:ascii="Times New Roman" w:hAnsi="Times New Roman"/>
          <w:noProof/>
        </w:rPr>
        <w:t>為：缺血性心臟病</w:t>
      </w:r>
      <w:r w:rsidRPr="00A63F61">
        <w:rPr>
          <w:rFonts w:ascii="Times New Roman" w:hAnsi="Times New Roman"/>
          <w:noProof/>
        </w:rPr>
        <w:t>40%</w:t>
      </w:r>
      <w:r w:rsidR="00CB22D5" w:rsidRPr="00A63F61">
        <w:rPr>
          <w:rFonts w:ascii="Times New Roman" w:hAnsi="Times New Roman" w:hint="eastAsia"/>
          <w:noProof/>
        </w:rPr>
        <w:t>、</w:t>
      </w:r>
      <w:r w:rsidR="00CB22D5" w:rsidRPr="00A63F61">
        <w:rPr>
          <w:rFonts w:ascii="Times New Roman" w:hAnsi="Times New Roman"/>
          <w:noProof/>
        </w:rPr>
        <w:t>中風</w:t>
      </w:r>
      <w:r w:rsidRPr="00A63F61">
        <w:rPr>
          <w:rFonts w:ascii="Times New Roman" w:hAnsi="Times New Roman"/>
          <w:noProof/>
        </w:rPr>
        <w:t>40%</w:t>
      </w:r>
      <w:r w:rsidR="00CB22D5" w:rsidRPr="00A63F61">
        <w:rPr>
          <w:rFonts w:ascii="Times New Roman" w:hAnsi="Times New Roman" w:hint="eastAsia"/>
          <w:noProof/>
        </w:rPr>
        <w:t>、</w:t>
      </w:r>
      <w:r w:rsidRPr="00A63F61">
        <w:rPr>
          <w:rFonts w:ascii="Times New Roman" w:hAnsi="Times New Roman"/>
          <w:noProof/>
        </w:rPr>
        <w:t>慢性阻塞性肺病</w:t>
      </w:r>
      <w:r w:rsidRPr="00A63F61">
        <w:rPr>
          <w:rFonts w:ascii="Times New Roman" w:hAnsi="Times New Roman" w:hint="eastAsia"/>
          <w:noProof/>
        </w:rPr>
        <w:t>（</w:t>
      </w:r>
      <w:r w:rsidRPr="00A63F61">
        <w:rPr>
          <w:rFonts w:ascii="Times New Roman" w:hAnsi="Times New Roman"/>
          <w:noProof/>
        </w:rPr>
        <w:t>COPD</w:t>
      </w:r>
      <w:r w:rsidRPr="00A63F61">
        <w:rPr>
          <w:rFonts w:ascii="Times New Roman" w:hAnsi="Times New Roman" w:hint="eastAsia"/>
          <w:noProof/>
        </w:rPr>
        <w:t>）</w:t>
      </w:r>
      <w:r w:rsidRPr="00A63F61">
        <w:rPr>
          <w:rFonts w:ascii="Times New Roman" w:hAnsi="Times New Roman"/>
          <w:noProof/>
        </w:rPr>
        <w:t>11%</w:t>
      </w:r>
      <w:r w:rsidR="00CB22D5" w:rsidRPr="00A63F61">
        <w:rPr>
          <w:rFonts w:ascii="Times New Roman" w:hAnsi="Times New Roman" w:hint="eastAsia"/>
          <w:noProof/>
        </w:rPr>
        <w:t>、</w:t>
      </w:r>
      <w:r w:rsidR="00CB22D5" w:rsidRPr="00A63F61">
        <w:rPr>
          <w:rFonts w:ascii="Times New Roman" w:hAnsi="Times New Roman"/>
          <w:noProof/>
        </w:rPr>
        <w:t>肺癌</w:t>
      </w:r>
      <w:r w:rsidRPr="00A63F61">
        <w:rPr>
          <w:rFonts w:ascii="Times New Roman" w:hAnsi="Times New Roman"/>
          <w:noProof/>
        </w:rPr>
        <w:t>6%</w:t>
      </w:r>
      <w:r w:rsidR="00CB22D5" w:rsidRPr="00A63F61">
        <w:rPr>
          <w:rFonts w:ascii="Times New Roman" w:hAnsi="Times New Roman" w:hint="eastAsia"/>
          <w:noProof/>
        </w:rPr>
        <w:t>、</w:t>
      </w:r>
      <w:r w:rsidR="00CB22D5" w:rsidRPr="00A63F61">
        <w:rPr>
          <w:rFonts w:ascii="Times New Roman" w:hAnsi="Times New Roman"/>
          <w:noProof/>
        </w:rPr>
        <w:t>兒童急性下呼吸道感染</w:t>
      </w:r>
      <w:r w:rsidRPr="00A63F61">
        <w:rPr>
          <w:rFonts w:ascii="Times New Roman" w:hAnsi="Times New Roman"/>
          <w:noProof/>
        </w:rPr>
        <w:t>3%</w:t>
      </w:r>
      <w:r w:rsidRPr="00A63F61">
        <w:rPr>
          <w:rFonts w:ascii="Times New Roman" w:hAnsi="Times New Roman"/>
          <w:noProof/>
        </w:rPr>
        <w:t>。</w:t>
      </w:r>
      <w:r w:rsidR="00EA64A3" w:rsidRPr="00A63F61">
        <w:rPr>
          <w:rFonts w:ascii="Times New Roman" w:hAnsi="Times New Roman" w:hint="eastAsia"/>
          <w:noProof/>
          <w:lang w:eastAsia="zh-HK"/>
        </w:rPr>
        <w:t>惟我國對</w:t>
      </w:r>
      <w:r w:rsidRPr="00A63F61">
        <w:rPr>
          <w:rFonts w:ascii="Times New Roman" w:hAnsi="Times New Roman"/>
          <w:noProof/>
        </w:rPr>
        <w:t>空氣污染與中風相關性，</w:t>
      </w:r>
      <w:r w:rsidRPr="00A63F61">
        <w:rPr>
          <w:rFonts w:ascii="Times New Roman"/>
        </w:rPr>
        <w:t>缺乏</w:t>
      </w:r>
      <w:r w:rsidRPr="00A63F61">
        <w:rPr>
          <w:rFonts w:ascii="Times New Roman" w:hAnsi="Times New Roman"/>
          <w:noProof/>
        </w:rPr>
        <w:t>本土實證性研究。</w:t>
      </w:r>
    </w:p>
    <w:p w:rsidR="00392A37" w:rsidRPr="00A63F61" w:rsidRDefault="0089134C" w:rsidP="00B15599">
      <w:pPr>
        <w:pStyle w:val="3"/>
        <w:rPr>
          <w:rFonts w:ascii="Times New Roman"/>
          <w:bCs w:val="0"/>
        </w:rPr>
      </w:pPr>
      <w:r w:rsidRPr="00A63F61">
        <w:rPr>
          <w:rFonts w:cs="Helvetica" w:hint="eastAsia"/>
          <w:szCs w:val="32"/>
          <w:lang w:eastAsia="zh-HK"/>
        </w:rPr>
        <w:t>衛福部國民健康署</w:t>
      </w:r>
      <w:r w:rsidRPr="00A63F61">
        <w:rPr>
          <w:rFonts w:cs="Helvetica" w:hint="eastAsia"/>
          <w:szCs w:val="32"/>
        </w:rPr>
        <w:t>（</w:t>
      </w:r>
      <w:r w:rsidRPr="00A63F61">
        <w:rPr>
          <w:rFonts w:cs="Helvetica" w:hint="eastAsia"/>
          <w:szCs w:val="32"/>
          <w:lang w:eastAsia="zh-HK"/>
        </w:rPr>
        <w:t>下稱國健署</w:t>
      </w:r>
      <w:r w:rsidRPr="00A63F61">
        <w:rPr>
          <w:rFonts w:cs="Helvetica" w:hint="eastAsia"/>
          <w:szCs w:val="32"/>
        </w:rPr>
        <w:t>）</w:t>
      </w:r>
      <w:r w:rsidRPr="00A63F61">
        <w:rPr>
          <w:rFonts w:cs="Helvetica" w:hint="eastAsia"/>
          <w:szCs w:val="32"/>
          <w:lang w:eastAsia="zh-HK"/>
        </w:rPr>
        <w:t>以</w:t>
      </w:r>
      <w:r w:rsidRPr="00A63F61">
        <w:rPr>
          <w:rFonts w:ascii="inherit" w:eastAsia="微軟正黑體" w:hAnsi="inherit" w:cs="Helvetica"/>
          <w:kern w:val="36"/>
          <w:sz w:val="33"/>
          <w:szCs w:val="33"/>
        </w:rPr>
        <w:t>90</w:t>
      </w:r>
      <w:r w:rsidRPr="00A63F61">
        <w:rPr>
          <w:rFonts w:ascii="Times New Roman"/>
        </w:rPr>
        <w:t>%</w:t>
      </w:r>
      <w:r w:rsidRPr="00A63F61">
        <w:rPr>
          <w:rFonts w:ascii="Times New Roman" w:hint="eastAsia"/>
          <w:lang w:eastAsia="zh-HK"/>
        </w:rPr>
        <w:t>之</w:t>
      </w:r>
      <w:r w:rsidRPr="00A63F61">
        <w:rPr>
          <w:rFonts w:ascii="Times New Roman"/>
        </w:rPr>
        <w:t>中風均與危險因子有關</w:t>
      </w:r>
      <w:r w:rsidRPr="00A63F61">
        <w:rPr>
          <w:rFonts w:ascii="Times New Roman" w:hint="eastAsia"/>
        </w:rPr>
        <w:t>，</w:t>
      </w:r>
      <w:r w:rsidRPr="00A63F61">
        <w:rPr>
          <w:rFonts w:ascii="Times New Roman" w:hint="eastAsia"/>
          <w:lang w:eastAsia="zh-HK"/>
        </w:rPr>
        <w:t>爰</w:t>
      </w:r>
      <w:r w:rsidR="00F42854" w:rsidRPr="00A63F61">
        <w:rPr>
          <w:rFonts w:cs="Helvetica" w:hint="eastAsia"/>
          <w:szCs w:val="32"/>
          <w:lang w:eastAsia="zh-HK"/>
        </w:rPr>
        <w:t>依</w:t>
      </w:r>
      <w:r w:rsidRPr="00A63F61">
        <w:rPr>
          <w:rFonts w:cs="Helvetica" w:hint="eastAsia"/>
          <w:szCs w:val="32"/>
          <w:lang w:eastAsia="zh-HK"/>
        </w:rPr>
        <w:t>公共衛生三段五級防治概念</w:t>
      </w:r>
      <w:r w:rsidRPr="00A63F61">
        <w:rPr>
          <w:rFonts w:cs="Helvetica" w:hint="eastAsia"/>
          <w:szCs w:val="32"/>
        </w:rPr>
        <w:t>，</w:t>
      </w:r>
      <w:r w:rsidRPr="00A63F61">
        <w:rPr>
          <w:rFonts w:cs="Helvetica" w:hint="eastAsia"/>
          <w:szCs w:val="32"/>
          <w:lang w:eastAsia="zh-HK"/>
        </w:rPr>
        <w:t>期</w:t>
      </w:r>
      <w:r w:rsidR="00392A37" w:rsidRPr="00A63F61">
        <w:rPr>
          <w:rFonts w:ascii="Times New Roman" w:hint="eastAsia"/>
        </w:rPr>
        <w:t>藉由健康飲食及生活型態</w:t>
      </w:r>
      <w:r w:rsidR="00392A37" w:rsidRPr="00A63F61">
        <w:rPr>
          <w:rFonts w:cs="Helvetica" w:hint="eastAsia"/>
          <w:szCs w:val="32"/>
          <w:lang w:eastAsia="zh-HK"/>
        </w:rPr>
        <w:t>加以</w:t>
      </w:r>
      <w:r w:rsidR="00392A37" w:rsidRPr="00A63F61">
        <w:rPr>
          <w:rFonts w:cs="Helvetica" w:hint="eastAsia"/>
          <w:szCs w:val="32"/>
        </w:rPr>
        <w:t>預</w:t>
      </w:r>
      <w:r w:rsidRPr="00A63F61">
        <w:rPr>
          <w:rFonts w:cs="Helvetica" w:hint="eastAsia"/>
          <w:szCs w:val="32"/>
        </w:rPr>
        <w:t>防，</w:t>
      </w:r>
      <w:r w:rsidR="00F42854" w:rsidRPr="00A63F61">
        <w:rPr>
          <w:rFonts w:cs="Helvetica" w:hint="eastAsia"/>
          <w:szCs w:val="32"/>
        </w:rPr>
        <w:t>並</w:t>
      </w:r>
      <w:r w:rsidR="00392A37" w:rsidRPr="00A63F61">
        <w:rPr>
          <w:rFonts w:cs="Helvetica" w:hint="eastAsia"/>
          <w:szCs w:val="32"/>
          <w:lang w:eastAsia="zh-HK"/>
        </w:rPr>
        <w:t>對民眾宣導</w:t>
      </w:r>
      <w:r w:rsidR="00392A37" w:rsidRPr="00A63F61">
        <w:rPr>
          <w:rFonts w:cs="Helvetica" w:hint="eastAsia"/>
          <w:szCs w:val="32"/>
        </w:rPr>
        <w:t>把握下</w:t>
      </w:r>
      <w:r w:rsidR="00392A37" w:rsidRPr="00A63F61">
        <w:rPr>
          <w:rFonts w:cs="Helvetica" w:hint="eastAsia"/>
          <w:szCs w:val="32"/>
          <w:lang w:eastAsia="zh-HK"/>
        </w:rPr>
        <w:t>列</w:t>
      </w:r>
      <w:r w:rsidR="00392A37" w:rsidRPr="00A63F61">
        <w:rPr>
          <w:rFonts w:cs="Helvetica" w:hint="eastAsia"/>
          <w:szCs w:val="32"/>
        </w:rPr>
        <w:t>原則，</w:t>
      </w:r>
      <w:r w:rsidR="00392A37" w:rsidRPr="00A63F61">
        <w:rPr>
          <w:rFonts w:cs="Helvetica" w:hint="eastAsia"/>
          <w:szCs w:val="32"/>
          <w:lang w:eastAsia="zh-HK"/>
        </w:rPr>
        <w:t>可</w:t>
      </w:r>
      <w:r w:rsidR="00392A37" w:rsidRPr="00A63F61">
        <w:rPr>
          <w:rFonts w:cs="Helvetica" w:hint="eastAsia"/>
          <w:szCs w:val="32"/>
        </w:rPr>
        <w:t>降低罹患中風之風險</w:t>
      </w:r>
      <w:r w:rsidR="00392A37" w:rsidRPr="00A63F61">
        <w:rPr>
          <w:rStyle w:val="aff1"/>
          <w:rFonts w:ascii="Times New Roman"/>
          <w:szCs w:val="32"/>
        </w:rPr>
        <w:footnoteReference w:id="3"/>
      </w:r>
      <w:r w:rsidR="00392A37" w:rsidRPr="00A63F61">
        <w:rPr>
          <w:rFonts w:cs="Helvetica" w:hint="eastAsia"/>
          <w:szCs w:val="32"/>
        </w:rPr>
        <w:t>：</w:t>
      </w:r>
    </w:p>
    <w:p w:rsidR="00392A37" w:rsidRPr="00A63F61" w:rsidRDefault="00392A37" w:rsidP="00AE4CC4">
      <w:pPr>
        <w:pStyle w:val="4"/>
        <w:rPr>
          <w:rFonts w:ascii="Times New Roman" w:hAnsi="Times New Roman"/>
          <w:bCs/>
        </w:rPr>
      </w:pPr>
      <w:r w:rsidRPr="00A63F61">
        <w:rPr>
          <w:rFonts w:ascii="Times New Roman" w:hAnsi="Times New Roman"/>
          <w:szCs w:val="32"/>
        </w:rPr>
        <w:t>選擇健康飲食：掌握「三少二多」原則，即少調味品、低油脂、</w:t>
      </w:r>
      <w:r w:rsidRPr="00A63F61">
        <w:rPr>
          <w:rFonts w:ascii="Times New Roman" w:hAnsi="Times New Roman"/>
          <w:noProof/>
        </w:rPr>
        <w:t>少加工食品、多蔬果、多高纖；建議每日鈉的攝取量少於</w:t>
      </w:r>
      <w:r w:rsidRPr="00A63F61">
        <w:rPr>
          <w:rFonts w:ascii="Times New Roman" w:hAnsi="Times New Roman"/>
          <w:noProof/>
        </w:rPr>
        <w:t>2.4</w:t>
      </w:r>
      <w:r w:rsidRPr="00A63F61">
        <w:rPr>
          <w:rFonts w:ascii="Times New Roman" w:hAnsi="Times New Roman"/>
          <w:noProof/>
        </w:rPr>
        <w:t>公克（相當於</w:t>
      </w:r>
      <w:r w:rsidRPr="00A63F61">
        <w:rPr>
          <w:rFonts w:ascii="Times New Roman" w:hAnsi="Times New Roman"/>
          <w:noProof/>
        </w:rPr>
        <w:t>6</w:t>
      </w:r>
      <w:r w:rsidRPr="00A63F61">
        <w:rPr>
          <w:rFonts w:ascii="Times New Roman" w:hAnsi="Times New Roman"/>
          <w:noProof/>
        </w:rPr>
        <w:t>公</w:t>
      </w:r>
      <w:r w:rsidRPr="00A63F61">
        <w:rPr>
          <w:rFonts w:ascii="Times New Roman" w:hAnsi="Times New Roman"/>
          <w:szCs w:val="32"/>
        </w:rPr>
        <w:t>克</w:t>
      </w:r>
      <w:r w:rsidRPr="00A63F61">
        <w:rPr>
          <w:rFonts w:ascii="Times New Roman" w:hAnsi="Times New Roman"/>
          <w:szCs w:val="32"/>
          <w:lang w:eastAsia="zh-HK"/>
        </w:rPr>
        <w:t>之</w:t>
      </w:r>
      <w:r w:rsidRPr="00A63F61">
        <w:rPr>
          <w:rFonts w:ascii="Times New Roman" w:hAnsi="Times New Roman"/>
          <w:szCs w:val="32"/>
        </w:rPr>
        <w:t>食鹽；</w:t>
      </w:r>
      <w:r w:rsidRPr="00A63F61">
        <w:rPr>
          <w:rFonts w:ascii="Times New Roman" w:hAnsi="Times New Roman"/>
          <w:szCs w:val="32"/>
        </w:rPr>
        <w:t>1</w:t>
      </w:r>
      <w:r w:rsidRPr="00A63F61">
        <w:rPr>
          <w:rFonts w:ascii="Times New Roman" w:hAnsi="Times New Roman"/>
          <w:szCs w:val="32"/>
        </w:rPr>
        <w:t>茶匙）。</w:t>
      </w:r>
    </w:p>
    <w:p w:rsidR="00392A37" w:rsidRPr="00A63F61" w:rsidRDefault="00392A37" w:rsidP="00AE4CC4">
      <w:pPr>
        <w:pStyle w:val="4"/>
        <w:rPr>
          <w:rFonts w:ascii="Times New Roman"/>
          <w:bCs/>
        </w:rPr>
      </w:pPr>
      <w:r w:rsidRPr="00A63F61">
        <w:rPr>
          <w:rFonts w:cs="Helvetica" w:hint="eastAsia"/>
          <w:szCs w:val="32"/>
        </w:rPr>
        <w:t>養成規律運</w:t>
      </w:r>
      <w:r w:rsidRPr="00A63F61">
        <w:rPr>
          <w:rFonts w:ascii="Times New Roman" w:hint="eastAsia"/>
          <w:noProof/>
        </w:rPr>
        <w:t>動：維持每週</w:t>
      </w:r>
      <w:r w:rsidRPr="00A63F61">
        <w:rPr>
          <w:rFonts w:ascii="Times New Roman" w:hint="eastAsia"/>
          <w:noProof/>
        </w:rPr>
        <w:t>5</w:t>
      </w:r>
      <w:r w:rsidRPr="00A63F61">
        <w:rPr>
          <w:rFonts w:ascii="Times New Roman" w:hint="eastAsia"/>
          <w:noProof/>
        </w:rPr>
        <w:t>次（或至少</w:t>
      </w:r>
      <w:r w:rsidRPr="00A63F61">
        <w:rPr>
          <w:rFonts w:ascii="Times New Roman" w:hint="eastAsia"/>
          <w:noProof/>
        </w:rPr>
        <w:t>3</w:t>
      </w:r>
      <w:r w:rsidRPr="00A63F61">
        <w:rPr>
          <w:rFonts w:ascii="Times New Roman" w:hint="eastAsia"/>
          <w:noProof/>
        </w:rPr>
        <w:t>次）、每次</w:t>
      </w:r>
      <w:r w:rsidRPr="00A63F61">
        <w:rPr>
          <w:rFonts w:ascii="Times New Roman" w:hint="eastAsia"/>
          <w:noProof/>
        </w:rPr>
        <w:t>30</w:t>
      </w:r>
      <w:r w:rsidRPr="00A63F61">
        <w:rPr>
          <w:rFonts w:ascii="Times New Roman" w:hint="eastAsia"/>
          <w:noProof/>
        </w:rPr>
        <w:t>分鐘，依身體狀況健走、伸展操、跳舞、慢跑、騎自行車等活</w:t>
      </w:r>
      <w:r w:rsidRPr="00A63F61">
        <w:rPr>
          <w:rFonts w:cs="Helvetica" w:hint="eastAsia"/>
          <w:szCs w:val="32"/>
        </w:rPr>
        <w:t>動。</w:t>
      </w:r>
    </w:p>
    <w:p w:rsidR="00392A37" w:rsidRPr="00A63F61" w:rsidRDefault="00392A37" w:rsidP="00AE4CC4">
      <w:pPr>
        <w:pStyle w:val="4"/>
        <w:rPr>
          <w:rFonts w:ascii="Times New Roman" w:hAnsi="Times New Roman"/>
          <w:bCs/>
        </w:rPr>
      </w:pPr>
      <w:r w:rsidRPr="00A63F61">
        <w:rPr>
          <w:rFonts w:ascii="Times New Roman" w:hAnsi="Times New Roman"/>
          <w:szCs w:val="32"/>
        </w:rPr>
        <w:t>維持健康體重：肥胖</w:t>
      </w:r>
      <w:r w:rsidRPr="00A63F61">
        <w:rPr>
          <w:rFonts w:ascii="Times New Roman" w:hAnsi="Times New Roman" w:hint="eastAsia"/>
          <w:szCs w:val="32"/>
        </w:rPr>
        <w:t>（</w:t>
      </w:r>
      <w:r w:rsidRPr="00A63F61">
        <w:rPr>
          <w:rFonts w:ascii="Times New Roman" w:hAnsi="Times New Roman"/>
          <w:szCs w:val="32"/>
        </w:rPr>
        <w:t>超</w:t>
      </w:r>
      <w:r w:rsidRPr="00A63F61">
        <w:rPr>
          <w:rFonts w:ascii="Times New Roman" w:hAnsi="Times New Roman"/>
          <w:noProof/>
        </w:rPr>
        <w:t>過理想體重</w:t>
      </w:r>
      <w:r w:rsidRPr="00A63F61">
        <w:rPr>
          <w:rFonts w:ascii="Times New Roman" w:hAnsi="Times New Roman"/>
          <w:noProof/>
        </w:rPr>
        <w:t>20%</w:t>
      </w:r>
      <w:r w:rsidRPr="00A63F61">
        <w:rPr>
          <w:rFonts w:ascii="Times New Roman" w:hAnsi="Times New Roman"/>
          <w:noProof/>
        </w:rPr>
        <w:t>以上</w:t>
      </w:r>
      <w:r w:rsidRPr="00A63F61">
        <w:rPr>
          <w:rFonts w:ascii="Times New Roman" w:hAnsi="Times New Roman" w:hint="eastAsia"/>
          <w:noProof/>
        </w:rPr>
        <w:t>）</w:t>
      </w:r>
      <w:r w:rsidRPr="00A63F61">
        <w:rPr>
          <w:rFonts w:ascii="Times New Roman" w:hAnsi="Times New Roman"/>
          <w:szCs w:val="32"/>
        </w:rPr>
        <w:t>會增加高血壓、冠心病、心衰竭或中風的風險，建議</w:t>
      </w:r>
      <w:r w:rsidRPr="00A63F61">
        <w:rPr>
          <w:rFonts w:ascii="Times New Roman" w:hAnsi="Times New Roman"/>
          <w:szCs w:val="32"/>
        </w:rPr>
        <w:t>BM</w:t>
      </w:r>
      <w:r w:rsidRPr="00A63F61">
        <w:rPr>
          <w:rFonts w:ascii="Times New Roman" w:hAnsi="Times New Roman"/>
          <w:noProof/>
        </w:rPr>
        <w:t>I</w:t>
      </w:r>
      <w:r w:rsidRPr="00A63F61">
        <w:rPr>
          <w:rFonts w:ascii="Times New Roman" w:hAnsi="Times New Roman"/>
          <w:noProof/>
        </w:rPr>
        <w:t>維持在</w:t>
      </w:r>
      <w:r w:rsidRPr="00A63F61">
        <w:rPr>
          <w:rFonts w:ascii="Times New Roman" w:hAnsi="Times New Roman"/>
          <w:noProof/>
        </w:rPr>
        <w:t>18.5</w:t>
      </w:r>
      <w:r w:rsidRPr="00A63F61">
        <w:rPr>
          <w:rFonts w:ascii="Times New Roman" w:hAnsi="Times New Roman" w:hint="eastAsia"/>
          <w:noProof/>
        </w:rPr>
        <w:t>-</w:t>
      </w:r>
      <w:r w:rsidRPr="00A63F61">
        <w:rPr>
          <w:rFonts w:ascii="Times New Roman" w:hAnsi="Times New Roman"/>
          <w:noProof/>
        </w:rPr>
        <w:t>24</w:t>
      </w:r>
      <w:r w:rsidRPr="00A63F61">
        <w:rPr>
          <w:rFonts w:ascii="Times New Roman" w:hAnsi="Times New Roman"/>
          <w:noProof/>
        </w:rPr>
        <w:t>之間，腰圍男性小於</w:t>
      </w:r>
      <w:r w:rsidRPr="00A63F61">
        <w:rPr>
          <w:rFonts w:ascii="Times New Roman" w:hAnsi="Times New Roman"/>
          <w:noProof/>
        </w:rPr>
        <w:t>90</w:t>
      </w:r>
      <w:r w:rsidRPr="00A63F61">
        <w:rPr>
          <w:rFonts w:ascii="Times New Roman" w:hAnsi="Times New Roman"/>
          <w:noProof/>
        </w:rPr>
        <w:t>公分，女性小於</w:t>
      </w:r>
      <w:r w:rsidRPr="00A63F61">
        <w:rPr>
          <w:rFonts w:ascii="Times New Roman" w:hAnsi="Times New Roman"/>
          <w:noProof/>
        </w:rPr>
        <w:t>80</w:t>
      </w:r>
      <w:r w:rsidRPr="00A63F61">
        <w:rPr>
          <w:rFonts w:ascii="Times New Roman" w:hAnsi="Times New Roman"/>
          <w:noProof/>
        </w:rPr>
        <w:t>公分</w:t>
      </w:r>
      <w:r w:rsidRPr="00A63F61">
        <w:rPr>
          <w:rFonts w:ascii="Times New Roman" w:hAnsi="Times New Roman"/>
          <w:szCs w:val="32"/>
        </w:rPr>
        <w:t>。</w:t>
      </w:r>
    </w:p>
    <w:p w:rsidR="00392A37" w:rsidRPr="00A63F61" w:rsidRDefault="00392A37" w:rsidP="00AE4CC4">
      <w:pPr>
        <w:pStyle w:val="4"/>
        <w:rPr>
          <w:rFonts w:ascii="Times New Roman"/>
          <w:bCs/>
        </w:rPr>
      </w:pPr>
      <w:r w:rsidRPr="00A63F61">
        <w:rPr>
          <w:rFonts w:cs="Helvetica" w:hint="eastAsia"/>
          <w:szCs w:val="32"/>
        </w:rPr>
        <w:t>拒絕菸酒危害：直接吸菸或被動吸入二手菸、過度飲酒，增加罹患中風</w:t>
      </w:r>
      <w:r w:rsidRPr="00A63F61">
        <w:rPr>
          <w:rFonts w:cs="Helvetica" w:hint="eastAsia"/>
          <w:szCs w:val="32"/>
          <w:lang w:eastAsia="zh-HK"/>
        </w:rPr>
        <w:t>之</w:t>
      </w:r>
      <w:r w:rsidRPr="00A63F61">
        <w:rPr>
          <w:rFonts w:cs="Helvetica" w:hint="eastAsia"/>
          <w:szCs w:val="32"/>
        </w:rPr>
        <w:t>風險，民眾</w:t>
      </w:r>
      <w:r w:rsidRPr="00A63F61">
        <w:rPr>
          <w:rFonts w:cs="Helvetica" w:hint="eastAsia"/>
          <w:szCs w:val="32"/>
          <w:lang w:eastAsia="zh-HK"/>
        </w:rPr>
        <w:t>應</w:t>
      </w:r>
      <w:r w:rsidRPr="00A63F61">
        <w:rPr>
          <w:rFonts w:cs="Helvetica" w:hint="eastAsia"/>
          <w:szCs w:val="32"/>
        </w:rPr>
        <w:t>戒菸、節酒。</w:t>
      </w:r>
    </w:p>
    <w:p w:rsidR="00392A37" w:rsidRPr="00A63F61" w:rsidRDefault="0089134C" w:rsidP="00B15599">
      <w:pPr>
        <w:pStyle w:val="3"/>
        <w:rPr>
          <w:rFonts w:ascii="Times New Roman"/>
        </w:rPr>
      </w:pPr>
      <w:r w:rsidRPr="00A63F61">
        <w:rPr>
          <w:rFonts w:ascii="Times New Roman" w:hint="eastAsia"/>
          <w:lang w:eastAsia="zh-HK"/>
        </w:rPr>
        <w:t>國健署</w:t>
      </w:r>
      <w:r w:rsidR="00392A37" w:rsidRPr="00A63F61">
        <w:rPr>
          <w:rFonts w:ascii="Times New Roman" w:hint="eastAsia"/>
          <w:lang w:eastAsia="zh-HK"/>
        </w:rPr>
        <w:t>在初段預防部分</w:t>
      </w:r>
      <w:r w:rsidR="00392A37" w:rsidRPr="00A63F61">
        <w:rPr>
          <w:rFonts w:ascii="Times New Roman" w:hint="eastAsia"/>
        </w:rPr>
        <w:t>，</w:t>
      </w:r>
      <w:r w:rsidR="00E33A5A" w:rsidRPr="00A63F61">
        <w:rPr>
          <w:rFonts w:ascii="Times New Roman" w:hint="eastAsia"/>
        </w:rPr>
        <w:t>係</w:t>
      </w:r>
      <w:r w:rsidR="00392A37" w:rsidRPr="00A63F61">
        <w:rPr>
          <w:rFonts w:ascii="Times New Roman" w:hint="eastAsia"/>
          <w:lang w:eastAsia="zh-HK"/>
        </w:rPr>
        <w:t>透過</w:t>
      </w:r>
      <w:r w:rsidR="00B62369" w:rsidRPr="00A63F61">
        <w:rPr>
          <w:rFonts w:hint="eastAsia"/>
        </w:rPr>
        <w:t>提倡健康促進，對肥胖、吸菸、缺乏運動、不健康飲食等4</w:t>
      </w:r>
      <w:r w:rsidR="00392A37" w:rsidRPr="00A63F61">
        <w:rPr>
          <w:rFonts w:hint="eastAsia"/>
        </w:rPr>
        <w:t>大危險因子</w:t>
      </w:r>
      <w:r w:rsidR="00392A37" w:rsidRPr="00A63F61">
        <w:rPr>
          <w:rFonts w:hint="eastAsia"/>
          <w:lang w:eastAsia="zh-HK"/>
        </w:rPr>
        <w:t>進行</w:t>
      </w:r>
      <w:r w:rsidR="00392A37" w:rsidRPr="00A63F61">
        <w:rPr>
          <w:rFonts w:hint="eastAsia"/>
        </w:rPr>
        <w:t>防治，</w:t>
      </w:r>
      <w:r w:rsidR="00392A37" w:rsidRPr="00A63F61">
        <w:rPr>
          <w:rFonts w:hint="eastAsia"/>
          <w:lang w:eastAsia="zh-HK"/>
        </w:rPr>
        <w:t>並</w:t>
      </w:r>
      <w:r w:rsidR="00392A37" w:rsidRPr="00A63F61">
        <w:rPr>
          <w:rFonts w:hint="eastAsia"/>
        </w:rPr>
        <w:t>提高民眾之健康識能，鼓勵營造良好生活型態。</w:t>
      </w:r>
      <w:r w:rsidR="00E33A5A" w:rsidRPr="00A63F61">
        <w:rPr>
          <w:rFonts w:hint="eastAsia"/>
        </w:rPr>
        <w:t>經</w:t>
      </w:r>
      <w:r w:rsidR="00392A37" w:rsidRPr="00A63F61">
        <w:rPr>
          <w:rFonts w:ascii="Times New Roman" w:hint="eastAsia"/>
          <w:noProof/>
          <w:lang w:eastAsia="zh-HK"/>
        </w:rPr>
        <w:t>查</w:t>
      </w:r>
      <w:r w:rsidR="00392A37" w:rsidRPr="00A63F61">
        <w:rPr>
          <w:rFonts w:ascii="Times New Roman" w:hint="eastAsia"/>
          <w:noProof/>
        </w:rPr>
        <w:t>：</w:t>
      </w:r>
    </w:p>
    <w:p w:rsidR="00392A37" w:rsidRPr="00A63F61" w:rsidRDefault="00392A37" w:rsidP="00AE4CC4">
      <w:pPr>
        <w:pStyle w:val="4"/>
        <w:rPr>
          <w:rFonts w:ascii="Times New Roman" w:hAnsi="Times New Roman"/>
          <w:bCs/>
        </w:rPr>
      </w:pPr>
      <w:r w:rsidRPr="00A63F61">
        <w:rPr>
          <w:rFonts w:ascii="Times New Roman" w:hAnsi="Times New Roman"/>
        </w:rPr>
        <w:t>國健署結合勞動部介接</w:t>
      </w:r>
      <w:r w:rsidR="003A57AB" w:rsidRPr="00A63F61">
        <w:rPr>
          <w:rFonts w:ascii="Times New Roman" w:hAnsi="Times New Roman"/>
        </w:rPr>
        <w:t>勞工特殊健康</w:t>
      </w:r>
      <w:r w:rsidRPr="00A63F61">
        <w:rPr>
          <w:rFonts w:ascii="Times New Roman" w:hAnsi="Times New Roman"/>
        </w:rPr>
        <w:t>檢查結果，發現血壓、血糖及腰圍異常率分別為</w:t>
      </w:r>
      <w:r w:rsidRPr="00A63F61">
        <w:rPr>
          <w:rFonts w:ascii="Times New Roman" w:hAnsi="Times New Roman"/>
        </w:rPr>
        <w:t>23.37%</w:t>
      </w:r>
      <w:r w:rsidRPr="00A63F61">
        <w:rPr>
          <w:rFonts w:ascii="Times New Roman" w:hAnsi="Times New Roman"/>
        </w:rPr>
        <w:t>、</w:t>
      </w:r>
      <w:r w:rsidRPr="00A63F61">
        <w:rPr>
          <w:rFonts w:ascii="Times New Roman" w:hAnsi="Times New Roman"/>
        </w:rPr>
        <w:t>6.93%</w:t>
      </w:r>
      <w:r w:rsidRPr="00A63F61">
        <w:rPr>
          <w:rFonts w:ascii="Times New Roman" w:hAnsi="Times New Roman"/>
        </w:rPr>
        <w:t>及</w:t>
      </w:r>
      <w:r w:rsidRPr="00A63F61">
        <w:rPr>
          <w:rFonts w:ascii="Times New Roman" w:hAnsi="Times New Roman"/>
        </w:rPr>
        <w:t>31.37%</w:t>
      </w:r>
      <w:r w:rsidRPr="00A63F61">
        <w:rPr>
          <w:rFonts w:ascii="Times New Roman" w:hAnsi="Times New Roman"/>
        </w:rPr>
        <w:t>，並請勞動部職業安全</w:t>
      </w:r>
      <w:r w:rsidRPr="00A63F61">
        <w:rPr>
          <w:rFonts w:ascii="Times New Roman" w:hAnsi="Times New Roman" w:hint="eastAsia"/>
        </w:rPr>
        <w:t>衛生</w:t>
      </w:r>
      <w:r w:rsidRPr="00A63F61">
        <w:rPr>
          <w:rFonts w:ascii="Times New Roman" w:hAnsi="Times New Roman"/>
        </w:rPr>
        <w:t>署研議鼓勵事業單位在職場推動後續轉介及衛教諮詢等健康管理服務</w:t>
      </w:r>
      <w:r w:rsidR="00B97833" w:rsidRPr="00A63F61">
        <w:rPr>
          <w:rStyle w:val="aff1"/>
          <w:rFonts w:ascii="Times New Roman" w:hAnsi="Times New Roman"/>
        </w:rPr>
        <w:footnoteReference w:id="4"/>
      </w:r>
      <w:r w:rsidRPr="00A63F61">
        <w:rPr>
          <w:rFonts w:ascii="Times New Roman" w:hAnsi="Times New Roman"/>
        </w:rPr>
        <w:t>。</w:t>
      </w:r>
      <w:r w:rsidR="00E33A5A" w:rsidRPr="00A63F61">
        <w:rPr>
          <w:rFonts w:ascii="Times New Roman" w:hint="eastAsia"/>
          <w:noProof/>
          <w:lang w:eastAsia="zh-HK"/>
        </w:rPr>
        <w:t>惟</w:t>
      </w:r>
      <w:r w:rsidRPr="00A63F61">
        <w:rPr>
          <w:rFonts w:ascii="Times New Roman" w:hint="eastAsia"/>
          <w:noProof/>
          <w:lang w:eastAsia="zh-HK"/>
        </w:rPr>
        <w:t>據</w:t>
      </w:r>
      <w:r w:rsidRPr="00A63F61">
        <w:rPr>
          <w:rFonts w:ascii="Times New Roman" w:hAnsi="Times New Roman"/>
          <w:noProof/>
        </w:rPr>
        <w:t>國健署</w:t>
      </w:r>
      <w:r w:rsidRPr="00A63F61">
        <w:rPr>
          <w:rFonts w:ascii="Times New Roman" w:hAnsi="Times New Roman"/>
          <w:noProof/>
        </w:rPr>
        <w:t>10</w:t>
      </w:r>
      <w:r w:rsidR="00B97833" w:rsidRPr="00A63F61">
        <w:rPr>
          <w:rFonts w:ascii="Times New Roman" w:hAnsi="Times New Roman" w:hint="eastAsia"/>
          <w:noProof/>
        </w:rPr>
        <w:t>7</w:t>
      </w:r>
      <w:r w:rsidR="003A57AB" w:rsidRPr="00A63F61">
        <w:rPr>
          <w:rFonts w:ascii="Times New Roman" w:hAnsi="Times New Roman"/>
          <w:noProof/>
        </w:rPr>
        <w:t>年健康促進統計年報資料</w:t>
      </w:r>
      <w:r w:rsidRPr="00A63F61">
        <w:rPr>
          <w:rFonts w:ascii="Times New Roman" w:hAnsi="Times New Roman"/>
          <w:noProof/>
        </w:rPr>
        <w:t>顯示</w:t>
      </w:r>
      <w:r w:rsidR="003A57AB" w:rsidRPr="00A63F61">
        <w:rPr>
          <w:rFonts w:ascii="Times New Roman" w:hAnsi="Times New Roman" w:hint="eastAsia"/>
          <w:noProof/>
        </w:rPr>
        <w:t>，</w:t>
      </w:r>
      <w:r w:rsidRPr="00A63F61">
        <w:rPr>
          <w:rFonts w:ascii="Times New Roman" w:hAnsi="Times New Roman"/>
          <w:noProof/>
        </w:rPr>
        <w:t>國人</w:t>
      </w:r>
      <w:r w:rsidR="0010531D" w:rsidRPr="00A63F61">
        <w:rPr>
          <w:rFonts w:ascii="Times New Roman" w:hAnsi="Times New Roman" w:hint="eastAsia"/>
          <w:noProof/>
        </w:rPr>
        <w:t>之</w:t>
      </w:r>
      <w:r w:rsidRPr="00A63F61">
        <w:rPr>
          <w:rFonts w:ascii="Times New Roman" w:hAnsi="Times New Roman"/>
          <w:noProof/>
        </w:rPr>
        <w:t>吸菸率、飲酒率、每日鹽攝取率</w:t>
      </w:r>
      <w:r w:rsidR="00D335CE" w:rsidRPr="00A63F61">
        <w:rPr>
          <w:rFonts w:ascii="Times New Roman" w:hAnsi="Times New Roman" w:hint="eastAsia"/>
          <w:noProof/>
        </w:rPr>
        <w:t>係</w:t>
      </w:r>
      <w:r w:rsidR="004B7DF6" w:rsidRPr="00A63F61">
        <w:rPr>
          <w:rFonts w:ascii="Times New Roman" w:hAnsi="Times New Roman" w:hint="eastAsia"/>
          <w:noProof/>
        </w:rPr>
        <w:t>為</w:t>
      </w:r>
      <w:r w:rsidRPr="00A63F61">
        <w:rPr>
          <w:rFonts w:ascii="Times New Roman" w:hAnsi="Times New Roman"/>
          <w:noProof/>
        </w:rPr>
        <w:t>下降</w:t>
      </w:r>
      <w:r w:rsidR="003A57AB" w:rsidRPr="00A63F61">
        <w:rPr>
          <w:rFonts w:ascii="Times New Roman" w:hAnsi="Times New Roman" w:hint="eastAsia"/>
          <w:noProof/>
        </w:rPr>
        <w:t>，</w:t>
      </w:r>
      <w:r w:rsidR="00D335CE" w:rsidRPr="00A63F61">
        <w:rPr>
          <w:rFonts w:ascii="Times New Roman" w:hAnsi="Times New Roman" w:hint="eastAsia"/>
          <w:noProof/>
        </w:rPr>
        <w:t>另</w:t>
      </w:r>
      <w:r w:rsidRPr="00A63F61">
        <w:rPr>
          <w:rFonts w:ascii="Times New Roman" w:hAnsi="Times New Roman"/>
          <w:noProof/>
        </w:rPr>
        <w:t>規律運動率、</w:t>
      </w:r>
      <w:r w:rsidRPr="00A63F61">
        <w:rPr>
          <w:rFonts w:ascii="Times New Roman" w:hAnsi="Times New Roman"/>
          <w:noProof/>
        </w:rPr>
        <w:t>65</w:t>
      </w:r>
      <w:r w:rsidR="004B7DF6" w:rsidRPr="00A63F61">
        <w:rPr>
          <w:rFonts w:ascii="Times New Roman" w:hAnsi="Times New Roman"/>
          <w:noProof/>
        </w:rPr>
        <w:t>歲以上有利用健康檢查之百分比</w:t>
      </w:r>
      <w:r w:rsidR="00D335CE" w:rsidRPr="00A63F61">
        <w:rPr>
          <w:rFonts w:ascii="Times New Roman" w:hAnsi="Times New Roman" w:hint="eastAsia"/>
          <w:noProof/>
        </w:rPr>
        <w:t>亦</w:t>
      </w:r>
      <w:r w:rsidR="00EE4D2F" w:rsidRPr="00A63F61">
        <w:rPr>
          <w:rFonts w:ascii="Times New Roman" w:hAnsi="Times New Roman" w:hint="eastAsia"/>
          <w:noProof/>
        </w:rPr>
        <w:t>為</w:t>
      </w:r>
      <w:r w:rsidR="004B7DF6" w:rsidRPr="00A63F61">
        <w:rPr>
          <w:rFonts w:ascii="Times New Roman" w:hAnsi="Times New Roman" w:hint="eastAsia"/>
          <w:noProof/>
        </w:rPr>
        <w:t>上升</w:t>
      </w:r>
      <w:r w:rsidRPr="00A63F61">
        <w:rPr>
          <w:rFonts w:ascii="Times New Roman" w:hAnsi="Times New Roman"/>
          <w:noProof/>
        </w:rPr>
        <w:t>，但每日三蔬二果攝取百分比</w:t>
      </w:r>
      <w:r w:rsidR="004B7DF6" w:rsidRPr="00A63F61">
        <w:rPr>
          <w:rFonts w:ascii="Times New Roman" w:hAnsi="Times New Roman" w:hint="eastAsia"/>
          <w:noProof/>
        </w:rPr>
        <w:t>減少</w:t>
      </w:r>
      <w:r w:rsidRPr="00A63F61">
        <w:rPr>
          <w:rFonts w:ascii="Times New Roman" w:hAnsi="Times New Roman"/>
          <w:noProof/>
        </w:rPr>
        <w:t>，</w:t>
      </w:r>
      <w:r w:rsidRPr="00A63F61">
        <w:rPr>
          <w:rFonts w:ascii="Times New Roman" w:hAnsi="Times New Roman"/>
          <w:noProof/>
        </w:rPr>
        <w:t>18</w:t>
      </w:r>
      <w:r w:rsidR="004B7DF6" w:rsidRPr="00A63F61">
        <w:rPr>
          <w:rFonts w:ascii="Times New Roman" w:hAnsi="Times New Roman"/>
          <w:noProof/>
        </w:rPr>
        <w:t>歲以上</w:t>
      </w:r>
      <w:r w:rsidR="001F6986" w:rsidRPr="00A63F61">
        <w:rPr>
          <w:rFonts w:ascii="Times New Roman" w:hAnsi="Times New Roman" w:hint="eastAsia"/>
          <w:noProof/>
        </w:rPr>
        <w:t>有</w:t>
      </w:r>
      <w:r w:rsidR="004B7DF6" w:rsidRPr="00A63F61">
        <w:rPr>
          <w:rFonts w:ascii="Times New Roman" w:hAnsi="Times New Roman"/>
          <w:noProof/>
        </w:rPr>
        <w:t>過重及肥胖的百分比</w:t>
      </w:r>
      <w:r w:rsidR="004B7DF6" w:rsidRPr="00A63F61">
        <w:rPr>
          <w:rFonts w:ascii="Times New Roman" w:hAnsi="Times New Roman" w:hint="eastAsia"/>
          <w:noProof/>
        </w:rPr>
        <w:t>則</w:t>
      </w:r>
      <w:r w:rsidRPr="00A63F61">
        <w:rPr>
          <w:rFonts w:ascii="Times New Roman" w:hAnsi="Times New Roman"/>
          <w:noProof/>
        </w:rPr>
        <w:t>增加。</w:t>
      </w:r>
    </w:p>
    <w:p w:rsidR="00F0296F" w:rsidRPr="00A63F61" w:rsidRDefault="00F0296F" w:rsidP="00F0296F">
      <w:pPr>
        <w:pStyle w:val="4"/>
        <w:rPr>
          <w:rFonts w:ascii="Times New Roman" w:hAnsi="Times New Roman"/>
          <w:lang w:eastAsia="zh-HK"/>
        </w:rPr>
      </w:pPr>
      <w:r w:rsidRPr="00A63F61">
        <w:rPr>
          <w:rFonts w:ascii="Times New Roman" w:hAnsi="Times New Roman"/>
          <w:lang w:eastAsia="zh-HK"/>
        </w:rPr>
        <w:t>WHO</w:t>
      </w:r>
      <w:r w:rsidRPr="00A63F61">
        <w:rPr>
          <w:rFonts w:ascii="Times New Roman" w:hAnsi="Times New Roman" w:hint="eastAsia"/>
          <w:lang w:eastAsia="zh-HK"/>
        </w:rPr>
        <w:t>建議</w:t>
      </w:r>
      <w:r w:rsidRPr="00A63F61">
        <w:rPr>
          <w:rFonts w:ascii="Times New Roman" w:hAnsi="Times New Roman"/>
          <w:lang w:eastAsia="zh-HK"/>
        </w:rPr>
        <w:t>18</w:t>
      </w:r>
      <w:r w:rsidRPr="00A63F61">
        <w:rPr>
          <w:rFonts w:ascii="Times New Roman" w:hAnsi="Times New Roman" w:hint="eastAsia"/>
          <w:lang w:eastAsia="zh-HK"/>
        </w:rPr>
        <w:t>至</w:t>
      </w:r>
      <w:r w:rsidRPr="00A63F61">
        <w:rPr>
          <w:rFonts w:ascii="Times New Roman" w:hAnsi="Times New Roman"/>
          <w:lang w:eastAsia="zh-HK"/>
        </w:rPr>
        <w:t>64</w:t>
      </w:r>
      <w:r w:rsidR="007F2AD1" w:rsidRPr="00A63F61">
        <w:rPr>
          <w:rFonts w:ascii="Times New Roman" w:hAnsi="Times New Roman" w:hint="eastAsia"/>
          <w:lang w:eastAsia="zh-HK"/>
        </w:rPr>
        <w:t>歲成</w:t>
      </w:r>
      <w:r w:rsidRPr="00A63F61">
        <w:rPr>
          <w:rFonts w:ascii="Times New Roman" w:hAnsi="Times New Roman" w:hint="eastAsia"/>
          <w:lang w:eastAsia="zh-HK"/>
        </w:rPr>
        <w:t>人每週必須從事</w:t>
      </w:r>
      <w:r w:rsidRPr="00A63F61">
        <w:rPr>
          <w:rFonts w:ascii="Times New Roman" w:hAnsi="Times New Roman"/>
          <w:lang w:eastAsia="zh-HK"/>
        </w:rPr>
        <w:t>150</w:t>
      </w:r>
      <w:r w:rsidR="003D67E3" w:rsidRPr="00A63F61">
        <w:rPr>
          <w:rFonts w:ascii="Times New Roman" w:hAnsi="Times New Roman" w:hint="eastAsia"/>
          <w:lang w:eastAsia="zh-HK"/>
        </w:rPr>
        <w:t>分鐘以上的中等費力身體活動，兒童及青少年每天</w:t>
      </w:r>
      <w:r w:rsidRPr="00A63F61">
        <w:rPr>
          <w:rFonts w:ascii="Times New Roman" w:hAnsi="Times New Roman" w:hint="eastAsia"/>
          <w:lang w:eastAsia="zh-HK"/>
        </w:rPr>
        <w:t>應至少達到</w:t>
      </w:r>
      <w:r w:rsidRPr="00A63F61">
        <w:rPr>
          <w:rFonts w:ascii="Times New Roman" w:hAnsi="Times New Roman"/>
          <w:lang w:eastAsia="zh-HK"/>
        </w:rPr>
        <w:t>60</w:t>
      </w:r>
      <w:r w:rsidRPr="00A63F61">
        <w:rPr>
          <w:rFonts w:ascii="Times New Roman" w:hAnsi="Times New Roman" w:hint="eastAsia"/>
          <w:lang w:eastAsia="zh-HK"/>
        </w:rPr>
        <w:t>分鐘以上</w:t>
      </w:r>
      <w:r w:rsidR="00704109" w:rsidRPr="00A63F61">
        <w:rPr>
          <w:rFonts w:ascii="Times New Roman" w:hAnsi="Times New Roman" w:hint="eastAsia"/>
        </w:rPr>
        <w:t>的</w:t>
      </w:r>
      <w:r w:rsidRPr="00A63F61">
        <w:rPr>
          <w:rFonts w:ascii="Times New Roman" w:hAnsi="Times New Roman" w:hint="eastAsia"/>
          <w:lang w:eastAsia="zh-HK"/>
        </w:rPr>
        <w:t>中等費力身體活動，每週累積</w:t>
      </w:r>
      <w:r w:rsidRPr="00A63F61">
        <w:rPr>
          <w:rFonts w:ascii="Times New Roman" w:hAnsi="Times New Roman"/>
          <w:lang w:eastAsia="zh-HK"/>
        </w:rPr>
        <w:t>420</w:t>
      </w:r>
      <w:r w:rsidRPr="00A63F61">
        <w:rPr>
          <w:rFonts w:ascii="Times New Roman" w:hAnsi="Times New Roman" w:hint="eastAsia"/>
          <w:lang w:eastAsia="zh-HK"/>
        </w:rPr>
        <w:t>分鐘以上。依據教育部</w:t>
      </w:r>
      <w:r w:rsidR="00132F95" w:rsidRPr="00A63F61">
        <w:rPr>
          <w:rFonts w:ascii="Times New Roman" w:hAnsi="Times New Roman" w:hint="eastAsia"/>
        </w:rPr>
        <w:t>之</w:t>
      </w:r>
      <w:r w:rsidR="00AC728F" w:rsidRPr="00A63F61">
        <w:rPr>
          <w:rFonts w:ascii="Times New Roman" w:hAnsi="Times New Roman" w:hint="eastAsia"/>
          <w:lang w:eastAsia="zh-HK"/>
        </w:rPr>
        <w:t>「運動現況調查」</w:t>
      </w:r>
      <w:r w:rsidR="00AC728F" w:rsidRPr="00A63F61">
        <w:rPr>
          <w:rFonts w:ascii="Times New Roman" w:hAnsi="Times New Roman" w:hint="eastAsia"/>
        </w:rPr>
        <w:t>，</w:t>
      </w:r>
      <w:r w:rsidR="00132F95" w:rsidRPr="00A63F61">
        <w:rPr>
          <w:rFonts w:ascii="Times New Roman" w:hAnsi="Times New Roman" w:hint="eastAsia"/>
        </w:rPr>
        <w:t>104</w:t>
      </w:r>
      <w:r w:rsidR="00132F95" w:rsidRPr="00A63F61">
        <w:rPr>
          <w:rFonts w:ascii="Times New Roman" w:hAnsi="Times New Roman" w:hint="eastAsia"/>
          <w:lang w:eastAsia="zh-HK"/>
        </w:rPr>
        <w:t>年調查結果</w:t>
      </w:r>
      <w:r w:rsidR="00704109" w:rsidRPr="00A63F61">
        <w:rPr>
          <w:rFonts w:ascii="Times New Roman" w:hAnsi="Times New Roman" w:hint="eastAsia"/>
        </w:rPr>
        <w:t>，</w:t>
      </w:r>
      <w:r w:rsidR="00132F95" w:rsidRPr="00A63F61">
        <w:rPr>
          <w:rFonts w:ascii="Times New Roman" w:hAnsi="Times New Roman"/>
          <w:lang w:eastAsia="zh-HK"/>
        </w:rPr>
        <w:t>13</w:t>
      </w:r>
      <w:r w:rsidR="00132F95" w:rsidRPr="00A63F61">
        <w:rPr>
          <w:rFonts w:ascii="Times New Roman" w:hAnsi="Times New Roman" w:hint="eastAsia"/>
          <w:lang w:eastAsia="zh-HK"/>
        </w:rPr>
        <w:t>歲以上</w:t>
      </w:r>
      <w:r w:rsidR="000C4EC4" w:rsidRPr="00A63F61">
        <w:rPr>
          <w:rFonts w:ascii="Times New Roman" w:hAnsi="Times New Roman" w:hint="eastAsia"/>
          <w:lang w:eastAsia="zh-HK"/>
        </w:rPr>
        <w:t>國人</w:t>
      </w:r>
      <w:r w:rsidR="00132F95" w:rsidRPr="00A63F61">
        <w:rPr>
          <w:rFonts w:ascii="Times New Roman" w:hAnsi="Times New Roman" w:hint="eastAsia"/>
          <w:lang w:eastAsia="zh-HK"/>
        </w:rPr>
        <w:t>每週身體活動量達</w:t>
      </w:r>
      <w:r w:rsidR="00132F95" w:rsidRPr="00A63F61">
        <w:rPr>
          <w:rFonts w:ascii="Times New Roman" w:hAnsi="Times New Roman"/>
          <w:lang w:eastAsia="zh-HK"/>
        </w:rPr>
        <w:t>WHO</w:t>
      </w:r>
      <w:r w:rsidR="00132F95" w:rsidRPr="00A63F61">
        <w:rPr>
          <w:rFonts w:ascii="Times New Roman" w:hAnsi="Times New Roman" w:hint="eastAsia"/>
          <w:lang w:eastAsia="zh-HK"/>
        </w:rPr>
        <w:t>建議量者</w:t>
      </w:r>
      <w:r w:rsidR="00132F95" w:rsidRPr="00A63F61">
        <w:rPr>
          <w:rFonts w:ascii="Times New Roman" w:hAnsi="Times New Roman" w:hint="eastAsia"/>
        </w:rPr>
        <w:t>有</w:t>
      </w:r>
      <w:r w:rsidR="00132F95" w:rsidRPr="00A63F61">
        <w:rPr>
          <w:rFonts w:ascii="Times New Roman" w:hAnsi="Times New Roman"/>
          <w:lang w:eastAsia="zh-HK"/>
        </w:rPr>
        <w:t>61.4%</w:t>
      </w:r>
      <w:r w:rsidR="00132F95" w:rsidRPr="00A63F61">
        <w:rPr>
          <w:rFonts w:ascii="Times New Roman" w:hAnsi="Times New Roman" w:hint="eastAsia"/>
          <w:lang w:eastAsia="zh-HK"/>
        </w:rPr>
        <w:t>，其中男性為</w:t>
      </w:r>
      <w:r w:rsidR="00132F95" w:rsidRPr="00A63F61">
        <w:rPr>
          <w:rFonts w:ascii="Times New Roman" w:hAnsi="Times New Roman"/>
          <w:lang w:eastAsia="zh-HK"/>
        </w:rPr>
        <w:t>69.8%</w:t>
      </w:r>
      <w:r w:rsidR="007126D8" w:rsidRPr="00A63F61">
        <w:rPr>
          <w:rFonts w:ascii="Times New Roman" w:hAnsi="Times New Roman" w:hint="eastAsia"/>
          <w:lang w:eastAsia="zh-HK"/>
        </w:rPr>
        <w:t>，女性</w:t>
      </w:r>
      <w:r w:rsidR="00132F95" w:rsidRPr="00A63F61">
        <w:rPr>
          <w:rFonts w:ascii="Times New Roman" w:hAnsi="Times New Roman"/>
          <w:lang w:eastAsia="zh-HK"/>
        </w:rPr>
        <w:t>52.9%</w:t>
      </w:r>
      <w:r w:rsidR="00132F95" w:rsidRPr="00A63F61">
        <w:rPr>
          <w:rFonts w:ascii="Times New Roman" w:hAnsi="Times New Roman" w:hint="eastAsia"/>
        </w:rPr>
        <w:t>；至</w:t>
      </w:r>
      <w:r w:rsidR="00AC728F" w:rsidRPr="00A63F61">
        <w:rPr>
          <w:rFonts w:ascii="Times New Roman" w:hAnsi="Times New Roman" w:hint="eastAsia"/>
        </w:rPr>
        <w:t>106</w:t>
      </w:r>
      <w:r w:rsidRPr="00A63F61">
        <w:rPr>
          <w:rFonts w:ascii="Times New Roman" w:hAnsi="Times New Roman" w:hint="eastAsia"/>
          <w:lang w:eastAsia="zh-HK"/>
        </w:rPr>
        <w:t>年</w:t>
      </w:r>
      <w:r w:rsidR="00AC728F" w:rsidRPr="00A63F61">
        <w:rPr>
          <w:rFonts w:ascii="Times New Roman" w:hAnsi="Times New Roman" w:hint="eastAsia"/>
          <w:lang w:eastAsia="zh-HK"/>
        </w:rPr>
        <w:t>調查</w:t>
      </w:r>
      <w:r w:rsidRPr="00A63F61">
        <w:rPr>
          <w:rFonts w:ascii="Times New Roman" w:hAnsi="Times New Roman" w:hint="eastAsia"/>
          <w:lang w:eastAsia="zh-HK"/>
        </w:rPr>
        <w:t>結果</w:t>
      </w:r>
      <w:r w:rsidR="00132F95" w:rsidRPr="00A63F61">
        <w:rPr>
          <w:rFonts w:ascii="Times New Roman" w:hAnsi="Times New Roman" w:hint="eastAsia"/>
        </w:rPr>
        <w:t>，</w:t>
      </w:r>
      <w:r w:rsidRPr="00A63F61">
        <w:rPr>
          <w:rFonts w:ascii="Times New Roman" w:hAnsi="Times New Roman"/>
          <w:lang w:eastAsia="zh-HK"/>
        </w:rPr>
        <w:t>13</w:t>
      </w:r>
      <w:r w:rsidRPr="00A63F61">
        <w:rPr>
          <w:rFonts w:ascii="Times New Roman" w:hAnsi="Times New Roman" w:hint="eastAsia"/>
          <w:lang w:eastAsia="zh-HK"/>
        </w:rPr>
        <w:t>歲以上</w:t>
      </w:r>
      <w:r w:rsidR="000C4EC4" w:rsidRPr="00A63F61">
        <w:rPr>
          <w:rFonts w:ascii="Times New Roman" w:hAnsi="Times New Roman" w:hint="eastAsia"/>
          <w:lang w:eastAsia="zh-HK"/>
        </w:rPr>
        <w:t>國人</w:t>
      </w:r>
      <w:r w:rsidRPr="00A63F61">
        <w:rPr>
          <w:rFonts w:ascii="Times New Roman" w:hAnsi="Times New Roman" w:hint="eastAsia"/>
          <w:lang w:eastAsia="zh-HK"/>
        </w:rPr>
        <w:t>每週至少運動</w:t>
      </w:r>
      <w:r w:rsidRPr="00A63F61">
        <w:rPr>
          <w:rFonts w:ascii="Times New Roman" w:hAnsi="Times New Roman"/>
          <w:lang w:eastAsia="zh-HK"/>
        </w:rPr>
        <w:t>3</w:t>
      </w:r>
      <w:r w:rsidRPr="00A63F61">
        <w:rPr>
          <w:rFonts w:ascii="Times New Roman" w:hAnsi="Times New Roman" w:hint="eastAsia"/>
          <w:lang w:eastAsia="zh-HK"/>
        </w:rPr>
        <w:t>次、每次至少</w:t>
      </w:r>
      <w:r w:rsidRPr="00A63F61">
        <w:rPr>
          <w:rFonts w:ascii="Times New Roman" w:hAnsi="Times New Roman"/>
          <w:lang w:eastAsia="zh-HK"/>
        </w:rPr>
        <w:t>30</w:t>
      </w:r>
      <w:r w:rsidR="0006275B" w:rsidRPr="00A63F61">
        <w:rPr>
          <w:rFonts w:ascii="Times New Roman" w:hAnsi="Times New Roman" w:hint="eastAsia"/>
          <w:lang w:eastAsia="zh-HK"/>
        </w:rPr>
        <w:t>分鐘、運動強度達到會流汗而且會喘之規律運動比率，雖</w:t>
      </w:r>
      <w:r w:rsidRPr="00A63F61">
        <w:rPr>
          <w:rFonts w:ascii="Times New Roman" w:hAnsi="Times New Roman" w:hint="eastAsia"/>
          <w:lang w:eastAsia="zh-HK"/>
        </w:rPr>
        <w:t>從</w:t>
      </w:r>
      <w:r w:rsidRPr="00A63F61">
        <w:rPr>
          <w:rFonts w:ascii="Times New Roman" w:hAnsi="Times New Roman" w:hint="eastAsia"/>
        </w:rPr>
        <w:t>95</w:t>
      </w:r>
      <w:r w:rsidRPr="00A63F61">
        <w:rPr>
          <w:rFonts w:ascii="Times New Roman" w:hAnsi="Times New Roman" w:hint="eastAsia"/>
          <w:lang w:eastAsia="zh-HK"/>
        </w:rPr>
        <w:t>年之</w:t>
      </w:r>
      <w:r w:rsidRPr="00A63F61">
        <w:rPr>
          <w:rFonts w:ascii="Times New Roman" w:hAnsi="Times New Roman"/>
          <w:lang w:eastAsia="zh-HK"/>
        </w:rPr>
        <w:t>18.8%</w:t>
      </w:r>
      <w:r w:rsidRPr="00A63F61">
        <w:rPr>
          <w:rFonts w:ascii="Times New Roman" w:hAnsi="Times New Roman" w:hint="eastAsia"/>
          <w:lang w:eastAsia="zh-HK"/>
        </w:rPr>
        <w:t>，上升至</w:t>
      </w:r>
      <w:r w:rsidRPr="00A63F61">
        <w:rPr>
          <w:rFonts w:ascii="Times New Roman" w:hAnsi="Times New Roman" w:hint="eastAsia"/>
        </w:rPr>
        <w:t>106</w:t>
      </w:r>
      <w:r w:rsidRPr="00A63F61">
        <w:rPr>
          <w:rFonts w:ascii="Times New Roman" w:hAnsi="Times New Roman" w:hint="eastAsia"/>
          <w:lang w:eastAsia="zh-HK"/>
        </w:rPr>
        <w:t>年之</w:t>
      </w:r>
      <w:r w:rsidRPr="00A63F61">
        <w:rPr>
          <w:rFonts w:ascii="Times New Roman" w:hAnsi="Times New Roman"/>
          <w:lang w:eastAsia="zh-HK"/>
        </w:rPr>
        <w:t>33.2%</w:t>
      </w:r>
      <w:r w:rsidRPr="00A63F61">
        <w:rPr>
          <w:rFonts w:ascii="Times New Roman" w:hAnsi="Times New Roman" w:hint="eastAsia"/>
          <w:lang w:eastAsia="zh-HK"/>
        </w:rPr>
        <w:t>（男性</w:t>
      </w:r>
      <w:r w:rsidRPr="00A63F61">
        <w:rPr>
          <w:rFonts w:ascii="Times New Roman" w:hAnsi="Times New Roman"/>
          <w:lang w:eastAsia="zh-HK"/>
        </w:rPr>
        <w:t>35.6%</w:t>
      </w:r>
      <w:r w:rsidRPr="00A63F61">
        <w:rPr>
          <w:rFonts w:ascii="Times New Roman" w:hAnsi="Times New Roman" w:hint="eastAsia"/>
          <w:lang w:eastAsia="zh-HK"/>
        </w:rPr>
        <w:t>，女性</w:t>
      </w:r>
      <w:r w:rsidRPr="00A63F61">
        <w:rPr>
          <w:rFonts w:ascii="Times New Roman" w:hAnsi="Times New Roman"/>
          <w:lang w:eastAsia="zh-HK"/>
        </w:rPr>
        <w:t>30.9%</w:t>
      </w:r>
      <w:r w:rsidRPr="00A63F61">
        <w:rPr>
          <w:rFonts w:ascii="Times New Roman" w:hAnsi="Times New Roman" w:hint="eastAsia"/>
          <w:lang w:eastAsia="zh-HK"/>
        </w:rPr>
        <w:t>），但缺乏規律運動習慣之比率仍高達</w:t>
      </w:r>
      <w:r w:rsidRPr="00A63F61">
        <w:rPr>
          <w:rFonts w:ascii="Times New Roman" w:hAnsi="Times New Roman"/>
          <w:lang w:eastAsia="zh-HK"/>
        </w:rPr>
        <w:t>66.8%</w:t>
      </w:r>
      <w:r w:rsidRPr="00A63F61">
        <w:rPr>
          <w:rFonts w:ascii="Times New Roman" w:hAnsi="Times New Roman" w:hint="eastAsia"/>
          <w:lang w:eastAsia="zh-HK"/>
        </w:rPr>
        <w:t>，顯示我國規律運動人口比率仍待提升，以年齡區分，在</w:t>
      </w:r>
      <w:r w:rsidRPr="00A63F61">
        <w:rPr>
          <w:rFonts w:ascii="Times New Roman" w:hAnsi="Times New Roman"/>
          <w:lang w:eastAsia="zh-HK"/>
        </w:rPr>
        <w:t>40</w:t>
      </w:r>
      <w:r w:rsidR="000C53B3" w:rsidRPr="00A63F61">
        <w:rPr>
          <w:rFonts w:ascii="Times New Roman" w:hAnsi="Times New Roman" w:hint="eastAsia"/>
        </w:rPr>
        <w:t>至</w:t>
      </w:r>
      <w:r w:rsidRPr="00A63F61">
        <w:rPr>
          <w:rFonts w:ascii="Times New Roman" w:hAnsi="Times New Roman"/>
          <w:lang w:eastAsia="zh-HK"/>
        </w:rPr>
        <w:t>49</w:t>
      </w:r>
      <w:r w:rsidRPr="00A63F61">
        <w:rPr>
          <w:rFonts w:ascii="Times New Roman" w:hAnsi="Times New Roman" w:hint="eastAsia"/>
          <w:lang w:eastAsia="zh-HK"/>
        </w:rPr>
        <w:t>歲之年齡層規律運動比率最低</w:t>
      </w:r>
      <w:r w:rsidR="000C53B3" w:rsidRPr="00A63F61">
        <w:rPr>
          <w:rStyle w:val="aff1"/>
          <w:rFonts w:ascii="Times New Roman" w:hAnsi="Times New Roman"/>
          <w:lang w:eastAsia="zh-HK"/>
        </w:rPr>
        <w:footnoteReference w:id="5"/>
      </w:r>
      <w:r w:rsidR="007126D8" w:rsidRPr="00A63F61">
        <w:rPr>
          <w:rFonts w:ascii="Times New Roman" w:hAnsi="Times New Roman" w:hint="eastAsia"/>
        </w:rPr>
        <w:t>。</w:t>
      </w:r>
    </w:p>
    <w:p w:rsidR="00F0296F" w:rsidRPr="00A63F61" w:rsidRDefault="00A5199B" w:rsidP="00A4022F">
      <w:pPr>
        <w:pStyle w:val="4"/>
        <w:rPr>
          <w:rFonts w:ascii="Times New Roman" w:hAnsi="Times New Roman"/>
          <w:lang w:eastAsia="zh-HK"/>
        </w:rPr>
      </w:pPr>
      <w:r w:rsidRPr="00A63F61">
        <w:rPr>
          <w:rFonts w:ascii="Times New Roman" w:hAnsi="Times New Roman" w:hint="eastAsia"/>
        </w:rPr>
        <w:t>據</w:t>
      </w:r>
      <w:r w:rsidR="00534F9E" w:rsidRPr="00A63F61">
        <w:rPr>
          <w:rFonts w:ascii="Times New Roman" w:hint="eastAsia"/>
          <w:lang w:eastAsia="zh-HK"/>
        </w:rPr>
        <w:t>國健署</w:t>
      </w:r>
      <w:r w:rsidR="00F0296F" w:rsidRPr="00A63F61">
        <w:rPr>
          <w:rFonts w:ascii="Times New Roman" w:hAnsi="Times New Roman" w:hint="eastAsia"/>
        </w:rPr>
        <w:t>102</w:t>
      </w:r>
      <w:r w:rsidR="00534F9E" w:rsidRPr="00A63F61">
        <w:rPr>
          <w:rFonts w:ascii="Times New Roman" w:hAnsi="Times New Roman" w:hint="eastAsia"/>
        </w:rPr>
        <w:t>至</w:t>
      </w:r>
      <w:r w:rsidR="00F0296F" w:rsidRPr="00A63F61">
        <w:rPr>
          <w:rFonts w:ascii="Times New Roman" w:hAnsi="Times New Roman" w:hint="eastAsia"/>
        </w:rPr>
        <w:t>105</w:t>
      </w:r>
      <w:r w:rsidR="00F0296F" w:rsidRPr="00A63F61">
        <w:rPr>
          <w:rFonts w:ascii="Times New Roman" w:hAnsi="Times New Roman" w:hint="eastAsia"/>
          <w:lang w:eastAsia="zh-HK"/>
        </w:rPr>
        <w:t>年</w:t>
      </w:r>
      <w:r w:rsidR="00534F9E" w:rsidRPr="00A63F61">
        <w:rPr>
          <w:rFonts w:ascii="Times New Roman" w:hAnsi="Times New Roman" w:hint="eastAsia"/>
        </w:rPr>
        <w:t>之</w:t>
      </w:r>
      <w:r w:rsidR="00F0296F" w:rsidRPr="00A63F61">
        <w:rPr>
          <w:rFonts w:ascii="Times New Roman" w:hAnsi="Times New Roman" w:hint="eastAsia"/>
          <w:lang w:eastAsia="zh-HK"/>
        </w:rPr>
        <w:t>「國民營養健康狀況變遷調查」，國人每日飲食內容偏離飲食指南建議。</w:t>
      </w:r>
      <w:r w:rsidR="009A278B" w:rsidRPr="00A63F61">
        <w:rPr>
          <w:rFonts w:ascii="Times New Roman" w:hAnsi="Times New Roman" w:hint="eastAsia"/>
          <w:lang w:eastAsia="zh-HK"/>
        </w:rPr>
        <w:t>國人</w:t>
      </w:r>
      <w:r w:rsidR="00F0296F" w:rsidRPr="00A63F61">
        <w:rPr>
          <w:rFonts w:ascii="Times New Roman" w:hAnsi="Times New Roman" w:hint="eastAsia"/>
          <w:lang w:eastAsia="zh-HK"/>
        </w:rPr>
        <w:t>「蔬菜類」每日建議量為</w:t>
      </w:r>
      <w:r w:rsidR="00F0296F" w:rsidRPr="00A63F61">
        <w:rPr>
          <w:rFonts w:ascii="Times New Roman" w:hAnsi="Times New Roman"/>
          <w:lang w:eastAsia="zh-HK"/>
        </w:rPr>
        <w:t>3-5</w:t>
      </w:r>
      <w:r w:rsidR="00F0296F" w:rsidRPr="00A63F61">
        <w:rPr>
          <w:rFonts w:ascii="Times New Roman" w:hAnsi="Times New Roman" w:hint="eastAsia"/>
          <w:lang w:eastAsia="zh-HK"/>
        </w:rPr>
        <w:t>份</w:t>
      </w:r>
      <w:r w:rsidR="009A278B" w:rsidRPr="00A63F61">
        <w:rPr>
          <w:rFonts w:ascii="Times New Roman" w:hAnsi="Times New Roman" w:hint="eastAsia"/>
        </w:rPr>
        <w:t>，</w:t>
      </w:r>
      <w:r w:rsidR="00F0296F" w:rsidRPr="00A63F61">
        <w:rPr>
          <w:rFonts w:ascii="Times New Roman" w:hAnsi="Times New Roman" w:hint="eastAsia"/>
          <w:lang w:eastAsia="zh-HK"/>
        </w:rPr>
        <w:t>「水果類」每日建議量為</w:t>
      </w:r>
      <w:r w:rsidR="00F0296F" w:rsidRPr="00A63F61">
        <w:rPr>
          <w:rFonts w:ascii="Times New Roman" w:hAnsi="Times New Roman"/>
          <w:lang w:eastAsia="zh-HK"/>
        </w:rPr>
        <w:t>2-4</w:t>
      </w:r>
      <w:r w:rsidR="00F0296F" w:rsidRPr="00A63F61">
        <w:rPr>
          <w:rFonts w:ascii="Times New Roman" w:hAnsi="Times New Roman" w:hint="eastAsia"/>
          <w:lang w:eastAsia="zh-HK"/>
        </w:rPr>
        <w:t>份</w:t>
      </w:r>
      <w:r w:rsidR="009A278B" w:rsidRPr="00A63F61">
        <w:rPr>
          <w:rFonts w:ascii="Times New Roman" w:hAnsi="Times New Roman" w:hint="eastAsia"/>
        </w:rPr>
        <w:t>，</w:t>
      </w:r>
      <w:r w:rsidR="009A278B" w:rsidRPr="00A63F61">
        <w:rPr>
          <w:rFonts w:ascii="Times New Roman" w:hAnsi="Times New Roman" w:hint="eastAsia"/>
          <w:lang w:eastAsia="zh-HK"/>
        </w:rPr>
        <w:t>然而除</w:t>
      </w:r>
      <w:r w:rsidR="00F0296F" w:rsidRPr="00A63F61">
        <w:rPr>
          <w:rFonts w:ascii="Times New Roman" w:hAnsi="Times New Roman"/>
          <w:lang w:eastAsia="zh-HK"/>
        </w:rPr>
        <w:t>65</w:t>
      </w:r>
      <w:r w:rsidR="00F0296F" w:rsidRPr="00A63F61">
        <w:rPr>
          <w:rFonts w:ascii="Times New Roman" w:hAnsi="Times New Roman" w:hint="eastAsia"/>
          <w:lang w:eastAsia="zh-HK"/>
        </w:rPr>
        <w:t>歲以上男性及</w:t>
      </w:r>
      <w:r w:rsidR="00F0296F" w:rsidRPr="00A63F61">
        <w:rPr>
          <w:rFonts w:ascii="Times New Roman" w:hAnsi="Times New Roman"/>
          <w:lang w:eastAsia="zh-HK"/>
        </w:rPr>
        <w:t>45</w:t>
      </w:r>
      <w:r w:rsidR="009A278B" w:rsidRPr="00A63F61">
        <w:rPr>
          <w:rFonts w:ascii="Times New Roman" w:hAnsi="Times New Roman" w:hint="eastAsia"/>
        </w:rPr>
        <w:t>至</w:t>
      </w:r>
      <w:r w:rsidR="00F0296F" w:rsidRPr="00A63F61">
        <w:rPr>
          <w:rFonts w:ascii="Times New Roman" w:hAnsi="Times New Roman"/>
          <w:lang w:eastAsia="zh-HK"/>
        </w:rPr>
        <w:t>64</w:t>
      </w:r>
      <w:r w:rsidR="009A278B" w:rsidRPr="00A63F61">
        <w:rPr>
          <w:rFonts w:ascii="Times New Roman" w:hAnsi="Times New Roman" w:hint="eastAsia"/>
          <w:lang w:eastAsia="zh-HK"/>
        </w:rPr>
        <w:t>歲女性外，其餘</w:t>
      </w:r>
      <w:r w:rsidR="00F0296F" w:rsidRPr="00A63F61">
        <w:rPr>
          <w:rFonts w:ascii="Times New Roman" w:hAnsi="Times New Roman" w:hint="eastAsia"/>
          <w:lang w:eastAsia="zh-HK"/>
        </w:rPr>
        <w:t>年齡層蔬菜平均攝取量</w:t>
      </w:r>
      <w:r w:rsidR="009A278B" w:rsidRPr="00A63F61">
        <w:rPr>
          <w:rFonts w:ascii="Times New Roman" w:hAnsi="Times New Roman" w:hint="eastAsia"/>
        </w:rPr>
        <w:t>均</w:t>
      </w:r>
      <w:r w:rsidR="00F0296F" w:rsidRPr="00A63F61">
        <w:rPr>
          <w:rFonts w:ascii="Times New Roman" w:hAnsi="Times New Roman" w:hint="eastAsia"/>
          <w:lang w:eastAsia="zh-HK"/>
        </w:rPr>
        <w:t>未達</w:t>
      </w:r>
      <w:r w:rsidR="00F0296F" w:rsidRPr="00A63F61">
        <w:rPr>
          <w:rFonts w:ascii="Times New Roman" w:hAnsi="Times New Roman"/>
          <w:lang w:eastAsia="zh-HK"/>
        </w:rPr>
        <w:t>3</w:t>
      </w:r>
      <w:r w:rsidR="00F0296F" w:rsidRPr="00A63F61">
        <w:rPr>
          <w:rFonts w:ascii="Times New Roman" w:hAnsi="Times New Roman" w:hint="eastAsia"/>
          <w:lang w:eastAsia="zh-HK"/>
        </w:rPr>
        <w:t>份</w:t>
      </w:r>
      <w:r w:rsidR="00CA5C13" w:rsidRPr="00A63F61">
        <w:rPr>
          <w:rFonts w:ascii="Times New Roman" w:hAnsi="Times New Roman" w:hint="eastAsia"/>
          <w:lang w:eastAsia="zh-HK"/>
        </w:rPr>
        <w:t>，</w:t>
      </w:r>
      <w:r w:rsidR="00474AA3" w:rsidRPr="00A63F61">
        <w:rPr>
          <w:rFonts w:ascii="Times New Roman" w:hAnsi="Times New Roman" w:hint="eastAsia"/>
        </w:rPr>
        <w:t>另</w:t>
      </w:r>
      <w:r w:rsidR="00CA5C13" w:rsidRPr="00A63F61">
        <w:rPr>
          <w:rFonts w:ascii="Times New Roman" w:hint="eastAsia"/>
          <w:kern w:val="2"/>
          <w:lang w:eastAsia="zh-HK"/>
        </w:rPr>
        <w:t>各年齡層男女水</w:t>
      </w:r>
      <w:r w:rsidR="00CA5C13" w:rsidRPr="00A63F61">
        <w:rPr>
          <w:rFonts w:ascii="Times New Roman" w:hAnsi="Times New Roman" w:hint="eastAsia"/>
          <w:kern w:val="2"/>
          <w:szCs w:val="20"/>
          <w:lang w:eastAsia="zh-HK"/>
        </w:rPr>
        <w:t>果平均攝取量</w:t>
      </w:r>
      <w:r w:rsidR="009A278B" w:rsidRPr="00A63F61">
        <w:rPr>
          <w:rFonts w:ascii="Times New Roman" w:hAnsi="Times New Roman" w:hint="eastAsia"/>
          <w:kern w:val="2"/>
          <w:szCs w:val="20"/>
        </w:rPr>
        <w:t>皆</w:t>
      </w:r>
      <w:r w:rsidR="00CA5C13" w:rsidRPr="00A63F61">
        <w:rPr>
          <w:rFonts w:ascii="Times New Roman" w:hAnsi="Times New Roman" w:hint="eastAsia"/>
          <w:kern w:val="2"/>
          <w:szCs w:val="20"/>
          <w:lang w:eastAsia="zh-HK"/>
        </w:rPr>
        <w:t>未達</w:t>
      </w:r>
      <w:r w:rsidR="00CA5C13" w:rsidRPr="00A63F61">
        <w:rPr>
          <w:rFonts w:ascii="Times New Roman" w:hAnsi="Times New Roman"/>
          <w:kern w:val="2"/>
          <w:szCs w:val="20"/>
          <w:lang w:eastAsia="zh-HK"/>
        </w:rPr>
        <w:t>2</w:t>
      </w:r>
      <w:r w:rsidR="00CA5C13" w:rsidRPr="00A63F61">
        <w:rPr>
          <w:rFonts w:ascii="Times New Roman" w:hAnsi="Times New Roman" w:hint="eastAsia"/>
          <w:kern w:val="2"/>
          <w:szCs w:val="20"/>
          <w:lang w:eastAsia="zh-HK"/>
        </w:rPr>
        <w:t>份</w:t>
      </w:r>
      <w:r w:rsidR="009A278B" w:rsidRPr="00A63F61">
        <w:rPr>
          <w:rFonts w:ascii="Times New Roman" w:hAnsi="Times New Roman" w:hint="eastAsia"/>
          <w:kern w:val="2"/>
          <w:szCs w:val="20"/>
        </w:rPr>
        <w:t>，</w:t>
      </w:r>
      <w:r w:rsidRPr="00A63F61">
        <w:rPr>
          <w:rFonts w:ascii="Times New Roman" w:hAnsi="Times New Roman" w:hint="eastAsia"/>
          <w:kern w:val="2"/>
          <w:szCs w:val="20"/>
        </w:rPr>
        <w:t>顯示</w:t>
      </w:r>
      <w:r w:rsidR="00474AA3" w:rsidRPr="00A63F61">
        <w:rPr>
          <w:rFonts w:ascii="Times New Roman" w:hAnsi="Times New Roman" w:hint="eastAsia"/>
          <w:lang w:eastAsia="zh-HK"/>
        </w:rPr>
        <w:t>國人每日飲食要符合建議標準比率</w:t>
      </w:r>
      <w:r w:rsidR="00F0296F" w:rsidRPr="00A63F61">
        <w:rPr>
          <w:rFonts w:ascii="Times New Roman" w:hAnsi="Times New Roman" w:hint="eastAsia"/>
          <w:lang w:eastAsia="zh-HK"/>
        </w:rPr>
        <w:t>有待加強</w:t>
      </w:r>
      <w:r w:rsidR="00F0296F" w:rsidRPr="00A63F61">
        <w:rPr>
          <w:rStyle w:val="aff1"/>
          <w:rFonts w:ascii="Times New Roman" w:hAnsi="Times New Roman"/>
          <w:lang w:eastAsia="zh-HK"/>
        </w:rPr>
        <w:footnoteReference w:id="6"/>
      </w:r>
      <w:r w:rsidR="00F0296F" w:rsidRPr="00A63F61">
        <w:rPr>
          <w:rFonts w:ascii="Times New Roman" w:hAnsi="Times New Roman" w:hint="eastAsia"/>
          <w:lang w:eastAsia="zh-HK"/>
        </w:rPr>
        <w:t>。</w:t>
      </w:r>
      <w:r w:rsidR="00474AA3" w:rsidRPr="00A63F61">
        <w:rPr>
          <w:rFonts w:ascii="Times New Roman" w:hAnsi="Times New Roman" w:hint="eastAsia"/>
        </w:rPr>
        <w:t>此外，</w:t>
      </w:r>
      <w:r w:rsidR="00A4022F" w:rsidRPr="00A63F61">
        <w:rPr>
          <w:rFonts w:ascii="Times New Roman" w:hAnsi="Times New Roman" w:hint="eastAsia"/>
        </w:rPr>
        <w:t>由</w:t>
      </w:r>
      <w:r w:rsidR="00A4022F" w:rsidRPr="00A63F61">
        <w:rPr>
          <w:rFonts w:ascii="Times New Roman" w:hAnsi="Times New Roman" w:hint="eastAsia"/>
        </w:rPr>
        <w:t>103</w:t>
      </w:r>
      <w:r w:rsidR="00A4022F" w:rsidRPr="00A63F61">
        <w:rPr>
          <w:rFonts w:ascii="Times New Roman" w:hAnsi="Times New Roman" w:hint="eastAsia"/>
        </w:rPr>
        <w:t>至</w:t>
      </w:r>
      <w:r w:rsidR="00A4022F" w:rsidRPr="00A63F61">
        <w:rPr>
          <w:rFonts w:ascii="Times New Roman" w:hAnsi="Times New Roman" w:hint="eastAsia"/>
        </w:rPr>
        <w:t>106</w:t>
      </w:r>
      <w:r w:rsidR="00A4022F" w:rsidRPr="00A63F61">
        <w:rPr>
          <w:rFonts w:ascii="Times New Roman" w:hAnsi="Times New Roman" w:hint="eastAsia"/>
          <w:lang w:eastAsia="zh-HK"/>
        </w:rPr>
        <w:t>年</w:t>
      </w:r>
      <w:r w:rsidR="00A4022F" w:rsidRPr="00A63F61">
        <w:rPr>
          <w:rFonts w:ascii="Times New Roman" w:hAnsi="Times New Roman" w:hint="eastAsia"/>
        </w:rPr>
        <w:t>之</w:t>
      </w:r>
      <w:r w:rsidR="00A4022F" w:rsidRPr="00A63F61">
        <w:rPr>
          <w:rFonts w:ascii="Times New Roman" w:hAnsi="Times New Roman" w:hint="eastAsia"/>
          <w:lang w:eastAsia="zh-HK"/>
        </w:rPr>
        <w:t>「國民營養健康狀況變遷調查」</w:t>
      </w:r>
      <w:r w:rsidR="00A4022F" w:rsidRPr="00A63F61">
        <w:rPr>
          <w:rFonts w:ascii="Times New Roman" w:hAnsi="Times New Roman" w:hint="eastAsia"/>
        </w:rPr>
        <w:t>可知，</w:t>
      </w:r>
      <w:r w:rsidR="00A4022F" w:rsidRPr="00A63F61">
        <w:rPr>
          <w:rFonts w:ascii="Times New Roman" w:hAnsi="Times New Roman" w:hint="eastAsia"/>
          <w:lang w:eastAsia="zh-HK"/>
        </w:rPr>
        <w:t>我國國小、國中</w:t>
      </w:r>
      <w:r w:rsidR="00A4022F" w:rsidRPr="00A63F61">
        <w:rPr>
          <w:rFonts w:ascii="Times New Roman" w:hAnsi="Times New Roman" w:hint="eastAsia"/>
        </w:rPr>
        <w:t>、</w:t>
      </w:r>
      <w:r w:rsidR="00A4022F" w:rsidRPr="00A63F61">
        <w:rPr>
          <w:rFonts w:ascii="Times New Roman" w:hAnsi="Times New Roman" w:hint="eastAsia"/>
          <w:lang w:eastAsia="zh-HK"/>
        </w:rPr>
        <w:t>高中學生之過重及肥胖盛行率</w:t>
      </w:r>
      <w:r w:rsidR="00A4022F" w:rsidRPr="00A63F61">
        <w:rPr>
          <w:rFonts w:ascii="Times New Roman" w:hAnsi="Times New Roman" w:hint="eastAsia"/>
        </w:rPr>
        <w:t>雖</w:t>
      </w:r>
      <w:r w:rsidR="00A4022F" w:rsidRPr="00A63F61">
        <w:rPr>
          <w:rFonts w:ascii="Times New Roman" w:hAnsi="Times New Roman" w:hint="eastAsia"/>
          <w:lang w:eastAsia="zh-HK"/>
        </w:rPr>
        <w:t>逐步降低，但</w:t>
      </w:r>
      <w:r w:rsidR="00A4022F" w:rsidRPr="00A63F61">
        <w:rPr>
          <w:rFonts w:ascii="Times New Roman" w:hAnsi="Times New Roman" w:hint="eastAsia"/>
        </w:rPr>
        <w:t>18</w:t>
      </w:r>
      <w:r w:rsidR="00A4022F" w:rsidRPr="00A63F61">
        <w:rPr>
          <w:rFonts w:ascii="Times New Roman" w:hAnsi="Times New Roman" w:hint="eastAsia"/>
          <w:lang w:eastAsia="zh-HK"/>
        </w:rPr>
        <w:t>歲以上成人過重及肥胖之百分比</w:t>
      </w:r>
      <w:r w:rsidR="00A4022F" w:rsidRPr="00A63F61">
        <w:rPr>
          <w:rFonts w:ascii="Times New Roman" w:hAnsi="Times New Roman" w:hint="eastAsia"/>
        </w:rPr>
        <w:t>，</w:t>
      </w:r>
      <w:r w:rsidR="00A4022F" w:rsidRPr="00A63F61">
        <w:rPr>
          <w:rFonts w:ascii="Times New Roman" w:hAnsi="Times New Roman" w:hint="eastAsia"/>
          <w:lang w:eastAsia="zh-HK"/>
        </w:rPr>
        <w:t>於</w:t>
      </w:r>
      <w:r w:rsidR="00A4022F" w:rsidRPr="00A63F61">
        <w:rPr>
          <w:rFonts w:ascii="Times New Roman" w:hAnsi="Times New Roman" w:hint="eastAsia"/>
        </w:rPr>
        <w:t>82</w:t>
      </w:r>
      <w:r w:rsidR="00A4022F" w:rsidRPr="00A63F61">
        <w:rPr>
          <w:rFonts w:ascii="Times New Roman" w:hAnsi="Times New Roman" w:hint="eastAsia"/>
        </w:rPr>
        <w:t>至</w:t>
      </w:r>
      <w:r w:rsidR="00A4022F" w:rsidRPr="00A63F61">
        <w:rPr>
          <w:rFonts w:ascii="Times New Roman" w:hAnsi="Times New Roman" w:hint="eastAsia"/>
        </w:rPr>
        <w:t>85</w:t>
      </w:r>
      <w:r w:rsidR="00A4022F" w:rsidRPr="00A63F61">
        <w:rPr>
          <w:rFonts w:ascii="Times New Roman" w:hAnsi="Times New Roman" w:hint="eastAsia"/>
          <w:lang w:eastAsia="zh-HK"/>
        </w:rPr>
        <w:t>年為</w:t>
      </w:r>
      <w:r w:rsidR="00A4022F" w:rsidRPr="00A63F61">
        <w:rPr>
          <w:rFonts w:ascii="Times New Roman" w:hAnsi="Times New Roman" w:hint="eastAsia"/>
        </w:rPr>
        <w:t>32.7%</w:t>
      </w:r>
      <w:r w:rsidR="00A4022F" w:rsidRPr="00A63F61">
        <w:rPr>
          <w:rFonts w:ascii="Times New Roman" w:hAnsi="Times New Roman" w:hint="eastAsia"/>
        </w:rPr>
        <w:t>，</w:t>
      </w:r>
      <w:r w:rsidR="00A4022F" w:rsidRPr="00A63F61">
        <w:rPr>
          <w:rFonts w:ascii="Times New Roman" w:hAnsi="Times New Roman" w:hint="eastAsia"/>
        </w:rPr>
        <w:t>94</w:t>
      </w:r>
      <w:r w:rsidR="00A4022F" w:rsidRPr="00A63F61">
        <w:rPr>
          <w:rFonts w:ascii="Times New Roman" w:hAnsi="Times New Roman" w:hint="eastAsia"/>
        </w:rPr>
        <w:t>至</w:t>
      </w:r>
      <w:r w:rsidR="00A4022F" w:rsidRPr="00A63F61">
        <w:rPr>
          <w:rFonts w:ascii="Times New Roman" w:hAnsi="Times New Roman" w:hint="eastAsia"/>
        </w:rPr>
        <w:t>97</w:t>
      </w:r>
      <w:r w:rsidR="00A4022F" w:rsidRPr="00A63F61">
        <w:rPr>
          <w:rFonts w:ascii="Times New Roman" w:hAnsi="Times New Roman" w:hint="eastAsia"/>
          <w:lang w:eastAsia="zh-HK"/>
        </w:rPr>
        <w:t>年</w:t>
      </w:r>
      <w:r w:rsidR="00A4022F" w:rsidRPr="00A63F61">
        <w:rPr>
          <w:rFonts w:ascii="Times New Roman" w:hAnsi="Times New Roman" w:hint="eastAsia"/>
        </w:rPr>
        <w:t>43.4%</w:t>
      </w:r>
      <w:r w:rsidR="00A4022F" w:rsidRPr="00A63F61">
        <w:rPr>
          <w:rFonts w:ascii="Times New Roman" w:hAnsi="Times New Roman" w:hint="eastAsia"/>
        </w:rPr>
        <w:t>，</w:t>
      </w:r>
      <w:r w:rsidR="00A4022F" w:rsidRPr="00A63F61">
        <w:rPr>
          <w:rFonts w:ascii="Times New Roman" w:hAnsi="Times New Roman" w:hint="eastAsia"/>
        </w:rPr>
        <w:t>103</w:t>
      </w:r>
      <w:r w:rsidR="00A4022F" w:rsidRPr="00A63F61">
        <w:rPr>
          <w:rFonts w:ascii="Times New Roman" w:hAnsi="Times New Roman" w:hint="eastAsia"/>
        </w:rPr>
        <w:t>至</w:t>
      </w:r>
      <w:r w:rsidR="00A4022F" w:rsidRPr="00A63F61">
        <w:rPr>
          <w:rFonts w:ascii="Times New Roman" w:hAnsi="Times New Roman" w:hint="eastAsia"/>
        </w:rPr>
        <w:t>106</w:t>
      </w:r>
      <w:r w:rsidR="00A4022F" w:rsidRPr="00A63F61">
        <w:rPr>
          <w:rFonts w:ascii="Times New Roman" w:hAnsi="Times New Roman" w:hint="eastAsia"/>
          <w:lang w:eastAsia="zh-HK"/>
        </w:rPr>
        <w:t>年</w:t>
      </w:r>
      <w:r w:rsidR="00A4022F" w:rsidRPr="00A63F61">
        <w:rPr>
          <w:rFonts w:ascii="Times New Roman" w:hAnsi="Times New Roman" w:hint="eastAsia"/>
        </w:rPr>
        <w:t>47.1%</w:t>
      </w:r>
      <w:r w:rsidR="00A4022F" w:rsidRPr="00A63F61">
        <w:rPr>
          <w:rFonts w:ascii="Times New Roman" w:hAnsi="Times New Roman" w:hint="eastAsia"/>
        </w:rPr>
        <w:t>，</w:t>
      </w:r>
      <w:r w:rsidR="00A4022F" w:rsidRPr="00A63F61">
        <w:rPr>
          <w:rFonts w:ascii="Times New Roman" w:hAnsi="Times New Roman" w:hint="eastAsia"/>
          <w:lang w:eastAsia="zh-HK"/>
        </w:rPr>
        <w:t>仍呈增加趨勢</w:t>
      </w:r>
      <w:r w:rsidR="00A4022F" w:rsidRPr="00A63F61">
        <w:rPr>
          <w:rStyle w:val="aff1"/>
          <w:rFonts w:ascii="Times New Roman" w:hAnsi="Times New Roman"/>
          <w:lang w:eastAsia="zh-HK"/>
        </w:rPr>
        <w:footnoteReference w:id="7"/>
      </w:r>
      <w:r w:rsidR="00A4022F" w:rsidRPr="00A63F61">
        <w:rPr>
          <w:rFonts w:ascii="Times New Roman" w:hAnsi="Times New Roman" w:hint="eastAsia"/>
        </w:rPr>
        <w:t>。</w:t>
      </w:r>
    </w:p>
    <w:p w:rsidR="00392A37" w:rsidRPr="00A63F61" w:rsidRDefault="00392A37" w:rsidP="00AE4CC4">
      <w:pPr>
        <w:pStyle w:val="4"/>
        <w:rPr>
          <w:rFonts w:ascii="Times New Roman" w:hAnsi="Times New Roman"/>
        </w:rPr>
      </w:pPr>
      <w:r w:rsidRPr="00A63F61">
        <w:rPr>
          <w:rFonts w:ascii="Times New Roman" w:hAnsi="Times New Roman" w:hint="eastAsia"/>
          <w:lang w:eastAsia="zh-HK"/>
        </w:rPr>
        <w:t>目前跨國研究中風之危險因子已</w:t>
      </w:r>
      <w:r w:rsidRPr="00A63F61">
        <w:rPr>
          <w:rFonts w:ascii="Times New Roman" w:hAnsi="Times New Roman"/>
          <w:noProof/>
        </w:rPr>
        <w:t>納入空污、菸、飲食、行為、環境、代謝</w:t>
      </w:r>
      <w:r w:rsidRPr="00A63F61">
        <w:rPr>
          <w:rFonts w:ascii="Times New Roman" w:hAnsi="Times New Roman" w:hint="eastAsia"/>
          <w:noProof/>
          <w:lang w:eastAsia="zh-HK"/>
        </w:rPr>
        <w:t>等</w:t>
      </w:r>
      <w:r w:rsidRPr="00A63F61">
        <w:rPr>
          <w:rFonts w:ascii="Times New Roman" w:hAnsi="Times New Roman"/>
          <w:noProof/>
        </w:rPr>
        <w:t>6</w:t>
      </w:r>
      <w:r w:rsidRPr="00A63F61">
        <w:rPr>
          <w:rFonts w:ascii="Times New Roman" w:hAnsi="Times New Roman"/>
          <w:noProof/>
        </w:rPr>
        <w:t>個風險因素群及</w:t>
      </w:r>
      <w:r w:rsidRPr="00A63F61">
        <w:rPr>
          <w:rFonts w:ascii="Times New Roman" w:hAnsi="Times New Roman"/>
          <w:noProof/>
        </w:rPr>
        <w:t>17</w:t>
      </w:r>
      <w:r w:rsidRPr="00A63F61">
        <w:rPr>
          <w:rFonts w:ascii="Times New Roman" w:hAnsi="Times New Roman"/>
          <w:noProof/>
        </w:rPr>
        <w:t>個風險因子</w:t>
      </w:r>
      <w:r w:rsidRPr="00A63F61">
        <w:rPr>
          <w:rFonts w:ascii="Times New Roman" w:hAnsi="Times New Roman" w:hint="eastAsia"/>
          <w:noProof/>
        </w:rPr>
        <w:t>。</w:t>
      </w:r>
      <w:r w:rsidRPr="00A63F61">
        <w:rPr>
          <w:rFonts w:ascii="Times New Roman" w:hAnsi="Times New Roman" w:hint="eastAsia"/>
          <w:noProof/>
          <w:lang w:eastAsia="zh-HK"/>
        </w:rPr>
        <w:t>惟</w:t>
      </w:r>
      <w:r w:rsidRPr="00A63F61">
        <w:rPr>
          <w:rFonts w:ascii="Times New Roman" w:hint="eastAsia"/>
          <w:bCs/>
          <w:noProof/>
        </w:rPr>
        <w:t>截至目前，</w:t>
      </w:r>
      <w:r w:rsidRPr="00A63F61">
        <w:rPr>
          <w:rFonts w:ascii="Times New Roman" w:hint="eastAsia"/>
          <w:bCs/>
          <w:noProof/>
          <w:lang w:eastAsia="zh-HK"/>
        </w:rPr>
        <w:t>國健署</w:t>
      </w:r>
      <w:r w:rsidR="00A4022F" w:rsidRPr="00A63F61">
        <w:rPr>
          <w:rFonts w:ascii="Times New Roman" w:hint="eastAsia"/>
          <w:bCs/>
          <w:noProof/>
        </w:rPr>
        <w:t>仍</w:t>
      </w:r>
      <w:r w:rsidRPr="00A63F61">
        <w:rPr>
          <w:rFonts w:ascii="Times New Roman" w:hint="eastAsia"/>
          <w:bCs/>
          <w:noProof/>
          <w:lang w:eastAsia="zh-HK"/>
        </w:rPr>
        <w:t>未將</w:t>
      </w:r>
      <w:r w:rsidRPr="00A63F61">
        <w:rPr>
          <w:rFonts w:hAnsi="標楷體" w:hint="eastAsia"/>
          <w:bCs/>
          <w:noProof/>
          <w:lang w:eastAsia="zh-HK"/>
        </w:rPr>
        <w:t>「環境」因素中之</w:t>
      </w:r>
      <w:r w:rsidRPr="00A63F61">
        <w:rPr>
          <w:rFonts w:ascii="Times New Roman" w:hAnsi="Times New Roman"/>
          <w:noProof/>
        </w:rPr>
        <w:t>PM2.5</w:t>
      </w:r>
      <w:r w:rsidRPr="00A63F61">
        <w:rPr>
          <w:rFonts w:ascii="Times New Roman" w:hAnsi="Times New Roman"/>
          <w:noProof/>
        </w:rPr>
        <w:t>、室內空污</w:t>
      </w:r>
      <w:r w:rsidRPr="00A63F61">
        <w:rPr>
          <w:rFonts w:ascii="Times New Roman" w:hAnsi="Times New Roman" w:hint="eastAsia"/>
          <w:noProof/>
          <w:lang w:eastAsia="zh-HK"/>
        </w:rPr>
        <w:t>等</w:t>
      </w:r>
      <w:r w:rsidR="00447AF2" w:rsidRPr="00A63F61">
        <w:rPr>
          <w:rFonts w:ascii="Times New Roman" w:hAnsi="Times New Roman" w:hint="eastAsia"/>
          <w:noProof/>
        </w:rPr>
        <w:t>風險</w:t>
      </w:r>
      <w:r w:rsidRPr="00A63F61">
        <w:rPr>
          <w:rFonts w:ascii="Times New Roman" w:hAnsi="Times New Roman" w:hint="eastAsia"/>
          <w:noProof/>
          <w:lang w:eastAsia="zh-HK"/>
        </w:rPr>
        <w:t>因子</w:t>
      </w:r>
      <w:r w:rsidR="00A4022F" w:rsidRPr="00A63F61">
        <w:rPr>
          <w:rFonts w:ascii="Times New Roman" w:hAnsi="Times New Roman" w:hint="eastAsia"/>
          <w:noProof/>
        </w:rPr>
        <w:t>列入</w:t>
      </w:r>
      <w:r w:rsidRPr="00A63F61">
        <w:rPr>
          <w:rFonts w:ascii="Times New Roman" w:hAnsi="Times New Roman" w:hint="eastAsia"/>
          <w:noProof/>
          <w:lang w:eastAsia="zh-HK"/>
        </w:rPr>
        <w:t>作為</w:t>
      </w:r>
      <w:r w:rsidRPr="00A63F61">
        <w:rPr>
          <w:rFonts w:ascii="Times New Roman" w:hAnsi="Times New Roman" w:hint="eastAsia"/>
          <w:noProof/>
        </w:rPr>
        <w:t>民眾</w:t>
      </w:r>
      <w:r w:rsidRPr="00A63F61">
        <w:rPr>
          <w:rFonts w:hint="eastAsia"/>
        </w:rPr>
        <w:t>健康識能</w:t>
      </w:r>
      <w:r w:rsidRPr="00A63F61">
        <w:rPr>
          <w:rFonts w:hint="eastAsia"/>
          <w:lang w:eastAsia="zh-HK"/>
        </w:rPr>
        <w:t>及</w:t>
      </w:r>
      <w:r w:rsidRPr="00A63F61">
        <w:rPr>
          <w:rFonts w:hint="eastAsia"/>
        </w:rPr>
        <w:t>良好生活型態</w:t>
      </w:r>
      <w:r w:rsidRPr="00A63F61">
        <w:rPr>
          <w:rFonts w:hint="eastAsia"/>
          <w:lang w:eastAsia="zh-HK"/>
        </w:rPr>
        <w:t>之宣導或</w:t>
      </w:r>
      <w:r w:rsidR="00447AF2" w:rsidRPr="00A63F61">
        <w:rPr>
          <w:rFonts w:hint="eastAsia"/>
        </w:rPr>
        <w:t>衛教</w:t>
      </w:r>
      <w:r w:rsidRPr="00A63F61">
        <w:rPr>
          <w:rFonts w:ascii="Times New Roman" w:hint="eastAsia"/>
          <w:bCs/>
          <w:noProof/>
        </w:rPr>
        <w:t>項目。</w:t>
      </w:r>
    </w:p>
    <w:p w:rsidR="00392A37" w:rsidRPr="00A63F61" w:rsidRDefault="00A4022F" w:rsidP="00AE4CC4">
      <w:pPr>
        <w:pStyle w:val="4"/>
        <w:rPr>
          <w:rFonts w:ascii="Times New Roman"/>
          <w:bCs/>
          <w:noProof/>
        </w:rPr>
      </w:pPr>
      <w:r w:rsidRPr="00A63F61">
        <w:rPr>
          <w:rFonts w:ascii="Times New Roman" w:hint="eastAsia"/>
          <w:noProof/>
        </w:rPr>
        <w:t>據衛福部表示，</w:t>
      </w:r>
      <w:r w:rsidR="00392A37" w:rsidRPr="00A63F61">
        <w:rPr>
          <w:rFonts w:ascii="Times New Roman" w:hint="eastAsia"/>
          <w:noProof/>
        </w:rPr>
        <w:t>民眾對腦中風</w:t>
      </w:r>
      <w:r w:rsidR="00392A37" w:rsidRPr="00A63F61">
        <w:rPr>
          <w:rFonts w:ascii="Times New Roman" w:hint="eastAsia"/>
          <w:noProof/>
          <w:lang w:eastAsia="zh-HK"/>
        </w:rPr>
        <w:t>之</w:t>
      </w:r>
      <w:r w:rsidR="00392A37" w:rsidRPr="00A63F61">
        <w:rPr>
          <w:rFonts w:ascii="Times New Roman" w:hint="eastAsia"/>
          <w:noProof/>
        </w:rPr>
        <w:t>認知應包括：何謂腦中風、危險因子及高危險群、辨識症狀、緊急處理與治療、再次中風的高危險群及</w:t>
      </w:r>
      <w:r w:rsidR="00392A37" w:rsidRPr="00A63F61">
        <w:rPr>
          <w:rFonts w:hint="eastAsia"/>
          <w:bCs/>
        </w:rPr>
        <w:t>預防</w:t>
      </w:r>
      <w:r w:rsidR="00392A37" w:rsidRPr="00A63F61">
        <w:rPr>
          <w:rFonts w:hint="eastAsia"/>
          <w:bCs/>
          <w:lang w:eastAsia="zh-HK"/>
        </w:rPr>
        <w:t>等</w:t>
      </w:r>
      <w:r w:rsidR="00392A37" w:rsidRPr="00A63F61">
        <w:rPr>
          <w:rFonts w:ascii="Times New Roman" w:hint="eastAsia"/>
          <w:noProof/>
        </w:rPr>
        <w:t>。</w:t>
      </w:r>
      <w:r w:rsidR="00392A37" w:rsidRPr="00A63F61">
        <w:rPr>
          <w:rFonts w:ascii="Times New Roman" w:hAnsi="Times New Roman" w:hint="eastAsia"/>
          <w:noProof/>
        </w:rPr>
        <w:t>國健</w:t>
      </w:r>
      <w:r w:rsidR="00392A37" w:rsidRPr="00A63F61">
        <w:rPr>
          <w:rFonts w:ascii="Times New Roman" w:hAnsi="Times New Roman"/>
          <w:noProof/>
        </w:rPr>
        <w:t>署</w:t>
      </w:r>
      <w:r w:rsidR="00392A37" w:rsidRPr="00A63F61">
        <w:rPr>
          <w:rFonts w:ascii="Times New Roman" w:hAnsi="Times New Roman" w:hint="eastAsia"/>
          <w:noProof/>
          <w:lang w:eastAsia="zh-HK"/>
        </w:rPr>
        <w:t>於</w:t>
      </w:r>
      <w:r w:rsidR="00392A37" w:rsidRPr="00A63F61">
        <w:rPr>
          <w:rFonts w:ascii="Times New Roman" w:hAnsi="Times New Roman"/>
          <w:noProof/>
        </w:rPr>
        <w:t>107</w:t>
      </w:r>
      <w:r w:rsidR="00392A37" w:rsidRPr="00A63F61">
        <w:rPr>
          <w:rFonts w:ascii="Times New Roman" w:hAnsi="Times New Roman"/>
          <w:noProof/>
        </w:rPr>
        <w:t>年委託台灣腦中風學會更新、編修「腦中風防禦手冊」，</w:t>
      </w:r>
      <w:r w:rsidR="00392A37" w:rsidRPr="00A63F61">
        <w:rPr>
          <w:rFonts w:ascii="Times New Roman" w:hAnsi="Times New Roman" w:hint="eastAsia"/>
          <w:noProof/>
          <w:lang w:eastAsia="zh-HK"/>
        </w:rPr>
        <w:t>相關之</w:t>
      </w:r>
      <w:r w:rsidR="00392A37" w:rsidRPr="00A63F61">
        <w:rPr>
          <w:rFonts w:ascii="Times New Roman" w:hAnsi="Times New Roman" w:hint="eastAsia"/>
          <w:noProof/>
        </w:rPr>
        <w:t>衛教素材</w:t>
      </w:r>
      <w:r w:rsidR="00392A37" w:rsidRPr="00A63F61">
        <w:rPr>
          <w:rFonts w:ascii="Times New Roman" w:hAnsi="Times New Roman" w:hint="eastAsia"/>
          <w:noProof/>
          <w:lang w:eastAsia="zh-HK"/>
        </w:rPr>
        <w:t>亦</w:t>
      </w:r>
      <w:r w:rsidR="00392A37" w:rsidRPr="00A63F61">
        <w:rPr>
          <w:rFonts w:ascii="Times New Roman" w:hAnsi="Times New Roman" w:hint="eastAsia"/>
          <w:noProof/>
        </w:rPr>
        <w:t>置於</w:t>
      </w:r>
      <w:r w:rsidR="00392A37" w:rsidRPr="00A63F61">
        <w:rPr>
          <w:rFonts w:ascii="Times New Roman" w:hAnsi="Times New Roman" w:hint="eastAsia"/>
          <w:noProof/>
          <w:lang w:eastAsia="zh-HK"/>
        </w:rPr>
        <w:t>該</w:t>
      </w:r>
      <w:r w:rsidR="00392A37" w:rsidRPr="00A63F61">
        <w:rPr>
          <w:rFonts w:ascii="Times New Roman" w:hAnsi="Times New Roman" w:hint="eastAsia"/>
          <w:noProof/>
        </w:rPr>
        <w:t>署官網與健康九九網站供民眾瀏覽、下載。</w:t>
      </w:r>
      <w:r w:rsidR="00392A37" w:rsidRPr="00A63F61">
        <w:rPr>
          <w:rFonts w:ascii="Times New Roman" w:hAnsi="Times New Roman" w:hint="eastAsia"/>
          <w:noProof/>
          <w:lang w:eastAsia="zh-HK"/>
        </w:rPr>
        <w:t>惟此</w:t>
      </w:r>
      <w:r w:rsidR="00F05B10" w:rsidRPr="00A63F61">
        <w:rPr>
          <w:rFonts w:ascii="Times New Roman" w:hAnsi="Times New Roman" w:hint="eastAsia"/>
          <w:noProof/>
        </w:rPr>
        <w:t>仍係屬</w:t>
      </w:r>
      <w:r w:rsidR="00392A37" w:rsidRPr="00A63F61">
        <w:rPr>
          <w:rFonts w:ascii="Times New Roman" w:hint="eastAsia"/>
          <w:szCs w:val="32"/>
          <w:lang w:eastAsia="zh-HK"/>
        </w:rPr>
        <w:t>將專業人員或</w:t>
      </w:r>
      <w:r w:rsidR="00392A37" w:rsidRPr="00A63F61">
        <w:rPr>
          <w:rFonts w:ascii="Times New Roman" w:hint="eastAsia"/>
          <w:szCs w:val="32"/>
        </w:rPr>
        <w:t>醫護人員本身之專業知識判斷</w:t>
      </w:r>
      <w:r w:rsidR="00392A37" w:rsidRPr="00A63F61">
        <w:rPr>
          <w:rFonts w:hint="eastAsia"/>
        </w:rPr>
        <w:t>告訴病人之</w:t>
      </w:r>
      <w:r w:rsidR="00392A37" w:rsidRPr="00A63F61">
        <w:rPr>
          <w:rFonts w:hint="eastAsia"/>
          <w:lang w:eastAsia="zh-HK"/>
        </w:rPr>
        <w:t>傳統衛教</w:t>
      </w:r>
      <w:r w:rsidR="00392A37" w:rsidRPr="00A63F61">
        <w:rPr>
          <w:rFonts w:hint="eastAsia"/>
        </w:rPr>
        <w:t>方式</w:t>
      </w:r>
      <w:r w:rsidR="00392A37" w:rsidRPr="00A63F61">
        <w:rPr>
          <w:rFonts w:ascii="Times New Roman" w:hAnsi="Times New Roman" w:hint="eastAsia"/>
          <w:szCs w:val="32"/>
        </w:rPr>
        <w:t>，為</w:t>
      </w:r>
      <w:r w:rsidR="00FD7172" w:rsidRPr="00A63F61">
        <w:rPr>
          <w:rFonts w:ascii="Times New Roman" w:hAnsi="Times New Roman"/>
          <w:szCs w:val="32"/>
        </w:rPr>
        <w:t>單</w:t>
      </w:r>
      <w:r w:rsidR="00F05B10" w:rsidRPr="00A63F61">
        <w:rPr>
          <w:rFonts w:ascii="Times New Roman" w:hAnsi="Times New Roman" w:hint="eastAsia"/>
          <w:szCs w:val="32"/>
        </w:rPr>
        <w:t>向</w:t>
      </w:r>
      <w:r w:rsidR="00392A37" w:rsidRPr="00A63F61">
        <w:rPr>
          <w:rFonts w:ascii="Times New Roman" w:hAnsi="Times New Roman" w:hint="eastAsia"/>
          <w:szCs w:val="32"/>
        </w:rPr>
        <w:t>之說明過程，</w:t>
      </w:r>
      <w:r w:rsidR="00392A37" w:rsidRPr="00A63F61">
        <w:rPr>
          <w:rFonts w:ascii="Times New Roman" w:hAnsi="Times New Roman"/>
          <w:szCs w:val="32"/>
        </w:rPr>
        <w:t>偏重</w:t>
      </w:r>
      <w:r w:rsidR="00392A37" w:rsidRPr="00A63F61">
        <w:rPr>
          <w:rFonts w:ascii="Times New Roman" w:hAnsi="Times New Roman" w:hint="eastAsia"/>
          <w:szCs w:val="32"/>
          <w:lang w:eastAsia="zh-HK"/>
        </w:rPr>
        <w:t>於</w:t>
      </w:r>
      <w:r w:rsidR="00392A37" w:rsidRPr="00A63F61">
        <w:rPr>
          <w:rFonts w:ascii="Times New Roman" w:hAnsi="Times New Roman" w:hint="eastAsia"/>
          <w:szCs w:val="32"/>
        </w:rPr>
        <w:t>資訊之給予</w:t>
      </w:r>
      <w:r w:rsidR="00392A37" w:rsidRPr="00A63F61">
        <w:rPr>
          <w:rFonts w:ascii="Times New Roman" w:hAnsi="Times New Roman"/>
          <w:szCs w:val="32"/>
        </w:rPr>
        <w:t>，</w:t>
      </w:r>
      <w:r w:rsidR="00392A37" w:rsidRPr="00A63F61">
        <w:rPr>
          <w:rFonts w:ascii="Times New Roman" w:hAnsi="Times New Roman" w:hint="eastAsia"/>
          <w:szCs w:val="32"/>
          <w:lang w:eastAsia="zh-HK"/>
        </w:rPr>
        <w:t>民眾</w:t>
      </w:r>
      <w:r w:rsidR="00FD7172" w:rsidRPr="00A63F61">
        <w:rPr>
          <w:rFonts w:ascii="Times New Roman" w:hAnsi="Times New Roman" w:hint="eastAsia"/>
          <w:szCs w:val="32"/>
        </w:rPr>
        <w:t>或未能有效汲取</w:t>
      </w:r>
      <w:r w:rsidR="00392A37" w:rsidRPr="00A63F61">
        <w:rPr>
          <w:rFonts w:ascii="Times New Roman" w:hint="eastAsia"/>
          <w:szCs w:val="32"/>
        </w:rPr>
        <w:t>衛教知識，</w:t>
      </w:r>
      <w:r w:rsidR="00392A37" w:rsidRPr="00A63F61">
        <w:rPr>
          <w:rFonts w:ascii="Times New Roman" w:hint="eastAsia"/>
          <w:szCs w:val="32"/>
          <w:lang w:eastAsia="zh-HK"/>
        </w:rPr>
        <w:t>且</w:t>
      </w:r>
      <w:r w:rsidR="00392A37" w:rsidRPr="00A63F61">
        <w:rPr>
          <w:rFonts w:ascii="Times New Roman" w:hint="eastAsia"/>
          <w:szCs w:val="32"/>
        </w:rPr>
        <w:t>若未與自身經驗</w:t>
      </w:r>
      <w:r w:rsidR="00FD7172" w:rsidRPr="00A63F61">
        <w:rPr>
          <w:rFonts w:ascii="Times New Roman" w:hint="eastAsia"/>
          <w:szCs w:val="32"/>
        </w:rPr>
        <w:t>相</w:t>
      </w:r>
      <w:r w:rsidR="00392A37" w:rsidRPr="00A63F61">
        <w:rPr>
          <w:rFonts w:ascii="Times New Roman" w:hint="eastAsia"/>
          <w:szCs w:val="32"/>
        </w:rPr>
        <w:t>結合，亦難長久記憶，</w:t>
      </w:r>
      <w:r w:rsidR="00392A37" w:rsidRPr="00A63F61">
        <w:rPr>
          <w:rFonts w:hint="eastAsia"/>
        </w:rPr>
        <w:t>往往成效不彰。</w:t>
      </w:r>
    </w:p>
    <w:p w:rsidR="00FD7172" w:rsidRPr="00A63F61" w:rsidRDefault="00392A37" w:rsidP="00D2286C">
      <w:pPr>
        <w:pStyle w:val="3"/>
        <w:rPr>
          <w:rFonts w:ascii="Times New Roman"/>
          <w:lang w:eastAsia="zh-HK"/>
        </w:rPr>
      </w:pPr>
      <w:r w:rsidRPr="00A63F61">
        <w:rPr>
          <w:rFonts w:ascii="Times New Roman" w:hint="eastAsia"/>
          <w:szCs w:val="32"/>
        </w:rPr>
        <w:t>綜上，</w:t>
      </w:r>
      <w:r w:rsidR="00F05B10" w:rsidRPr="00A63F61">
        <w:rPr>
          <w:rFonts w:ascii="Times New Roman" w:hint="eastAsia"/>
          <w:noProof/>
          <w:lang w:eastAsia="zh-HK"/>
        </w:rPr>
        <w:t>腦血管疾病</w:t>
      </w:r>
      <w:r w:rsidR="00925509" w:rsidRPr="00A63F61">
        <w:rPr>
          <w:rFonts w:ascii="Times New Roman" w:hint="eastAsia"/>
          <w:noProof/>
        </w:rPr>
        <w:t>107</w:t>
      </w:r>
      <w:r w:rsidR="00925509" w:rsidRPr="00A63F61">
        <w:rPr>
          <w:rFonts w:ascii="Times New Roman" w:hint="eastAsia"/>
          <w:noProof/>
        </w:rPr>
        <w:t>年</w:t>
      </w:r>
      <w:r w:rsidR="00F05B10" w:rsidRPr="00A63F61">
        <w:rPr>
          <w:rFonts w:ascii="Times New Roman" w:hint="eastAsia"/>
          <w:noProof/>
        </w:rPr>
        <w:t>位居</w:t>
      </w:r>
      <w:r w:rsidR="00925509" w:rsidRPr="00A63F61">
        <w:rPr>
          <w:rFonts w:ascii="Times New Roman" w:hint="eastAsia"/>
          <w:noProof/>
        </w:rPr>
        <w:t>國人死因</w:t>
      </w:r>
      <w:r w:rsidR="00925509" w:rsidRPr="00A63F61">
        <w:rPr>
          <w:rFonts w:ascii="Times New Roman" w:hint="eastAsia"/>
          <w:noProof/>
          <w:lang w:eastAsia="zh-HK"/>
        </w:rPr>
        <w:t>之</w:t>
      </w:r>
      <w:r w:rsidR="00925509" w:rsidRPr="00A63F61">
        <w:rPr>
          <w:rFonts w:ascii="Times New Roman" w:hint="eastAsia"/>
          <w:noProof/>
        </w:rPr>
        <w:t>第</w:t>
      </w:r>
      <w:r w:rsidR="00925509" w:rsidRPr="00A63F61">
        <w:rPr>
          <w:rFonts w:ascii="Times New Roman" w:hint="eastAsia"/>
          <w:noProof/>
        </w:rPr>
        <w:t>4</w:t>
      </w:r>
      <w:r w:rsidR="00925509" w:rsidRPr="00A63F61">
        <w:rPr>
          <w:rFonts w:ascii="Times New Roman" w:hint="eastAsia"/>
          <w:noProof/>
        </w:rPr>
        <w:t>位，</w:t>
      </w:r>
      <w:r w:rsidR="00925509" w:rsidRPr="00A63F61">
        <w:rPr>
          <w:rFonts w:ascii="Times New Roman" w:hint="eastAsia"/>
          <w:noProof/>
          <w:lang w:eastAsia="zh-HK"/>
        </w:rPr>
        <w:t>且</w:t>
      </w:r>
      <w:r w:rsidR="00925509" w:rsidRPr="00A63F61">
        <w:rPr>
          <w:rFonts w:cs="Helvetica" w:hint="eastAsia"/>
          <w:szCs w:val="32"/>
        </w:rPr>
        <w:t>通常</w:t>
      </w:r>
      <w:r w:rsidR="00AE6022" w:rsidRPr="00A63F61">
        <w:rPr>
          <w:rFonts w:cs="Helvetica" w:hint="eastAsia"/>
          <w:szCs w:val="32"/>
        </w:rPr>
        <w:t>會</w:t>
      </w:r>
      <w:r w:rsidR="00925509" w:rsidRPr="00A63F61">
        <w:rPr>
          <w:rFonts w:cs="Helvetica" w:hint="eastAsia"/>
          <w:szCs w:val="32"/>
        </w:rPr>
        <w:t>遺留下不同</w:t>
      </w:r>
      <w:r w:rsidR="00925509" w:rsidRPr="00A63F61">
        <w:rPr>
          <w:rFonts w:ascii="Times New Roman" w:hint="eastAsia"/>
          <w:noProof/>
        </w:rPr>
        <w:t>程度</w:t>
      </w:r>
      <w:r w:rsidR="00AE6022" w:rsidRPr="00A63F61">
        <w:rPr>
          <w:rFonts w:ascii="Times New Roman" w:hint="eastAsia"/>
          <w:noProof/>
        </w:rPr>
        <w:t>的</w:t>
      </w:r>
      <w:r w:rsidR="00925509" w:rsidRPr="00A63F61">
        <w:rPr>
          <w:rFonts w:ascii="Times New Roman" w:hint="eastAsia"/>
          <w:noProof/>
        </w:rPr>
        <w:t>神經功能障礙，每</w:t>
      </w:r>
      <w:r w:rsidR="00925509" w:rsidRPr="00A63F61">
        <w:rPr>
          <w:rFonts w:ascii="Times New Roman"/>
          <w:noProof/>
        </w:rPr>
        <w:t>10</w:t>
      </w:r>
      <w:r w:rsidR="00925509" w:rsidRPr="00A63F61">
        <w:rPr>
          <w:rFonts w:ascii="Times New Roman" w:hint="eastAsia"/>
          <w:noProof/>
          <w:lang w:eastAsia="zh-HK"/>
        </w:rPr>
        <w:t>人</w:t>
      </w:r>
      <w:r w:rsidR="00E32838" w:rsidRPr="00A63F61">
        <w:rPr>
          <w:rFonts w:ascii="Times New Roman" w:hint="eastAsia"/>
          <w:noProof/>
        </w:rPr>
        <w:t>中</w:t>
      </w:r>
      <w:r w:rsidR="00925509" w:rsidRPr="00A63F61">
        <w:rPr>
          <w:rFonts w:ascii="Times New Roman" w:hint="eastAsia"/>
          <w:noProof/>
          <w:lang w:eastAsia="zh-HK"/>
        </w:rPr>
        <w:t>約</w:t>
      </w:r>
      <w:r w:rsidR="00925509" w:rsidRPr="00A63F61">
        <w:rPr>
          <w:rFonts w:ascii="Times New Roman" w:hint="eastAsia"/>
          <w:noProof/>
        </w:rPr>
        <w:t>有</w:t>
      </w:r>
      <w:r w:rsidR="00925509" w:rsidRPr="00A63F61">
        <w:rPr>
          <w:rFonts w:ascii="Times New Roman"/>
          <w:noProof/>
        </w:rPr>
        <w:t>2</w:t>
      </w:r>
      <w:r w:rsidR="00925509" w:rsidRPr="00A63F61">
        <w:rPr>
          <w:rFonts w:ascii="Times New Roman" w:hint="eastAsia"/>
          <w:noProof/>
          <w:lang w:eastAsia="zh-HK"/>
        </w:rPr>
        <w:t>人</w:t>
      </w:r>
      <w:r w:rsidR="00AE6022" w:rsidRPr="00A63F61">
        <w:rPr>
          <w:rFonts w:ascii="Times New Roman" w:hint="eastAsia"/>
          <w:noProof/>
        </w:rPr>
        <w:t>癱瘓臥病在床、</w:t>
      </w:r>
      <w:r w:rsidR="00925509" w:rsidRPr="00A63F61">
        <w:rPr>
          <w:rFonts w:ascii="Times New Roman"/>
          <w:noProof/>
        </w:rPr>
        <w:t>5</w:t>
      </w:r>
      <w:r w:rsidR="00925509" w:rsidRPr="00A63F61">
        <w:rPr>
          <w:rFonts w:ascii="Times New Roman" w:hint="eastAsia"/>
          <w:noProof/>
          <w:lang w:eastAsia="zh-HK"/>
        </w:rPr>
        <w:t>人</w:t>
      </w:r>
      <w:r w:rsidR="00925509" w:rsidRPr="00A63F61">
        <w:rPr>
          <w:rFonts w:ascii="Times New Roman" w:hint="eastAsia"/>
          <w:noProof/>
        </w:rPr>
        <w:t>需家屬協助照顧、</w:t>
      </w:r>
      <w:r w:rsidR="00925509" w:rsidRPr="00A63F61">
        <w:rPr>
          <w:rFonts w:ascii="Times New Roman"/>
          <w:noProof/>
        </w:rPr>
        <w:t>7</w:t>
      </w:r>
      <w:r w:rsidR="00925509" w:rsidRPr="00A63F61">
        <w:rPr>
          <w:rFonts w:ascii="Times New Roman" w:hint="eastAsia"/>
          <w:noProof/>
          <w:lang w:eastAsia="zh-HK"/>
        </w:rPr>
        <w:t>人</w:t>
      </w:r>
      <w:r w:rsidR="00925509" w:rsidRPr="00A63F61">
        <w:rPr>
          <w:rFonts w:ascii="Times New Roman" w:hint="eastAsia"/>
          <w:noProof/>
        </w:rPr>
        <w:t>無法再從事原有的工作，</w:t>
      </w:r>
      <w:r w:rsidR="00925509" w:rsidRPr="00A63F61">
        <w:rPr>
          <w:rFonts w:ascii="Times New Roman" w:hint="eastAsia"/>
          <w:noProof/>
          <w:lang w:eastAsia="zh-HK"/>
        </w:rPr>
        <w:t>中風</w:t>
      </w:r>
      <w:r w:rsidR="00925509" w:rsidRPr="00A63F61">
        <w:rPr>
          <w:rFonts w:cs="Helvetica" w:hint="eastAsia"/>
          <w:szCs w:val="32"/>
        </w:rPr>
        <w:t>失能之後遺症</w:t>
      </w:r>
      <w:r w:rsidR="00925509" w:rsidRPr="00A63F61">
        <w:rPr>
          <w:rFonts w:cs="Helvetica" w:hint="eastAsia"/>
          <w:szCs w:val="32"/>
          <w:lang w:eastAsia="zh-HK"/>
        </w:rPr>
        <w:t>為國</w:t>
      </w:r>
      <w:r w:rsidR="00925509" w:rsidRPr="00A63F61">
        <w:rPr>
          <w:rFonts w:cs="Helvetica" w:hint="eastAsia"/>
          <w:szCs w:val="32"/>
        </w:rPr>
        <w:t>人</w:t>
      </w:r>
      <w:r w:rsidR="00925509" w:rsidRPr="00A63F61">
        <w:rPr>
          <w:rFonts w:cs="Helvetica" w:hint="eastAsia"/>
          <w:szCs w:val="32"/>
          <w:lang w:eastAsia="zh-HK"/>
        </w:rPr>
        <w:t>身心</w:t>
      </w:r>
      <w:r w:rsidR="00925509" w:rsidRPr="00A63F61">
        <w:rPr>
          <w:rFonts w:cs="Helvetica" w:hint="eastAsia"/>
          <w:szCs w:val="32"/>
        </w:rPr>
        <w:t>障</w:t>
      </w:r>
      <w:r w:rsidR="00AE6022" w:rsidRPr="00A63F61">
        <w:rPr>
          <w:rFonts w:cs="Helvetica" w:hint="eastAsia"/>
          <w:szCs w:val="32"/>
          <w:lang w:eastAsia="zh-HK"/>
        </w:rPr>
        <w:t>礙</w:t>
      </w:r>
      <w:r w:rsidR="00AE6022" w:rsidRPr="00A63F61">
        <w:rPr>
          <w:rFonts w:cs="Helvetica" w:hint="eastAsia"/>
          <w:szCs w:val="32"/>
        </w:rPr>
        <w:t>的</w:t>
      </w:r>
      <w:r w:rsidR="00925509" w:rsidRPr="00A63F61">
        <w:rPr>
          <w:rFonts w:cs="Helvetica" w:hint="eastAsia"/>
          <w:szCs w:val="32"/>
        </w:rPr>
        <w:t>主因，</w:t>
      </w:r>
      <w:r w:rsidR="00925509" w:rsidRPr="00A63F61">
        <w:rPr>
          <w:rFonts w:cs="Helvetica" w:hint="eastAsia"/>
          <w:szCs w:val="32"/>
          <w:lang w:eastAsia="zh-HK"/>
        </w:rPr>
        <w:t>既</w:t>
      </w:r>
      <w:r w:rsidR="00925509" w:rsidRPr="00A63F61">
        <w:rPr>
          <w:rFonts w:ascii="Times New Roman" w:hint="eastAsia"/>
          <w:noProof/>
        </w:rPr>
        <w:t>造成病患</w:t>
      </w:r>
      <w:r w:rsidR="00925509" w:rsidRPr="00A63F61">
        <w:rPr>
          <w:rFonts w:ascii="Times New Roman" w:hint="eastAsia"/>
          <w:noProof/>
          <w:lang w:eastAsia="zh-HK"/>
        </w:rPr>
        <w:t>及</w:t>
      </w:r>
      <w:r w:rsidR="00925509" w:rsidRPr="00A63F61">
        <w:rPr>
          <w:rFonts w:ascii="Times New Roman" w:hint="eastAsia"/>
          <w:noProof/>
        </w:rPr>
        <w:t>照顧者</w:t>
      </w:r>
      <w:r w:rsidR="00925509" w:rsidRPr="00A63F61">
        <w:rPr>
          <w:rFonts w:ascii="Times New Roman" w:hint="eastAsia"/>
          <w:noProof/>
          <w:lang w:eastAsia="zh-HK"/>
        </w:rPr>
        <w:t>之</w:t>
      </w:r>
      <w:r w:rsidR="00925509" w:rsidRPr="00A63F61">
        <w:rPr>
          <w:rFonts w:ascii="Times New Roman" w:hint="eastAsia"/>
          <w:noProof/>
        </w:rPr>
        <w:t>沈重負擔，</w:t>
      </w:r>
      <w:r w:rsidR="00925509" w:rsidRPr="00A63F61">
        <w:rPr>
          <w:rFonts w:ascii="Times New Roman" w:hint="eastAsia"/>
          <w:noProof/>
          <w:lang w:eastAsia="zh-HK"/>
        </w:rPr>
        <w:t>亦</w:t>
      </w:r>
      <w:r w:rsidR="00925509" w:rsidRPr="00A63F61">
        <w:rPr>
          <w:rFonts w:ascii="Times New Roman" w:hint="eastAsia"/>
          <w:noProof/>
        </w:rPr>
        <w:t>影響生活品質</w:t>
      </w:r>
      <w:r w:rsidR="000E4EC1" w:rsidRPr="00A63F61">
        <w:rPr>
          <w:rFonts w:ascii="Times New Roman" w:hint="eastAsia"/>
          <w:noProof/>
        </w:rPr>
        <w:t>，</w:t>
      </w:r>
      <w:r w:rsidR="00A41965" w:rsidRPr="00A63F61">
        <w:rPr>
          <w:rFonts w:ascii="Times New Roman" w:hint="eastAsia"/>
          <w:noProof/>
        </w:rPr>
        <w:t>政府自</w:t>
      </w:r>
      <w:r w:rsidR="00270A3D" w:rsidRPr="00A63F61">
        <w:rPr>
          <w:rFonts w:ascii="Times New Roman" w:hint="eastAsia"/>
          <w:noProof/>
        </w:rPr>
        <w:t>應</w:t>
      </w:r>
      <w:r w:rsidR="000E4EC1" w:rsidRPr="00A63F61">
        <w:rPr>
          <w:rFonts w:ascii="Times New Roman" w:hint="eastAsia"/>
          <w:noProof/>
          <w:lang w:eastAsia="zh-HK"/>
        </w:rPr>
        <w:t>積極預防</w:t>
      </w:r>
      <w:r w:rsidR="008227C6" w:rsidRPr="00A63F61">
        <w:rPr>
          <w:rFonts w:ascii="Times New Roman" w:hint="eastAsia"/>
          <w:noProof/>
        </w:rPr>
        <w:t>。</w:t>
      </w:r>
      <w:r w:rsidR="00270A3D" w:rsidRPr="00A63F61">
        <w:rPr>
          <w:rFonts w:ascii="Times New Roman" w:hint="eastAsia"/>
          <w:noProof/>
        </w:rPr>
        <w:t>而</w:t>
      </w:r>
      <w:r w:rsidR="0089134C" w:rsidRPr="00A63F61">
        <w:rPr>
          <w:rFonts w:ascii="Times New Roman" w:hint="eastAsia"/>
          <w:szCs w:val="32"/>
          <w:lang w:eastAsia="zh-HK"/>
        </w:rPr>
        <w:t>衛福部</w:t>
      </w:r>
      <w:r w:rsidR="00270A3D" w:rsidRPr="00A63F61">
        <w:rPr>
          <w:rFonts w:ascii="Times New Roman" w:hAnsi="Times New Roman" w:hint="eastAsia"/>
          <w:lang w:eastAsia="zh-HK"/>
        </w:rPr>
        <w:t>雖</w:t>
      </w:r>
      <w:r w:rsidR="0089134C" w:rsidRPr="00A63F61">
        <w:rPr>
          <w:rFonts w:ascii="Times New Roman" w:hAnsi="Times New Roman" w:hint="eastAsia"/>
          <w:lang w:eastAsia="zh-HK"/>
        </w:rPr>
        <w:t>依據</w:t>
      </w:r>
      <w:r w:rsidR="0089134C" w:rsidRPr="00A63F61">
        <w:rPr>
          <w:rFonts w:ascii="Times New Roman" w:hAnsi="Times New Roman"/>
        </w:rPr>
        <w:t>公共衛生三段五級防治概念，</w:t>
      </w:r>
      <w:r w:rsidR="0089134C" w:rsidRPr="00A63F61">
        <w:rPr>
          <w:rFonts w:ascii="Times New Roman" w:hAnsi="Times New Roman" w:hint="eastAsia"/>
          <w:lang w:eastAsia="zh-HK"/>
        </w:rPr>
        <w:t>在初段預防</w:t>
      </w:r>
      <w:r w:rsidR="00A41965" w:rsidRPr="00A63F61">
        <w:rPr>
          <w:rFonts w:ascii="Times New Roman" w:hAnsi="Times New Roman" w:hint="eastAsia"/>
        </w:rPr>
        <w:t>方面</w:t>
      </w:r>
      <w:r w:rsidR="0089134C" w:rsidRPr="00A63F61">
        <w:rPr>
          <w:rFonts w:ascii="Times New Roman" w:hAnsi="Times New Roman"/>
        </w:rPr>
        <w:t>推動健康促進，</w:t>
      </w:r>
      <w:r w:rsidR="005D277F" w:rsidRPr="00A63F61">
        <w:rPr>
          <w:rFonts w:ascii="Times New Roman" w:hAnsi="Times New Roman" w:hint="eastAsia"/>
          <w:lang w:eastAsia="zh-HK"/>
        </w:rPr>
        <w:t>然</w:t>
      </w:r>
      <w:r w:rsidR="002B4BCE" w:rsidRPr="00A63F61">
        <w:rPr>
          <w:rFonts w:ascii="Times New Roman" w:hAnsi="Times New Roman" w:hint="eastAsia"/>
        </w:rPr>
        <w:t>106</w:t>
      </w:r>
      <w:r w:rsidR="002B4BCE" w:rsidRPr="00A63F61">
        <w:rPr>
          <w:rFonts w:ascii="Times New Roman" w:hAnsi="Times New Roman" w:hint="eastAsia"/>
          <w:lang w:eastAsia="zh-HK"/>
        </w:rPr>
        <w:t>年調查</w:t>
      </w:r>
      <w:r w:rsidR="002B4BCE" w:rsidRPr="00A63F61">
        <w:rPr>
          <w:rFonts w:ascii="Times New Roman" w:hAnsi="Times New Roman" w:hint="eastAsia"/>
        </w:rPr>
        <w:t>發現</w:t>
      </w:r>
      <w:r w:rsidR="00A27AFE" w:rsidRPr="00A63F61">
        <w:rPr>
          <w:rFonts w:ascii="Times New Roman" w:hAnsi="Times New Roman" w:hint="eastAsia"/>
        </w:rPr>
        <w:t>，</w:t>
      </w:r>
      <w:r w:rsidR="002C4493" w:rsidRPr="00A63F61">
        <w:rPr>
          <w:rFonts w:ascii="Times New Roman" w:hAnsi="Times New Roman"/>
          <w:lang w:eastAsia="zh-HK"/>
        </w:rPr>
        <w:t>13</w:t>
      </w:r>
      <w:r w:rsidR="002C4493" w:rsidRPr="00A63F61">
        <w:rPr>
          <w:rFonts w:ascii="Times New Roman" w:hAnsi="Times New Roman" w:hint="eastAsia"/>
          <w:lang w:eastAsia="zh-HK"/>
        </w:rPr>
        <w:t>歲以上國人缺乏規律運動習慣之比率</w:t>
      </w:r>
      <w:r w:rsidR="00576144" w:rsidRPr="00A63F61">
        <w:rPr>
          <w:rFonts w:ascii="Times New Roman" w:hAnsi="Times New Roman" w:hint="eastAsia"/>
        </w:rPr>
        <w:t>仍</w:t>
      </w:r>
      <w:r w:rsidR="002C4493" w:rsidRPr="00A63F61">
        <w:rPr>
          <w:rFonts w:ascii="Times New Roman" w:hAnsi="Times New Roman" w:hint="eastAsia"/>
          <w:lang w:eastAsia="zh-HK"/>
        </w:rPr>
        <w:t>高達</w:t>
      </w:r>
      <w:r w:rsidR="002C4493" w:rsidRPr="00A63F61">
        <w:rPr>
          <w:rFonts w:ascii="Times New Roman" w:hAnsi="Times New Roman"/>
          <w:lang w:eastAsia="zh-HK"/>
        </w:rPr>
        <w:t>66.8%</w:t>
      </w:r>
      <w:r w:rsidR="00576144" w:rsidRPr="00A63F61">
        <w:rPr>
          <w:rFonts w:ascii="Times New Roman" w:hAnsi="Times New Roman" w:hint="eastAsia"/>
          <w:lang w:eastAsia="zh-HK"/>
        </w:rPr>
        <w:t>，</w:t>
      </w:r>
      <w:r w:rsidR="00576144" w:rsidRPr="00A63F61">
        <w:rPr>
          <w:rFonts w:ascii="Times New Roman" w:hAnsi="Times New Roman" w:hint="eastAsia"/>
        </w:rPr>
        <w:t>有</w:t>
      </w:r>
      <w:r w:rsidR="002C4493" w:rsidRPr="00A63F61">
        <w:rPr>
          <w:rFonts w:ascii="Times New Roman" w:hAnsi="Times New Roman" w:hint="eastAsia"/>
          <w:lang w:eastAsia="zh-HK"/>
        </w:rPr>
        <w:t>待提升</w:t>
      </w:r>
      <w:r w:rsidR="002C4493" w:rsidRPr="00A63F61">
        <w:rPr>
          <w:rFonts w:ascii="Times New Roman" w:hAnsi="Times New Roman" w:hint="eastAsia"/>
        </w:rPr>
        <w:t>；</w:t>
      </w:r>
      <w:r w:rsidR="00576144" w:rsidRPr="00A63F61">
        <w:rPr>
          <w:rFonts w:ascii="Times New Roman" w:hAnsi="Times New Roman" w:hint="eastAsia"/>
        </w:rPr>
        <w:t>另</w:t>
      </w:r>
      <w:r w:rsidR="00CA5C13" w:rsidRPr="00A63F61">
        <w:rPr>
          <w:rFonts w:ascii="Times New Roman" w:hint="eastAsia"/>
          <w:lang w:eastAsia="zh-HK"/>
        </w:rPr>
        <w:t>國人每日</w:t>
      </w:r>
      <w:r w:rsidR="00CA5C13" w:rsidRPr="00A63F61">
        <w:rPr>
          <w:rFonts w:ascii="Times New Roman" w:hint="eastAsia"/>
          <w:lang w:eastAsia="zh-HK"/>
        </w:rPr>
        <w:t>3</w:t>
      </w:r>
      <w:r w:rsidR="00CA5C13" w:rsidRPr="00A63F61">
        <w:rPr>
          <w:rFonts w:ascii="Times New Roman" w:hint="eastAsia"/>
          <w:lang w:eastAsia="zh-HK"/>
        </w:rPr>
        <w:t>蔬</w:t>
      </w:r>
      <w:r w:rsidR="00CA5C13" w:rsidRPr="00A63F61">
        <w:rPr>
          <w:rFonts w:ascii="Times New Roman" w:hint="eastAsia"/>
          <w:lang w:eastAsia="zh-HK"/>
        </w:rPr>
        <w:t>2</w:t>
      </w:r>
      <w:r w:rsidR="00CA5C13" w:rsidRPr="00A63F61">
        <w:rPr>
          <w:rFonts w:ascii="Times New Roman" w:hint="eastAsia"/>
          <w:lang w:eastAsia="zh-HK"/>
        </w:rPr>
        <w:t>果攝取</w:t>
      </w:r>
      <w:r w:rsidR="004B2D28" w:rsidRPr="00A63F61">
        <w:rPr>
          <w:rFonts w:ascii="Times New Roman" w:hint="eastAsia"/>
          <w:lang w:eastAsia="zh-HK"/>
        </w:rPr>
        <w:t>情形</w:t>
      </w:r>
      <w:r w:rsidR="00CA5C13" w:rsidRPr="00A63F61">
        <w:rPr>
          <w:rFonts w:ascii="Times New Roman" w:hint="eastAsia"/>
        </w:rPr>
        <w:t>，</w:t>
      </w:r>
      <w:r w:rsidR="00CA5C13" w:rsidRPr="00A63F61">
        <w:rPr>
          <w:rFonts w:ascii="Times New Roman" w:hAnsi="Times New Roman" w:hint="eastAsia"/>
          <w:lang w:eastAsia="zh-HK"/>
        </w:rPr>
        <w:t>除</w:t>
      </w:r>
      <w:r w:rsidR="00CA5C13" w:rsidRPr="00A63F61">
        <w:rPr>
          <w:rFonts w:ascii="Times New Roman" w:hAnsi="Times New Roman"/>
          <w:lang w:eastAsia="zh-HK"/>
        </w:rPr>
        <w:t>65</w:t>
      </w:r>
      <w:r w:rsidR="00CA5C13" w:rsidRPr="00A63F61">
        <w:rPr>
          <w:rFonts w:ascii="Times New Roman" w:hAnsi="Times New Roman" w:hint="eastAsia"/>
          <w:lang w:eastAsia="zh-HK"/>
        </w:rPr>
        <w:t>歲以上男性及</w:t>
      </w:r>
      <w:r w:rsidR="00CA5C13" w:rsidRPr="00A63F61">
        <w:rPr>
          <w:rFonts w:ascii="Times New Roman" w:hAnsi="Times New Roman"/>
          <w:lang w:eastAsia="zh-HK"/>
        </w:rPr>
        <w:t>45</w:t>
      </w:r>
      <w:r w:rsidR="00576144" w:rsidRPr="00A63F61">
        <w:rPr>
          <w:rFonts w:ascii="Times New Roman" w:hAnsi="Times New Roman" w:hint="eastAsia"/>
        </w:rPr>
        <w:t>至</w:t>
      </w:r>
      <w:r w:rsidR="00CA5C13" w:rsidRPr="00A63F61">
        <w:rPr>
          <w:rFonts w:ascii="Times New Roman" w:hAnsi="Times New Roman"/>
          <w:lang w:eastAsia="zh-HK"/>
        </w:rPr>
        <w:t>64</w:t>
      </w:r>
      <w:r w:rsidR="00576144" w:rsidRPr="00A63F61">
        <w:rPr>
          <w:rFonts w:ascii="Times New Roman" w:hAnsi="Times New Roman" w:hint="eastAsia"/>
          <w:lang w:eastAsia="zh-HK"/>
        </w:rPr>
        <w:t>歲女性外，其餘</w:t>
      </w:r>
      <w:r w:rsidR="00CA5C13" w:rsidRPr="00A63F61">
        <w:rPr>
          <w:rFonts w:ascii="Times New Roman" w:hAnsi="Times New Roman" w:hint="eastAsia"/>
          <w:lang w:eastAsia="zh-HK"/>
        </w:rPr>
        <w:t>年齡層蔬菜平均攝取量</w:t>
      </w:r>
      <w:r w:rsidR="00576144" w:rsidRPr="00A63F61">
        <w:rPr>
          <w:rFonts w:ascii="Times New Roman" w:hAnsi="Times New Roman" w:hint="eastAsia"/>
        </w:rPr>
        <w:t>均</w:t>
      </w:r>
      <w:r w:rsidR="00CA5C13" w:rsidRPr="00A63F61">
        <w:rPr>
          <w:rFonts w:ascii="Times New Roman" w:hAnsi="Times New Roman" w:hint="eastAsia"/>
          <w:lang w:eastAsia="zh-HK"/>
        </w:rPr>
        <w:t>未達</w:t>
      </w:r>
      <w:r w:rsidR="00CA5C13" w:rsidRPr="00A63F61">
        <w:rPr>
          <w:rFonts w:ascii="Times New Roman" w:hAnsi="Times New Roman"/>
          <w:lang w:eastAsia="zh-HK"/>
        </w:rPr>
        <w:t>3</w:t>
      </w:r>
      <w:r w:rsidR="00CA5C13" w:rsidRPr="00A63F61">
        <w:rPr>
          <w:rFonts w:ascii="Times New Roman" w:hAnsi="Times New Roman" w:hint="eastAsia"/>
          <w:lang w:eastAsia="zh-HK"/>
        </w:rPr>
        <w:t>份</w:t>
      </w:r>
      <w:r w:rsidR="00CA5C13" w:rsidRPr="00A63F61">
        <w:rPr>
          <w:rFonts w:ascii="Times New Roman" w:hAnsi="Times New Roman" w:hint="eastAsia"/>
        </w:rPr>
        <w:t>，</w:t>
      </w:r>
      <w:r w:rsidR="00576144" w:rsidRPr="00A63F61">
        <w:rPr>
          <w:rFonts w:ascii="Times New Roman" w:hAnsi="Times New Roman" w:hint="eastAsia"/>
        </w:rPr>
        <w:t>至</w:t>
      </w:r>
      <w:r w:rsidR="00CA5C13" w:rsidRPr="00A63F61">
        <w:rPr>
          <w:rFonts w:ascii="Times New Roman" w:hint="eastAsia"/>
          <w:kern w:val="2"/>
          <w:lang w:eastAsia="zh-HK"/>
        </w:rPr>
        <w:t>各年齡層男女水</w:t>
      </w:r>
      <w:r w:rsidR="00576144" w:rsidRPr="00A63F61">
        <w:rPr>
          <w:rFonts w:ascii="Times New Roman" w:hAnsi="Times New Roman" w:hint="eastAsia"/>
          <w:kern w:val="2"/>
          <w:szCs w:val="20"/>
          <w:lang w:eastAsia="zh-HK"/>
        </w:rPr>
        <w:t>果平均攝取量</w:t>
      </w:r>
      <w:r w:rsidR="00576144" w:rsidRPr="00A63F61">
        <w:rPr>
          <w:rFonts w:ascii="Times New Roman" w:hAnsi="Times New Roman" w:hint="eastAsia"/>
          <w:kern w:val="2"/>
          <w:szCs w:val="20"/>
        </w:rPr>
        <w:t>則皆</w:t>
      </w:r>
      <w:r w:rsidR="00CA5C13" w:rsidRPr="00A63F61">
        <w:rPr>
          <w:rFonts w:ascii="Times New Roman" w:hAnsi="Times New Roman" w:hint="eastAsia"/>
          <w:kern w:val="2"/>
          <w:szCs w:val="20"/>
          <w:lang w:eastAsia="zh-HK"/>
        </w:rPr>
        <w:t>未達</w:t>
      </w:r>
      <w:r w:rsidR="00CA5C13" w:rsidRPr="00A63F61">
        <w:rPr>
          <w:rFonts w:ascii="Times New Roman" w:hAnsi="Times New Roman"/>
          <w:kern w:val="2"/>
          <w:szCs w:val="20"/>
          <w:lang w:eastAsia="zh-HK"/>
        </w:rPr>
        <w:t>2</w:t>
      </w:r>
      <w:r w:rsidR="00CA5C13" w:rsidRPr="00A63F61">
        <w:rPr>
          <w:rFonts w:ascii="Times New Roman" w:hAnsi="Times New Roman" w:hint="eastAsia"/>
          <w:kern w:val="2"/>
          <w:szCs w:val="20"/>
          <w:lang w:eastAsia="zh-HK"/>
        </w:rPr>
        <w:t>份</w:t>
      </w:r>
      <w:r w:rsidR="004B2D28" w:rsidRPr="00A63F61">
        <w:rPr>
          <w:rFonts w:ascii="Times New Roman" w:hAnsi="Times New Roman" w:hint="eastAsia"/>
          <w:kern w:val="2"/>
          <w:szCs w:val="20"/>
        </w:rPr>
        <w:t>；</w:t>
      </w:r>
      <w:r w:rsidR="00576144" w:rsidRPr="00A63F61">
        <w:rPr>
          <w:rFonts w:ascii="Times New Roman" w:hAnsi="Times New Roman" w:hint="eastAsia"/>
          <w:kern w:val="2"/>
          <w:szCs w:val="20"/>
        </w:rPr>
        <w:t>又，</w:t>
      </w:r>
      <w:r w:rsidRPr="00A63F61">
        <w:rPr>
          <w:rFonts w:ascii="Times New Roman" w:hint="eastAsia"/>
          <w:lang w:eastAsia="zh-HK"/>
        </w:rPr>
        <w:t>18</w:t>
      </w:r>
      <w:r w:rsidRPr="00A63F61">
        <w:rPr>
          <w:rFonts w:ascii="Times New Roman" w:hint="eastAsia"/>
          <w:lang w:eastAsia="zh-HK"/>
        </w:rPr>
        <w:t>歲以上國人過重及肥胖</w:t>
      </w:r>
      <w:r w:rsidR="00576144" w:rsidRPr="00A63F61">
        <w:rPr>
          <w:rFonts w:ascii="Times New Roman" w:hint="eastAsia"/>
        </w:rPr>
        <w:t>之</w:t>
      </w:r>
      <w:r w:rsidRPr="00A63F61">
        <w:rPr>
          <w:rFonts w:ascii="Times New Roman" w:hint="eastAsia"/>
          <w:lang w:eastAsia="zh-HK"/>
        </w:rPr>
        <w:t>百分比</w:t>
      </w:r>
      <w:r w:rsidR="00576144" w:rsidRPr="00A63F61">
        <w:rPr>
          <w:rFonts w:ascii="Times New Roman" w:hint="eastAsia"/>
        </w:rPr>
        <w:t>，</w:t>
      </w:r>
      <w:r w:rsidR="004B2D28" w:rsidRPr="00A63F61">
        <w:rPr>
          <w:rFonts w:ascii="Times New Roman" w:hAnsi="Times New Roman" w:hint="eastAsia"/>
          <w:lang w:eastAsia="zh-HK"/>
        </w:rPr>
        <w:t>於</w:t>
      </w:r>
      <w:r w:rsidR="004B2D28" w:rsidRPr="00A63F61">
        <w:rPr>
          <w:rFonts w:ascii="Times New Roman" w:hAnsi="Times New Roman" w:hint="eastAsia"/>
        </w:rPr>
        <w:t>82</w:t>
      </w:r>
      <w:r w:rsidR="00576144" w:rsidRPr="00A63F61">
        <w:rPr>
          <w:rFonts w:ascii="Times New Roman" w:hAnsi="Times New Roman" w:hint="eastAsia"/>
        </w:rPr>
        <w:t>至</w:t>
      </w:r>
      <w:r w:rsidR="004B2D28" w:rsidRPr="00A63F61">
        <w:rPr>
          <w:rFonts w:ascii="Times New Roman" w:hAnsi="Times New Roman" w:hint="eastAsia"/>
        </w:rPr>
        <w:t>85</w:t>
      </w:r>
      <w:r w:rsidR="004B2D28" w:rsidRPr="00A63F61">
        <w:rPr>
          <w:rFonts w:ascii="Times New Roman" w:hAnsi="Times New Roman" w:hint="eastAsia"/>
          <w:lang w:eastAsia="zh-HK"/>
        </w:rPr>
        <w:t>年為</w:t>
      </w:r>
      <w:r w:rsidR="004B2D28" w:rsidRPr="00A63F61">
        <w:rPr>
          <w:rFonts w:ascii="Times New Roman" w:hAnsi="Times New Roman" w:hint="eastAsia"/>
        </w:rPr>
        <w:t>32.7%</w:t>
      </w:r>
      <w:r w:rsidR="004B2D28" w:rsidRPr="00A63F61">
        <w:rPr>
          <w:rFonts w:ascii="Times New Roman" w:hAnsi="Times New Roman" w:hint="eastAsia"/>
        </w:rPr>
        <w:t>，</w:t>
      </w:r>
      <w:r w:rsidR="004B2D28" w:rsidRPr="00A63F61">
        <w:rPr>
          <w:rFonts w:ascii="Times New Roman" w:hAnsi="Times New Roman" w:hint="eastAsia"/>
        </w:rPr>
        <w:t>94</w:t>
      </w:r>
      <w:r w:rsidR="00576144" w:rsidRPr="00A63F61">
        <w:rPr>
          <w:rFonts w:ascii="Times New Roman" w:hAnsi="Times New Roman" w:hint="eastAsia"/>
        </w:rPr>
        <w:t>至</w:t>
      </w:r>
      <w:r w:rsidR="004B2D28" w:rsidRPr="00A63F61">
        <w:rPr>
          <w:rFonts w:ascii="Times New Roman" w:hAnsi="Times New Roman" w:hint="eastAsia"/>
        </w:rPr>
        <w:t>97</w:t>
      </w:r>
      <w:r w:rsidR="004B2D28" w:rsidRPr="00A63F61">
        <w:rPr>
          <w:rFonts w:ascii="Times New Roman" w:hAnsi="Times New Roman" w:hint="eastAsia"/>
          <w:lang w:eastAsia="zh-HK"/>
        </w:rPr>
        <w:t>年</w:t>
      </w:r>
      <w:r w:rsidR="004B2D28" w:rsidRPr="00A63F61">
        <w:rPr>
          <w:rFonts w:ascii="Times New Roman" w:hAnsi="Times New Roman" w:hint="eastAsia"/>
        </w:rPr>
        <w:t>43.4%</w:t>
      </w:r>
      <w:r w:rsidR="004B2D28" w:rsidRPr="00A63F61">
        <w:rPr>
          <w:rFonts w:ascii="Times New Roman" w:hAnsi="Times New Roman" w:hint="eastAsia"/>
        </w:rPr>
        <w:t>，</w:t>
      </w:r>
      <w:r w:rsidR="004B2D28" w:rsidRPr="00A63F61">
        <w:rPr>
          <w:rFonts w:ascii="Times New Roman" w:hAnsi="Times New Roman" w:hint="eastAsia"/>
        </w:rPr>
        <w:t>103</w:t>
      </w:r>
      <w:r w:rsidR="00576144" w:rsidRPr="00A63F61">
        <w:rPr>
          <w:rFonts w:ascii="Times New Roman" w:hAnsi="Times New Roman" w:hint="eastAsia"/>
        </w:rPr>
        <w:t>至</w:t>
      </w:r>
      <w:r w:rsidR="004B2D28" w:rsidRPr="00A63F61">
        <w:rPr>
          <w:rFonts w:ascii="Times New Roman" w:hAnsi="Times New Roman" w:hint="eastAsia"/>
        </w:rPr>
        <w:t>106</w:t>
      </w:r>
      <w:r w:rsidR="004B2D28" w:rsidRPr="00A63F61">
        <w:rPr>
          <w:rFonts w:ascii="Times New Roman" w:hAnsi="Times New Roman" w:hint="eastAsia"/>
          <w:lang w:eastAsia="zh-HK"/>
        </w:rPr>
        <w:t>年</w:t>
      </w:r>
      <w:r w:rsidR="004B2D28" w:rsidRPr="00A63F61">
        <w:rPr>
          <w:rFonts w:ascii="Times New Roman" w:hAnsi="Times New Roman" w:hint="eastAsia"/>
        </w:rPr>
        <w:t>47.1%</w:t>
      </w:r>
      <w:r w:rsidR="004B2D28" w:rsidRPr="00A63F61">
        <w:rPr>
          <w:rFonts w:ascii="Times New Roman" w:hAnsi="Times New Roman" w:hint="eastAsia"/>
        </w:rPr>
        <w:t>，</w:t>
      </w:r>
      <w:r w:rsidR="00576144" w:rsidRPr="00A63F61">
        <w:rPr>
          <w:rFonts w:ascii="Times New Roman" w:hAnsi="Times New Roman" w:hint="eastAsia"/>
        </w:rPr>
        <w:t>係</w:t>
      </w:r>
      <w:r w:rsidR="004B2D28" w:rsidRPr="00A63F61">
        <w:rPr>
          <w:rFonts w:ascii="Times New Roman" w:hAnsi="Times New Roman" w:hint="eastAsia"/>
          <w:lang w:eastAsia="zh-HK"/>
        </w:rPr>
        <w:t>呈增加</w:t>
      </w:r>
      <w:r w:rsidR="00A27AFE" w:rsidRPr="00A63F61">
        <w:rPr>
          <w:rFonts w:ascii="Times New Roman" w:hAnsi="Times New Roman" w:hint="eastAsia"/>
        </w:rPr>
        <w:t>之</w:t>
      </w:r>
      <w:r w:rsidR="004B2D28" w:rsidRPr="00A63F61">
        <w:rPr>
          <w:rFonts w:ascii="Times New Roman" w:hAnsi="Times New Roman" w:hint="eastAsia"/>
          <w:lang w:eastAsia="zh-HK"/>
        </w:rPr>
        <w:t>趨勢</w:t>
      </w:r>
      <w:r w:rsidRPr="00A63F61">
        <w:rPr>
          <w:rFonts w:ascii="Times New Roman" w:hint="eastAsia"/>
        </w:rPr>
        <w:t>，</w:t>
      </w:r>
      <w:r w:rsidR="00A27AFE" w:rsidRPr="00A63F61">
        <w:rPr>
          <w:rFonts w:ascii="Times New Roman" w:hint="eastAsia"/>
        </w:rPr>
        <w:t>在在顯示</w:t>
      </w:r>
      <w:r w:rsidRPr="00A63F61">
        <w:rPr>
          <w:rFonts w:ascii="Times New Roman" w:hint="eastAsia"/>
        </w:rPr>
        <w:t>多數</w:t>
      </w:r>
      <w:r w:rsidR="00F75045" w:rsidRPr="00A63F61">
        <w:rPr>
          <w:rFonts w:ascii="Times New Roman" w:hint="eastAsia"/>
        </w:rPr>
        <w:t>民眾</w:t>
      </w:r>
      <w:r w:rsidR="00576144" w:rsidRPr="00A63F61">
        <w:rPr>
          <w:rFonts w:ascii="Times New Roman" w:hint="eastAsia"/>
        </w:rPr>
        <w:t>猶</w:t>
      </w:r>
      <w:r w:rsidRPr="00A63F61">
        <w:rPr>
          <w:rFonts w:hint="eastAsia"/>
        </w:rPr>
        <w:t>未能</w:t>
      </w:r>
      <w:r w:rsidR="00051D28" w:rsidRPr="00A63F61">
        <w:rPr>
          <w:rFonts w:hint="eastAsia"/>
          <w:lang w:eastAsia="zh-HK"/>
        </w:rPr>
        <w:t>積極改善並</w:t>
      </w:r>
      <w:r w:rsidRPr="00A63F61">
        <w:rPr>
          <w:rFonts w:hint="eastAsia"/>
        </w:rPr>
        <w:t>建立健康生活型態，亦未對自我之健康照護負起責任；</w:t>
      </w:r>
      <w:r w:rsidR="00576144" w:rsidRPr="00A63F61">
        <w:rPr>
          <w:rFonts w:hint="eastAsia"/>
        </w:rPr>
        <w:t>此外，</w:t>
      </w:r>
      <w:r w:rsidRPr="00A63F61">
        <w:rPr>
          <w:rFonts w:ascii="Times New Roman" w:hint="eastAsia"/>
          <w:noProof/>
          <w:lang w:eastAsia="zh-HK"/>
        </w:rPr>
        <w:t>國健署</w:t>
      </w:r>
      <w:r w:rsidR="00890C98" w:rsidRPr="00A63F61">
        <w:rPr>
          <w:rFonts w:ascii="Times New Roman" w:hint="eastAsia"/>
          <w:noProof/>
        </w:rPr>
        <w:t>在</w:t>
      </w:r>
      <w:r w:rsidR="00890C98" w:rsidRPr="00A63F61">
        <w:rPr>
          <w:rFonts w:ascii="Times New Roman" w:hint="eastAsia"/>
          <w:lang w:eastAsia="zh-HK"/>
        </w:rPr>
        <w:t>提升健康識能</w:t>
      </w:r>
      <w:r w:rsidRPr="00A63F61">
        <w:rPr>
          <w:rFonts w:ascii="Times New Roman" w:hint="eastAsia"/>
          <w:lang w:eastAsia="zh-HK"/>
        </w:rPr>
        <w:t>及</w:t>
      </w:r>
      <w:r w:rsidR="00890C98" w:rsidRPr="00A63F61">
        <w:rPr>
          <w:rFonts w:ascii="Times New Roman" w:hint="eastAsia"/>
          <w:lang w:eastAsia="zh-HK"/>
        </w:rPr>
        <w:t>落實</w:t>
      </w:r>
      <w:r w:rsidRPr="00A63F61">
        <w:rPr>
          <w:rFonts w:ascii="Times New Roman" w:hint="eastAsia"/>
          <w:lang w:eastAsia="zh-HK"/>
        </w:rPr>
        <w:t>衛生教育</w:t>
      </w:r>
      <w:r w:rsidR="00890C98" w:rsidRPr="00A63F61">
        <w:rPr>
          <w:rFonts w:ascii="Times New Roman" w:hint="eastAsia"/>
        </w:rPr>
        <w:t>部分，</w:t>
      </w:r>
      <w:r w:rsidRPr="00A63F61">
        <w:rPr>
          <w:rFonts w:ascii="Times New Roman" w:hint="eastAsia"/>
          <w:lang w:eastAsia="zh-HK"/>
        </w:rPr>
        <w:t>亦未見成效</w:t>
      </w:r>
      <w:r w:rsidRPr="00A63F61">
        <w:rPr>
          <w:rFonts w:ascii="Times New Roman" w:hint="eastAsia"/>
        </w:rPr>
        <w:t>，</w:t>
      </w:r>
      <w:r w:rsidRPr="00A63F61">
        <w:rPr>
          <w:rFonts w:ascii="Times New Roman" w:hint="eastAsia"/>
          <w:lang w:eastAsia="zh-HK"/>
        </w:rPr>
        <w:t>使</w:t>
      </w:r>
      <w:r w:rsidR="00D2286C" w:rsidRPr="00A63F61">
        <w:rPr>
          <w:rFonts w:ascii="Times New Roman" w:hint="eastAsia"/>
        </w:rPr>
        <w:t>得</w:t>
      </w:r>
      <w:r w:rsidRPr="00A63F61">
        <w:rPr>
          <w:rFonts w:ascii="Times New Roman" w:hint="eastAsia"/>
          <w:lang w:eastAsia="zh-HK"/>
        </w:rPr>
        <w:t>腦中風等代謝症候群相關疾病仍持續威脅國人健康</w:t>
      </w:r>
      <w:r w:rsidR="00A46276" w:rsidRPr="00A63F61">
        <w:rPr>
          <w:rFonts w:ascii="Times New Roman" w:hint="eastAsia"/>
        </w:rPr>
        <w:t>；再者，</w:t>
      </w:r>
      <w:r w:rsidRPr="00A63F61">
        <w:rPr>
          <w:rFonts w:ascii="Times New Roman" w:hint="eastAsia"/>
          <w:lang w:eastAsia="zh-HK"/>
        </w:rPr>
        <w:t>國際研究中風之危險因子已將</w:t>
      </w:r>
      <w:r w:rsidRPr="00A63F61">
        <w:rPr>
          <w:rFonts w:ascii="Times New Roman"/>
          <w:noProof/>
        </w:rPr>
        <w:t>PM2.5</w:t>
      </w:r>
      <w:r w:rsidRPr="00A63F61">
        <w:rPr>
          <w:rFonts w:ascii="Times New Roman"/>
          <w:noProof/>
        </w:rPr>
        <w:t>、室內空污</w:t>
      </w:r>
      <w:r w:rsidRPr="00A63F61">
        <w:rPr>
          <w:rFonts w:ascii="Times New Roman" w:hint="eastAsia"/>
          <w:noProof/>
          <w:lang w:eastAsia="zh-HK"/>
        </w:rPr>
        <w:t>納入</w:t>
      </w:r>
      <w:r w:rsidRPr="00A63F61">
        <w:rPr>
          <w:rFonts w:ascii="Times New Roman" w:hint="eastAsia"/>
          <w:noProof/>
        </w:rPr>
        <w:t>，</w:t>
      </w:r>
      <w:r w:rsidRPr="00A63F61">
        <w:rPr>
          <w:rFonts w:ascii="Times New Roman" w:hint="eastAsia"/>
          <w:noProof/>
          <w:lang w:eastAsia="zh-HK"/>
        </w:rPr>
        <w:t>但國健署</w:t>
      </w:r>
      <w:r w:rsidR="00051D28" w:rsidRPr="00A63F61">
        <w:rPr>
          <w:rFonts w:ascii="Times New Roman" w:hint="eastAsia"/>
          <w:noProof/>
          <w:lang w:eastAsia="zh-HK"/>
        </w:rPr>
        <w:t>迄</w:t>
      </w:r>
      <w:r w:rsidRPr="00A63F61">
        <w:rPr>
          <w:rFonts w:ascii="Times New Roman" w:hint="eastAsia"/>
          <w:noProof/>
          <w:lang w:eastAsia="zh-HK"/>
        </w:rPr>
        <w:t>未將</w:t>
      </w:r>
      <w:r w:rsidR="00C41D63" w:rsidRPr="00A63F61">
        <w:rPr>
          <w:rFonts w:ascii="Times New Roman" w:hint="eastAsia"/>
          <w:noProof/>
        </w:rPr>
        <w:t>之</w:t>
      </w:r>
      <w:r w:rsidRPr="00A63F61">
        <w:rPr>
          <w:rFonts w:ascii="Times New Roman" w:hint="eastAsia"/>
          <w:noProof/>
          <w:lang w:eastAsia="zh-HK"/>
        </w:rPr>
        <w:t>列為</w:t>
      </w:r>
      <w:r w:rsidRPr="00A63F61">
        <w:rPr>
          <w:rFonts w:hint="eastAsia"/>
        </w:rPr>
        <w:t>民眾健康識能</w:t>
      </w:r>
      <w:r w:rsidRPr="00A63F61">
        <w:rPr>
          <w:rFonts w:hint="eastAsia"/>
          <w:lang w:eastAsia="zh-HK"/>
        </w:rPr>
        <w:t>及</w:t>
      </w:r>
      <w:r w:rsidRPr="00A63F61">
        <w:rPr>
          <w:rFonts w:hint="eastAsia"/>
        </w:rPr>
        <w:t>良好生活型態</w:t>
      </w:r>
      <w:r w:rsidRPr="00A63F61">
        <w:rPr>
          <w:rFonts w:hint="eastAsia"/>
          <w:lang w:eastAsia="zh-HK"/>
        </w:rPr>
        <w:t>之宣導或衛教</w:t>
      </w:r>
      <w:r w:rsidRPr="00A63F61">
        <w:rPr>
          <w:rFonts w:ascii="Times New Roman" w:hint="eastAsia"/>
          <w:noProof/>
        </w:rPr>
        <w:t>項目</w:t>
      </w:r>
      <w:r w:rsidR="005D277F" w:rsidRPr="00A63F61">
        <w:rPr>
          <w:rFonts w:ascii="Times New Roman" w:hint="eastAsia"/>
          <w:noProof/>
        </w:rPr>
        <w:t>，</w:t>
      </w:r>
      <w:r w:rsidR="00C41D63" w:rsidRPr="00A63F61">
        <w:rPr>
          <w:rFonts w:ascii="Times New Roman" w:hAnsi="Times New Roman" w:hint="eastAsia"/>
          <w:lang w:eastAsia="zh-HK"/>
        </w:rPr>
        <w:t>防治措施</w:t>
      </w:r>
      <w:r w:rsidR="00C41D63" w:rsidRPr="00A63F61">
        <w:rPr>
          <w:rFonts w:ascii="Times New Roman" w:hAnsi="Times New Roman" w:hint="eastAsia"/>
        </w:rPr>
        <w:t>實</w:t>
      </w:r>
      <w:r w:rsidR="005D277F" w:rsidRPr="00A63F61">
        <w:rPr>
          <w:rFonts w:ascii="Times New Roman" w:hAnsi="Times New Roman" w:hint="eastAsia"/>
          <w:lang w:eastAsia="zh-HK"/>
        </w:rPr>
        <w:t>欠周全，</w:t>
      </w:r>
      <w:r w:rsidR="00A46276" w:rsidRPr="00A63F61">
        <w:rPr>
          <w:rFonts w:ascii="Times New Roman" w:hAnsi="Times New Roman" w:hint="eastAsia"/>
        </w:rPr>
        <w:t>均應</w:t>
      </w:r>
      <w:r w:rsidR="005D277F" w:rsidRPr="00A63F61">
        <w:rPr>
          <w:rFonts w:ascii="Times New Roman" w:hAnsi="Times New Roman"/>
          <w:lang w:eastAsia="zh-HK"/>
        </w:rPr>
        <w:t>檢討改進</w:t>
      </w:r>
      <w:r w:rsidRPr="00A63F61">
        <w:rPr>
          <w:rFonts w:ascii="Times New Roman" w:hint="eastAsia"/>
          <w:noProof/>
        </w:rPr>
        <w:t>。</w:t>
      </w:r>
    </w:p>
    <w:p w:rsidR="005D277F" w:rsidRPr="00A63F61" w:rsidRDefault="005D277F" w:rsidP="00906B13">
      <w:pPr>
        <w:pStyle w:val="2"/>
        <w:spacing w:beforeLines="50" w:before="228"/>
        <w:ind w:left="1020" w:hanging="680"/>
        <w:rPr>
          <w:rFonts w:ascii="Times New Roman" w:hAnsi="Times New Roman"/>
          <w:b/>
        </w:rPr>
      </w:pPr>
      <w:r w:rsidRPr="00A63F61">
        <w:rPr>
          <w:rFonts w:ascii="Times New Roman" w:hAnsi="Times New Roman" w:hint="eastAsia"/>
          <w:b/>
          <w:lang w:eastAsia="zh-HK"/>
        </w:rPr>
        <w:t>國健署</w:t>
      </w:r>
      <w:r w:rsidR="00254A17" w:rsidRPr="00A63F61">
        <w:rPr>
          <w:rFonts w:ascii="Times New Roman" w:hAnsi="Times New Roman" w:hint="eastAsia"/>
          <w:b/>
        </w:rPr>
        <w:t>為</w:t>
      </w:r>
      <w:r w:rsidR="00254A17" w:rsidRPr="00A63F61">
        <w:rPr>
          <w:rFonts w:ascii="Times New Roman" w:hAnsi="Times New Roman"/>
          <w:b/>
        </w:rPr>
        <w:t>預防或減緩</w:t>
      </w:r>
      <w:r w:rsidR="00254A17" w:rsidRPr="00A63F61">
        <w:rPr>
          <w:rFonts w:ascii="Times New Roman" w:hAnsi="Times New Roman"/>
          <w:b/>
          <w:lang w:eastAsia="zh-HK"/>
        </w:rPr>
        <w:t>腦中風</w:t>
      </w:r>
      <w:r w:rsidR="00254A17" w:rsidRPr="00A63F61">
        <w:rPr>
          <w:rFonts w:ascii="Times New Roman" w:hAnsi="Times New Roman"/>
          <w:b/>
        </w:rPr>
        <w:t>等慢性病</w:t>
      </w:r>
      <w:r w:rsidR="00254A17" w:rsidRPr="00A63F61">
        <w:rPr>
          <w:rFonts w:ascii="Times New Roman" w:hAnsi="Times New Roman"/>
          <w:b/>
          <w:lang w:eastAsia="zh-HK"/>
        </w:rPr>
        <w:t>之</w:t>
      </w:r>
      <w:r w:rsidR="00254A17" w:rsidRPr="00A63F61">
        <w:rPr>
          <w:rFonts w:ascii="Times New Roman" w:hAnsi="Times New Roman"/>
          <w:b/>
        </w:rPr>
        <w:t>發生</w:t>
      </w:r>
      <w:r w:rsidR="00254A17" w:rsidRPr="00A63F61">
        <w:rPr>
          <w:rFonts w:ascii="Times New Roman" w:hAnsi="Times New Roman"/>
          <w:b/>
          <w:lang w:eastAsia="zh-HK"/>
        </w:rPr>
        <w:t>及惡化</w:t>
      </w:r>
      <w:r w:rsidR="00254A17" w:rsidRPr="00A63F61">
        <w:rPr>
          <w:rFonts w:ascii="Times New Roman" w:hAnsi="Times New Roman" w:hint="eastAsia"/>
          <w:b/>
        </w:rPr>
        <w:t>，係</w:t>
      </w:r>
      <w:r w:rsidRPr="00A63F61">
        <w:rPr>
          <w:rFonts w:ascii="Times New Roman" w:hAnsi="Times New Roman"/>
          <w:b/>
        </w:rPr>
        <w:t>辦理成人預防保健</w:t>
      </w:r>
      <w:r w:rsidRPr="00A63F61">
        <w:rPr>
          <w:rFonts w:ascii="Times New Roman" w:hAnsi="Times New Roman" w:hint="eastAsia"/>
          <w:b/>
          <w:lang w:eastAsia="zh-HK"/>
        </w:rPr>
        <w:t>及</w:t>
      </w:r>
      <w:r w:rsidR="008769BC" w:rsidRPr="00A63F61">
        <w:rPr>
          <w:rFonts w:ascii="Times New Roman" w:hAnsi="Times New Roman"/>
          <w:b/>
        </w:rPr>
        <w:t>篩檢</w:t>
      </w:r>
      <w:r w:rsidR="00254A17" w:rsidRPr="00A63F61">
        <w:rPr>
          <w:rFonts w:ascii="Times New Roman" w:hAnsi="Times New Roman" w:hint="eastAsia"/>
          <w:b/>
        </w:rPr>
        <w:t>，期使民眾能控管相關危險因子，並早期診斷及介入治療</w:t>
      </w:r>
      <w:r w:rsidRPr="00A63F61">
        <w:rPr>
          <w:rFonts w:ascii="Times New Roman" w:hAnsi="Times New Roman" w:hint="eastAsia"/>
          <w:b/>
        </w:rPr>
        <w:t>。</w:t>
      </w:r>
      <w:r w:rsidRPr="00A63F61">
        <w:rPr>
          <w:rFonts w:ascii="Times New Roman" w:hAnsi="Times New Roman" w:hint="eastAsia"/>
          <w:b/>
          <w:lang w:eastAsia="zh-HK"/>
        </w:rPr>
        <w:t>惟</w:t>
      </w:r>
      <w:r w:rsidR="00422C04" w:rsidRPr="00A63F61">
        <w:rPr>
          <w:rFonts w:ascii="Times New Roman" w:hAnsi="Times New Roman" w:hint="eastAsia"/>
          <w:b/>
        </w:rPr>
        <w:t>目前</w:t>
      </w:r>
      <w:r w:rsidRPr="00A63F61">
        <w:rPr>
          <w:rFonts w:ascii="Times New Roman" w:hAnsi="Times New Roman"/>
          <w:b/>
          <w:lang w:eastAsia="zh-HK"/>
        </w:rPr>
        <w:t>醫療院所</w:t>
      </w:r>
      <w:r w:rsidR="00422C04" w:rsidRPr="00A63F61">
        <w:rPr>
          <w:rFonts w:ascii="Times New Roman" w:hAnsi="Times New Roman" w:hint="eastAsia"/>
          <w:b/>
        </w:rPr>
        <w:t>並</w:t>
      </w:r>
      <w:r w:rsidRPr="00A63F61">
        <w:rPr>
          <w:rFonts w:ascii="Times New Roman" w:hAnsi="Times New Roman"/>
          <w:b/>
          <w:szCs w:val="32"/>
        </w:rPr>
        <w:t>未</w:t>
      </w:r>
      <w:r w:rsidRPr="00A63F61">
        <w:rPr>
          <w:rFonts w:ascii="Times New Roman" w:hAnsi="Times New Roman" w:hint="eastAsia"/>
          <w:b/>
          <w:szCs w:val="32"/>
          <w:lang w:eastAsia="zh-HK"/>
        </w:rPr>
        <w:t>全面</w:t>
      </w:r>
      <w:r w:rsidRPr="00A63F61">
        <w:rPr>
          <w:rFonts w:ascii="Times New Roman" w:hAnsi="Times New Roman"/>
          <w:b/>
          <w:szCs w:val="32"/>
        </w:rPr>
        <w:t>提供</w:t>
      </w:r>
      <w:r w:rsidR="00247B36" w:rsidRPr="00A63F61">
        <w:rPr>
          <w:rFonts w:ascii="Times New Roman" w:hAnsi="Times New Roman"/>
          <w:b/>
          <w:szCs w:val="32"/>
          <w:lang w:eastAsia="zh-HK"/>
        </w:rPr>
        <w:t>具</w:t>
      </w:r>
      <w:r w:rsidRPr="00A63F61">
        <w:rPr>
          <w:rFonts w:ascii="Times New Roman" w:hAnsi="Times New Roman"/>
          <w:b/>
          <w:szCs w:val="32"/>
          <w:lang w:eastAsia="zh-HK"/>
        </w:rPr>
        <w:t>品質之慢性病醫療</w:t>
      </w:r>
      <w:r w:rsidRPr="00A63F61">
        <w:rPr>
          <w:rFonts w:ascii="Times New Roman" w:hAnsi="Times New Roman"/>
          <w:b/>
          <w:szCs w:val="32"/>
        </w:rPr>
        <w:t>團隊服務及疾病管理等整合性</w:t>
      </w:r>
      <w:r w:rsidRPr="00A63F61">
        <w:rPr>
          <w:rFonts w:ascii="Times New Roman" w:hAnsi="Times New Roman" w:hint="eastAsia"/>
          <w:b/>
          <w:szCs w:val="32"/>
          <w:lang w:eastAsia="zh-HK"/>
        </w:rPr>
        <w:t>健康</w:t>
      </w:r>
      <w:r w:rsidRPr="00A63F61">
        <w:rPr>
          <w:rFonts w:ascii="Times New Roman" w:hAnsi="Times New Roman"/>
          <w:b/>
          <w:szCs w:val="32"/>
        </w:rPr>
        <w:t>照護</w:t>
      </w:r>
      <w:r w:rsidRPr="00A63F61">
        <w:rPr>
          <w:rFonts w:ascii="Times New Roman" w:hAnsi="Times New Roman"/>
          <w:b/>
          <w:szCs w:val="32"/>
          <w:lang w:eastAsia="zh-HK"/>
        </w:rPr>
        <w:t>服務</w:t>
      </w:r>
      <w:r w:rsidRPr="00A63F61">
        <w:rPr>
          <w:rFonts w:ascii="Times New Roman" w:hAnsi="Times New Roman"/>
          <w:b/>
          <w:szCs w:val="32"/>
        </w:rPr>
        <w:t>，</w:t>
      </w:r>
      <w:r w:rsidRPr="00A63F61">
        <w:rPr>
          <w:rFonts w:ascii="Times New Roman" w:hint="eastAsia"/>
          <w:b/>
          <w:lang w:eastAsia="zh-HK"/>
        </w:rPr>
        <w:t>國健署</w:t>
      </w:r>
      <w:r w:rsidR="0054265D" w:rsidRPr="00A63F61">
        <w:rPr>
          <w:rFonts w:ascii="Times New Roman" w:hint="eastAsia"/>
          <w:b/>
        </w:rPr>
        <w:t>與</w:t>
      </w:r>
      <w:r w:rsidR="00FF3142" w:rsidRPr="00A63F61">
        <w:rPr>
          <w:rFonts w:ascii="Times New Roman" w:hAnsi="Times New Roman" w:hint="eastAsia"/>
          <w:b/>
          <w:szCs w:val="32"/>
          <w:lang w:eastAsia="zh-HK"/>
        </w:rPr>
        <w:t>衛福部中央</w:t>
      </w:r>
      <w:r w:rsidR="00FF3142" w:rsidRPr="00A63F61">
        <w:rPr>
          <w:rFonts w:ascii="Times New Roman" w:hAnsi="Times New Roman"/>
          <w:b/>
          <w:szCs w:val="32"/>
        </w:rPr>
        <w:t>健</w:t>
      </w:r>
      <w:r w:rsidR="00FF3142" w:rsidRPr="00A63F61">
        <w:rPr>
          <w:rFonts w:ascii="Times New Roman" w:hAnsi="Times New Roman" w:hint="eastAsia"/>
          <w:b/>
          <w:szCs w:val="32"/>
          <w:lang w:eastAsia="zh-HK"/>
        </w:rPr>
        <w:t>康</w:t>
      </w:r>
      <w:r w:rsidR="00FF3142" w:rsidRPr="00A63F61">
        <w:rPr>
          <w:rFonts w:ascii="Times New Roman" w:hAnsi="Times New Roman"/>
          <w:b/>
          <w:szCs w:val="32"/>
        </w:rPr>
        <w:t>保</w:t>
      </w:r>
      <w:r w:rsidR="00FF3142" w:rsidRPr="00A63F61">
        <w:rPr>
          <w:rFonts w:ascii="Times New Roman" w:hAnsi="Times New Roman" w:hint="eastAsia"/>
          <w:b/>
          <w:szCs w:val="32"/>
          <w:lang w:eastAsia="zh-HK"/>
        </w:rPr>
        <w:t>險</w:t>
      </w:r>
      <w:r w:rsidR="00FF3142" w:rsidRPr="00A63F61">
        <w:rPr>
          <w:rFonts w:ascii="Times New Roman" w:hAnsi="Times New Roman"/>
          <w:b/>
          <w:szCs w:val="32"/>
        </w:rPr>
        <w:t>署</w:t>
      </w:r>
      <w:r w:rsidR="0054265D" w:rsidRPr="00A63F61">
        <w:rPr>
          <w:rFonts w:ascii="Times New Roman" w:hAnsi="Times New Roman" w:hint="eastAsia"/>
          <w:b/>
          <w:szCs w:val="32"/>
        </w:rPr>
        <w:t>在</w:t>
      </w:r>
      <w:r w:rsidR="0054265D" w:rsidRPr="00A63F61">
        <w:rPr>
          <w:rFonts w:ascii="Times New Roman" w:hint="eastAsia"/>
          <w:b/>
          <w:lang w:eastAsia="zh-HK"/>
        </w:rPr>
        <w:t>民眾健康照護</w:t>
      </w:r>
      <w:r w:rsidR="0054265D" w:rsidRPr="00A63F61">
        <w:rPr>
          <w:rFonts w:ascii="Times New Roman" w:hint="eastAsia"/>
          <w:b/>
        </w:rPr>
        <w:t>之業務推動</w:t>
      </w:r>
      <w:r w:rsidR="0054265D" w:rsidRPr="00A63F61">
        <w:rPr>
          <w:rFonts w:ascii="Times New Roman" w:hint="eastAsia"/>
          <w:b/>
          <w:lang w:eastAsia="zh-HK"/>
        </w:rPr>
        <w:t>上</w:t>
      </w:r>
      <w:r w:rsidR="0054265D" w:rsidRPr="00A63F61">
        <w:rPr>
          <w:rFonts w:ascii="Times New Roman" w:hint="eastAsia"/>
          <w:b/>
        </w:rPr>
        <w:t>顯未能有效整合</w:t>
      </w:r>
      <w:r w:rsidR="00FF3142" w:rsidRPr="00A63F61">
        <w:rPr>
          <w:rFonts w:ascii="Times New Roman" w:hAnsi="Times New Roman" w:hint="eastAsia"/>
          <w:b/>
          <w:szCs w:val="32"/>
        </w:rPr>
        <w:t>，</w:t>
      </w:r>
      <w:r w:rsidR="0054265D" w:rsidRPr="00A63F61">
        <w:rPr>
          <w:rFonts w:ascii="Times New Roman" w:hAnsi="Times New Roman" w:hint="eastAsia"/>
          <w:b/>
          <w:szCs w:val="32"/>
        </w:rPr>
        <w:t>益證</w:t>
      </w:r>
      <w:r w:rsidRPr="00A63F61">
        <w:rPr>
          <w:rFonts w:ascii="Times New Roman" w:hint="eastAsia"/>
          <w:b/>
          <w:lang w:eastAsia="zh-HK"/>
        </w:rPr>
        <w:t>衛福部及其所屬對腦中風等慢性病之照護及管理措施未臻健全</w:t>
      </w:r>
      <w:r w:rsidRPr="00A63F61">
        <w:rPr>
          <w:rFonts w:ascii="Times New Roman" w:hint="eastAsia"/>
          <w:b/>
        </w:rPr>
        <w:t>，</w:t>
      </w:r>
      <w:r w:rsidR="00F75BD3" w:rsidRPr="00A63F61">
        <w:rPr>
          <w:rFonts w:ascii="Times New Roman" w:hint="eastAsia"/>
          <w:b/>
        </w:rPr>
        <w:t>猶</w:t>
      </w:r>
      <w:r w:rsidRPr="00A63F61">
        <w:rPr>
          <w:rFonts w:ascii="Times New Roman" w:hint="eastAsia"/>
          <w:b/>
          <w:lang w:eastAsia="zh-HK"/>
        </w:rPr>
        <w:t>未能</w:t>
      </w:r>
      <w:r w:rsidRPr="00A63F61">
        <w:rPr>
          <w:rFonts w:ascii="Times New Roman" w:hint="eastAsia"/>
          <w:b/>
        </w:rPr>
        <w:t>落實</w:t>
      </w:r>
      <w:r w:rsidRPr="00A63F61">
        <w:rPr>
          <w:rFonts w:ascii="Times New Roman" w:hint="eastAsia"/>
          <w:b/>
          <w:lang w:eastAsia="zh-HK"/>
        </w:rPr>
        <w:t>預防</w:t>
      </w:r>
      <w:r w:rsidRPr="00A63F61">
        <w:rPr>
          <w:rFonts w:ascii="Times New Roman" w:hAnsi="Times New Roman"/>
          <w:b/>
        </w:rPr>
        <w:t>或減緩</w:t>
      </w:r>
      <w:r w:rsidRPr="00A63F61">
        <w:rPr>
          <w:rFonts w:ascii="Times New Roman" w:hAnsi="Times New Roman"/>
          <w:b/>
          <w:lang w:eastAsia="zh-HK"/>
        </w:rPr>
        <w:t>腦中風</w:t>
      </w:r>
      <w:r w:rsidRPr="00A63F61">
        <w:rPr>
          <w:rFonts w:ascii="Times New Roman" w:hAnsi="Times New Roman"/>
          <w:b/>
        </w:rPr>
        <w:t>等慢性病</w:t>
      </w:r>
      <w:r w:rsidRPr="00A63F61">
        <w:rPr>
          <w:rFonts w:ascii="Times New Roman" w:hAnsi="Times New Roman"/>
          <w:b/>
          <w:lang w:eastAsia="zh-HK"/>
        </w:rPr>
        <w:t>之</w:t>
      </w:r>
      <w:r w:rsidRPr="00A63F61">
        <w:rPr>
          <w:rFonts w:ascii="Times New Roman" w:hAnsi="Times New Roman"/>
          <w:b/>
        </w:rPr>
        <w:t>發生</w:t>
      </w:r>
      <w:r w:rsidRPr="00A63F61">
        <w:rPr>
          <w:rFonts w:ascii="Times New Roman" w:hAnsi="Times New Roman"/>
          <w:b/>
          <w:lang w:eastAsia="zh-HK"/>
        </w:rPr>
        <w:t>及惡化</w:t>
      </w:r>
      <w:r w:rsidRPr="00A63F61">
        <w:rPr>
          <w:rFonts w:ascii="Times New Roman" w:hint="eastAsia"/>
          <w:b/>
        </w:rPr>
        <w:t>，</w:t>
      </w:r>
      <w:r w:rsidR="00437BDB" w:rsidRPr="00A63F61">
        <w:rPr>
          <w:rFonts w:ascii="Times New Roman" w:hint="eastAsia"/>
          <w:b/>
        </w:rPr>
        <w:t>亟應</w:t>
      </w:r>
      <w:r w:rsidRPr="00A63F61">
        <w:rPr>
          <w:rFonts w:ascii="Times New Roman" w:hint="eastAsia"/>
          <w:b/>
          <w:lang w:eastAsia="zh-HK"/>
        </w:rPr>
        <w:t>檢討改進</w:t>
      </w:r>
      <w:r w:rsidRPr="00A63F61">
        <w:rPr>
          <w:rFonts w:ascii="Times New Roman" w:hint="eastAsia"/>
          <w:b/>
        </w:rPr>
        <w:t>。</w:t>
      </w:r>
    </w:p>
    <w:p w:rsidR="005D277F" w:rsidRPr="00A63F61" w:rsidRDefault="007A202A" w:rsidP="00EA64A3">
      <w:pPr>
        <w:pStyle w:val="3"/>
        <w:rPr>
          <w:rFonts w:ascii="Times New Roman" w:hAnsi="Times New Roman"/>
          <w:bCs w:val="0"/>
          <w:noProof/>
        </w:rPr>
      </w:pPr>
      <w:r w:rsidRPr="00A63F61">
        <w:rPr>
          <w:rFonts w:ascii="Times New Roman" w:hAnsi="Times New Roman" w:hint="eastAsia"/>
          <w:bCs w:val="0"/>
          <w:noProof/>
          <w:lang w:eastAsia="zh-HK"/>
        </w:rPr>
        <w:t>茲摘錄國內</w:t>
      </w:r>
      <w:r w:rsidRPr="00A63F61">
        <w:rPr>
          <w:rFonts w:ascii="Times New Roman" w:hint="eastAsia"/>
          <w:bCs w:val="0"/>
          <w:noProof/>
        </w:rPr>
        <w:t>高血壓、糖尿病、心臟病、高血脂</w:t>
      </w:r>
      <w:r w:rsidRPr="00A63F61">
        <w:rPr>
          <w:rFonts w:ascii="Times New Roman" w:hAnsi="Times New Roman" w:hint="eastAsia"/>
          <w:noProof/>
          <w:lang w:eastAsia="zh-HK"/>
        </w:rPr>
        <w:t>等疾病</w:t>
      </w:r>
      <w:r w:rsidRPr="00A63F61">
        <w:rPr>
          <w:rFonts w:ascii="Times New Roman" w:hAnsi="Times New Roman" w:hint="eastAsia"/>
          <w:noProof/>
        </w:rPr>
        <w:t>，</w:t>
      </w:r>
      <w:r w:rsidRPr="00A63F61">
        <w:rPr>
          <w:rFonts w:ascii="Times New Roman" w:hint="eastAsia"/>
          <w:bCs w:val="0"/>
          <w:noProof/>
        </w:rPr>
        <w:t>可能增加腦中風發生風險</w:t>
      </w:r>
      <w:r w:rsidRPr="00A63F61">
        <w:rPr>
          <w:rFonts w:ascii="Times New Roman" w:hint="eastAsia"/>
          <w:bCs w:val="0"/>
          <w:noProof/>
          <w:lang w:eastAsia="zh-HK"/>
        </w:rPr>
        <w:t>之研究</w:t>
      </w:r>
      <w:r w:rsidRPr="00A63F61">
        <w:rPr>
          <w:rFonts w:ascii="Times New Roman" w:hint="eastAsia"/>
          <w:bCs w:val="0"/>
          <w:noProof/>
        </w:rPr>
        <w:t>，</w:t>
      </w:r>
      <w:r w:rsidRPr="00A63F61">
        <w:rPr>
          <w:rFonts w:ascii="Times New Roman" w:hint="eastAsia"/>
          <w:bCs w:val="0"/>
          <w:noProof/>
          <w:lang w:eastAsia="zh-HK"/>
        </w:rPr>
        <w:t>略以</w:t>
      </w:r>
      <w:r w:rsidRPr="00A63F61">
        <w:rPr>
          <w:rFonts w:ascii="Times New Roman" w:hint="eastAsia"/>
          <w:bCs w:val="0"/>
          <w:noProof/>
        </w:rPr>
        <w:t>：</w:t>
      </w:r>
    </w:p>
    <w:p w:rsidR="007A202A" w:rsidRPr="00A63F61" w:rsidRDefault="0055270E" w:rsidP="007A202A">
      <w:pPr>
        <w:pStyle w:val="4"/>
        <w:rPr>
          <w:rFonts w:ascii="Times New Roman"/>
          <w:szCs w:val="32"/>
        </w:rPr>
      </w:pPr>
      <w:r w:rsidRPr="00A63F61">
        <w:rPr>
          <w:rFonts w:hint="eastAsia"/>
          <w:noProof/>
        </w:rPr>
        <w:t>據</w:t>
      </w:r>
      <w:r w:rsidR="00EA64A3" w:rsidRPr="00A63F61">
        <w:rPr>
          <w:rFonts w:hint="eastAsia"/>
          <w:noProof/>
          <w:lang w:eastAsia="zh-HK"/>
        </w:rPr>
        <w:t>衛福部提供</w:t>
      </w:r>
      <w:r w:rsidRPr="00A63F61">
        <w:rPr>
          <w:rFonts w:hint="eastAsia"/>
          <w:noProof/>
        </w:rPr>
        <w:t>之</w:t>
      </w:r>
      <w:r w:rsidR="005D277F" w:rsidRPr="00A63F61">
        <w:rPr>
          <w:rFonts w:hAnsi="標楷體" w:hint="eastAsia"/>
          <w:bCs/>
          <w:noProof/>
        </w:rPr>
        <w:t>「</w:t>
      </w:r>
      <w:r w:rsidR="005D277F" w:rsidRPr="00A63F61">
        <w:rPr>
          <w:rFonts w:ascii="Times New Roman"/>
          <w:noProof/>
        </w:rPr>
        <w:t>腎功能與中風相關性</w:t>
      </w:r>
      <w:r w:rsidR="005D277F" w:rsidRPr="00A63F61">
        <w:rPr>
          <w:rFonts w:hAnsi="標楷體" w:hint="eastAsia"/>
          <w:bCs/>
          <w:noProof/>
        </w:rPr>
        <w:t>」</w:t>
      </w:r>
      <w:r w:rsidR="005D277F" w:rsidRPr="00A63F61">
        <w:rPr>
          <w:rFonts w:hAnsi="標楷體" w:hint="eastAsia"/>
          <w:bCs/>
          <w:noProof/>
          <w:lang w:eastAsia="zh-HK"/>
        </w:rPr>
        <w:t>研究結果</w:t>
      </w:r>
      <w:r w:rsidR="00EA64A3" w:rsidRPr="00A63F61">
        <w:rPr>
          <w:rFonts w:ascii="Times New Roman" w:hint="eastAsia"/>
          <w:bCs/>
          <w:noProof/>
        </w:rPr>
        <w:t>：</w:t>
      </w:r>
    </w:p>
    <w:p w:rsidR="00EA64A3" w:rsidRPr="00A63F61" w:rsidRDefault="00EA64A3" w:rsidP="00F11AAD">
      <w:pPr>
        <w:pStyle w:val="4"/>
        <w:numPr>
          <w:ilvl w:val="0"/>
          <w:numId w:val="0"/>
        </w:numPr>
        <w:ind w:left="1701" w:firstLineChars="200" w:firstLine="680"/>
        <w:rPr>
          <w:rFonts w:ascii="Times New Roman"/>
          <w:szCs w:val="32"/>
        </w:rPr>
      </w:pPr>
      <w:r w:rsidRPr="00A63F61">
        <w:rPr>
          <w:rFonts w:ascii="Times New Roman" w:hint="eastAsia"/>
          <w:szCs w:val="32"/>
          <w:lang w:eastAsia="zh-HK"/>
        </w:rPr>
        <w:t>慢性腎臟病病</w:t>
      </w:r>
      <w:r w:rsidRPr="00A63F61">
        <w:rPr>
          <w:rFonts w:ascii="Times New Roman"/>
          <w:szCs w:val="32"/>
        </w:rPr>
        <w:t>人</w:t>
      </w:r>
      <w:r w:rsidRPr="00A63F61">
        <w:rPr>
          <w:rFonts w:ascii="Times New Roman" w:hint="eastAsia"/>
          <w:szCs w:val="32"/>
          <w:lang w:eastAsia="zh-HK"/>
        </w:rPr>
        <w:t>較</w:t>
      </w:r>
      <w:r w:rsidRPr="00A63F61">
        <w:rPr>
          <w:rFonts w:ascii="Times New Roman"/>
          <w:szCs w:val="32"/>
        </w:rPr>
        <w:t>一般人有較高</w:t>
      </w:r>
      <w:r w:rsidRPr="00A63F61">
        <w:rPr>
          <w:rFonts w:ascii="Times New Roman" w:hint="eastAsia"/>
          <w:szCs w:val="32"/>
          <w:lang w:eastAsia="zh-HK"/>
        </w:rPr>
        <w:t>之</w:t>
      </w:r>
      <w:r w:rsidRPr="00A63F61">
        <w:rPr>
          <w:rFonts w:ascii="Times New Roman"/>
          <w:szCs w:val="32"/>
        </w:rPr>
        <w:t>中風危險，中度至高度</w:t>
      </w:r>
      <w:r w:rsidRPr="00A63F61">
        <w:rPr>
          <w:rFonts w:ascii="Times New Roman" w:hint="eastAsia"/>
          <w:szCs w:val="32"/>
          <w:lang w:eastAsia="zh-HK"/>
        </w:rPr>
        <w:t>慢性腎臟病</w:t>
      </w:r>
      <w:r w:rsidRPr="00A63F61">
        <w:rPr>
          <w:rFonts w:ascii="Times New Roman"/>
          <w:szCs w:val="32"/>
        </w:rPr>
        <w:t>病人</w:t>
      </w:r>
      <w:r w:rsidRPr="00A63F61">
        <w:rPr>
          <w:rFonts w:ascii="Times New Roman" w:hint="eastAsia"/>
          <w:szCs w:val="32"/>
        </w:rPr>
        <w:t>（</w:t>
      </w:r>
      <w:r w:rsidRPr="00A63F61">
        <w:rPr>
          <w:rFonts w:ascii="Times New Roman"/>
          <w:szCs w:val="32"/>
        </w:rPr>
        <w:t>eGFR &lt;60ml/min</w:t>
      </w:r>
      <w:r w:rsidRPr="00A63F61">
        <w:rPr>
          <w:rFonts w:ascii="Times New Roman" w:hAnsi="Times New Roman"/>
          <w:noProof/>
          <w:szCs w:val="32"/>
        </w:rPr>
        <w:t>/</w:t>
      </w:r>
      <w:r w:rsidRPr="00A63F61">
        <w:rPr>
          <w:rFonts w:ascii="Times New Roman"/>
          <w:szCs w:val="32"/>
        </w:rPr>
        <w:t>1.</w:t>
      </w:r>
      <w:r w:rsidRPr="00A63F61">
        <w:rPr>
          <w:rFonts w:ascii="Times New Roman" w:hAnsi="Times New Roman"/>
          <w:noProof/>
          <w:szCs w:val="32"/>
        </w:rPr>
        <w:t>73m2</w:t>
      </w:r>
      <w:r w:rsidRPr="00A63F61">
        <w:rPr>
          <w:rFonts w:ascii="Times New Roman" w:hAnsi="Times New Roman" w:hint="eastAsia"/>
          <w:noProof/>
          <w:szCs w:val="32"/>
        </w:rPr>
        <w:t>）</w:t>
      </w:r>
      <w:r w:rsidRPr="00A63F61">
        <w:rPr>
          <w:rFonts w:ascii="Times New Roman"/>
          <w:szCs w:val="32"/>
        </w:rPr>
        <w:t>經多因子校正後之中風相對危險性為非</w:t>
      </w:r>
      <w:r w:rsidRPr="00A63F61">
        <w:rPr>
          <w:rFonts w:ascii="Times New Roman" w:hAnsi="Times New Roman" w:hint="eastAsia"/>
          <w:noProof/>
        </w:rPr>
        <w:t>慢性</w:t>
      </w:r>
      <w:r w:rsidRPr="00A63F61">
        <w:rPr>
          <w:rFonts w:ascii="Times New Roman" w:hint="eastAsia"/>
          <w:szCs w:val="32"/>
          <w:lang w:eastAsia="zh-HK"/>
        </w:rPr>
        <w:t>腎臟病病人</w:t>
      </w:r>
      <w:r w:rsidR="0075478A" w:rsidRPr="00A63F61">
        <w:rPr>
          <w:rFonts w:ascii="Times New Roman" w:hint="eastAsia"/>
          <w:szCs w:val="32"/>
        </w:rPr>
        <w:t>的</w:t>
      </w:r>
      <w:r w:rsidRPr="00A63F61">
        <w:rPr>
          <w:rFonts w:ascii="Times New Roman"/>
          <w:szCs w:val="32"/>
        </w:rPr>
        <w:t>1.82</w:t>
      </w:r>
      <w:r w:rsidRPr="00A63F61">
        <w:rPr>
          <w:rFonts w:ascii="Times New Roman"/>
          <w:szCs w:val="32"/>
        </w:rPr>
        <w:t>倍。</w:t>
      </w:r>
      <w:r w:rsidRPr="00A63F61">
        <w:rPr>
          <w:rFonts w:ascii="Times New Roman"/>
          <w:szCs w:val="32"/>
        </w:rPr>
        <w:t>eGFR</w:t>
      </w:r>
      <w:r w:rsidRPr="00A63F61">
        <w:rPr>
          <w:rFonts w:ascii="Times New Roman"/>
          <w:szCs w:val="32"/>
        </w:rPr>
        <w:t>每下降</w:t>
      </w:r>
      <w:r w:rsidRPr="00A63F61">
        <w:rPr>
          <w:rFonts w:ascii="Times New Roman"/>
          <w:szCs w:val="32"/>
        </w:rPr>
        <w:t>10 ml/min/1.73m</w:t>
      </w:r>
      <w:r w:rsidRPr="00A63F61">
        <w:rPr>
          <w:rFonts w:ascii="Times New Roman"/>
          <w:szCs w:val="32"/>
          <w:vertAlign w:val="superscript"/>
        </w:rPr>
        <w:t>2</w:t>
      </w:r>
      <w:r w:rsidRPr="00A63F61">
        <w:rPr>
          <w:rFonts w:ascii="Times New Roman"/>
          <w:szCs w:val="32"/>
        </w:rPr>
        <w:t>，</w:t>
      </w:r>
      <w:r w:rsidRPr="00A63F61">
        <w:rPr>
          <w:rFonts w:ascii="Times New Roman" w:hint="eastAsia"/>
          <w:szCs w:val="32"/>
          <w:lang w:eastAsia="zh-HK"/>
        </w:rPr>
        <w:t>即</w:t>
      </w:r>
      <w:r w:rsidRPr="00A63F61">
        <w:rPr>
          <w:rFonts w:ascii="Times New Roman"/>
          <w:szCs w:val="32"/>
        </w:rPr>
        <w:t>增加</w:t>
      </w:r>
      <w:r w:rsidRPr="00A63F61">
        <w:rPr>
          <w:rFonts w:ascii="Times New Roman"/>
          <w:szCs w:val="32"/>
        </w:rPr>
        <w:t>7%</w:t>
      </w:r>
      <w:r w:rsidRPr="00A63F61">
        <w:rPr>
          <w:rFonts w:ascii="Times New Roman" w:hint="eastAsia"/>
          <w:szCs w:val="32"/>
          <w:lang w:eastAsia="zh-HK"/>
        </w:rPr>
        <w:t>之</w:t>
      </w:r>
      <w:r w:rsidRPr="00A63F61">
        <w:rPr>
          <w:rFonts w:ascii="Times New Roman"/>
          <w:szCs w:val="32"/>
        </w:rPr>
        <w:t>中風危險</w:t>
      </w:r>
      <w:r w:rsidRPr="00A63F61">
        <w:rPr>
          <w:rStyle w:val="aff1"/>
          <w:rFonts w:ascii="Times New Roman"/>
          <w:szCs w:val="32"/>
        </w:rPr>
        <w:footnoteReference w:id="8"/>
      </w:r>
      <w:r w:rsidRPr="00A63F61">
        <w:rPr>
          <w:rFonts w:ascii="Times New Roman"/>
          <w:szCs w:val="32"/>
        </w:rPr>
        <w:t>。</w:t>
      </w:r>
      <w:r w:rsidRPr="00A63F61">
        <w:rPr>
          <w:rFonts w:ascii="Times New Roman" w:hint="eastAsia"/>
          <w:szCs w:val="32"/>
          <w:lang w:eastAsia="zh-HK"/>
        </w:rPr>
        <w:t>慢性腎臟病</w:t>
      </w:r>
      <w:r w:rsidRPr="00A63F61">
        <w:rPr>
          <w:rFonts w:ascii="Times New Roman"/>
          <w:szCs w:val="32"/>
        </w:rPr>
        <w:t>病人中風之風險升高的病理、生理機轉目前仍不清楚，可能與尿毒症身體環境特有因素</w:t>
      </w:r>
      <w:r w:rsidRPr="00A63F61">
        <w:rPr>
          <w:rFonts w:ascii="Times New Roman" w:hint="eastAsia"/>
          <w:szCs w:val="32"/>
        </w:rPr>
        <w:t>，</w:t>
      </w:r>
      <w:r w:rsidRPr="00A63F61">
        <w:rPr>
          <w:rFonts w:ascii="Times New Roman"/>
          <w:szCs w:val="32"/>
        </w:rPr>
        <w:t>諸如血管加速鈣化、頸動脈粥樣硬化增加、血栓傾向</w:t>
      </w:r>
      <w:r w:rsidRPr="00A63F61">
        <w:rPr>
          <w:rFonts w:ascii="Times New Roman" w:hint="eastAsia"/>
          <w:szCs w:val="32"/>
          <w:lang w:eastAsia="zh-HK"/>
        </w:rPr>
        <w:t>及</w:t>
      </w:r>
      <w:r w:rsidRPr="00A63F61">
        <w:rPr>
          <w:rFonts w:ascii="Times New Roman"/>
          <w:szCs w:val="32"/>
        </w:rPr>
        <w:t>腦循環自動調節功能受損等有關</w:t>
      </w:r>
      <w:r w:rsidRPr="00A63F61">
        <w:rPr>
          <w:rStyle w:val="aff1"/>
          <w:rFonts w:ascii="Times New Roman"/>
          <w:szCs w:val="32"/>
        </w:rPr>
        <w:footnoteReference w:id="9"/>
      </w:r>
      <w:r w:rsidRPr="00A63F61">
        <w:rPr>
          <w:rFonts w:ascii="Times New Roman" w:hint="eastAsia"/>
          <w:szCs w:val="32"/>
        </w:rPr>
        <w:t>。</w:t>
      </w:r>
    </w:p>
    <w:p w:rsidR="007D63F0" w:rsidRPr="00A63F61" w:rsidRDefault="0075478A" w:rsidP="007D63F0">
      <w:pPr>
        <w:pStyle w:val="4"/>
        <w:rPr>
          <w:rFonts w:ascii="Times New Roman" w:hAnsi="Times New Roman"/>
          <w:szCs w:val="32"/>
        </w:rPr>
      </w:pPr>
      <w:r w:rsidRPr="00A63F61">
        <w:rPr>
          <w:rFonts w:ascii="Times New Roman" w:hAnsi="Times New Roman" w:hint="eastAsia"/>
          <w:szCs w:val="32"/>
        </w:rPr>
        <w:t>依</w:t>
      </w:r>
      <w:r w:rsidR="007D63F0" w:rsidRPr="00A63F61">
        <w:rPr>
          <w:rFonts w:ascii="Times New Roman" w:hAnsi="Times New Roman" w:hint="eastAsia"/>
          <w:szCs w:val="32"/>
          <w:lang w:eastAsia="zh-HK"/>
        </w:rPr>
        <w:t>國健署出版之腦中風防治手冊</w:t>
      </w:r>
      <w:r w:rsidR="007D63F0" w:rsidRPr="00A63F61">
        <w:rPr>
          <w:rFonts w:ascii="Times New Roman" w:hAnsi="Times New Roman" w:hint="eastAsia"/>
          <w:szCs w:val="32"/>
        </w:rPr>
        <w:t>：</w:t>
      </w:r>
    </w:p>
    <w:p w:rsidR="007D63F0" w:rsidRPr="00A63F61" w:rsidRDefault="00631F21" w:rsidP="0075478A">
      <w:pPr>
        <w:pStyle w:val="4"/>
        <w:numPr>
          <w:ilvl w:val="0"/>
          <w:numId w:val="0"/>
        </w:numPr>
        <w:ind w:left="1701" w:firstLineChars="200" w:firstLine="680"/>
        <w:rPr>
          <w:rFonts w:ascii="Times New Roman"/>
          <w:szCs w:val="32"/>
        </w:rPr>
      </w:pPr>
      <w:r w:rsidRPr="00A63F61">
        <w:rPr>
          <w:rFonts w:ascii="Times New Roman" w:hint="eastAsia"/>
          <w:szCs w:val="32"/>
        </w:rPr>
        <w:t>高血壓、糖尿病、心臟病、高血脂、凝血異常、肥胖、抽菸、飲酒過量、缺乏運動、嗜吃鹽、高膽固醇飲食、紅血球過多症、服用口服避孕藥及某些藥物</w:t>
      </w:r>
      <w:r w:rsidR="006520EB" w:rsidRPr="00A63F61">
        <w:rPr>
          <w:rFonts w:ascii="Times New Roman" w:hint="eastAsia"/>
          <w:szCs w:val="32"/>
        </w:rPr>
        <w:t>（如安非他命、海洛因等）</w:t>
      </w:r>
      <w:r w:rsidRPr="00A63F61">
        <w:rPr>
          <w:rFonts w:ascii="Times New Roman" w:hint="eastAsia"/>
          <w:szCs w:val="32"/>
        </w:rPr>
        <w:t>，皆有可能增加腦中風發生之風險。</w:t>
      </w:r>
      <w:r w:rsidR="006520EB" w:rsidRPr="00A63F61">
        <w:rPr>
          <w:rFonts w:ascii="Times New Roman" w:hint="eastAsia"/>
          <w:szCs w:val="32"/>
        </w:rPr>
        <w:t>腦中風還有</w:t>
      </w:r>
      <w:r w:rsidR="006520EB" w:rsidRPr="00A63F61">
        <w:rPr>
          <w:rFonts w:ascii="Times New Roman" w:hint="eastAsia"/>
          <w:szCs w:val="32"/>
        </w:rPr>
        <w:t>1</w:t>
      </w:r>
      <w:r w:rsidR="007D63F0" w:rsidRPr="00A63F61">
        <w:rPr>
          <w:rFonts w:ascii="Times New Roman" w:hint="eastAsia"/>
          <w:szCs w:val="32"/>
        </w:rPr>
        <w:t>項重要的危險因子是心房纖維顫動（</w:t>
      </w:r>
      <w:r w:rsidR="007D63F0" w:rsidRPr="00A63F61">
        <w:rPr>
          <w:rFonts w:ascii="Times New Roman"/>
          <w:szCs w:val="32"/>
        </w:rPr>
        <w:t>atrial fibrillation</w:t>
      </w:r>
      <w:r w:rsidR="006520EB" w:rsidRPr="00A63F61">
        <w:rPr>
          <w:rFonts w:ascii="Times New Roman" w:hint="eastAsia"/>
          <w:szCs w:val="32"/>
        </w:rPr>
        <w:t>），</w:t>
      </w:r>
      <w:r w:rsidR="007D63F0" w:rsidRPr="00A63F61">
        <w:rPr>
          <w:rFonts w:ascii="Times New Roman" w:hint="eastAsia"/>
          <w:szCs w:val="32"/>
        </w:rPr>
        <w:t>約</w:t>
      </w:r>
      <w:r w:rsidR="006520EB" w:rsidRPr="00A63F61">
        <w:rPr>
          <w:rFonts w:ascii="Times New Roman" w:hint="eastAsia"/>
          <w:szCs w:val="32"/>
        </w:rPr>
        <w:t>占</w:t>
      </w:r>
      <w:r w:rsidR="007D63F0" w:rsidRPr="00A63F61">
        <w:rPr>
          <w:rFonts w:ascii="Times New Roman" w:hint="eastAsia"/>
          <w:szCs w:val="32"/>
        </w:rPr>
        <w:t>所有缺血性</w:t>
      </w:r>
      <w:r w:rsidR="006520EB" w:rsidRPr="00A63F61">
        <w:rPr>
          <w:rFonts w:ascii="Times New Roman" w:hint="eastAsia"/>
          <w:szCs w:val="32"/>
        </w:rPr>
        <w:t>腦</w:t>
      </w:r>
      <w:r w:rsidR="007D63F0" w:rsidRPr="00A63F61">
        <w:rPr>
          <w:rFonts w:ascii="Times New Roman" w:hint="eastAsia"/>
          <w:szCs w:val="32"/>
        </w:rPr>
        <w:t>中風的</w:t>
      </w:r>
      <w:r w:rsidR="007D63F0" w:rsidRPr="00A63F61">
        <w:rPr>
          <w:rFonts w:ascii="Times New Roman"/>
          <w:szCs w:val="32"/>
        </w:rPr>
        <w:t>12-20%</w:t>
      </w:r>
      <w:r w:rsidR="004D3A0E" w:rsidRPr="00A63F61">
        <w:rPr>
          <w:rFonts w:ascii="Times New Roman" w:hint="eastAsia"/>
          <w:szCs w:val="32"/>
        </w:rPr>
        <w:t>，</w:t>
      </w:r>
      <w:r w:rsidR="007D63F0" w:rsidRPr="00A63F61">
        <w:rPr>
          <w:rFonts w:ascii="Times New Roman" w:hint="eastAsia"/>
          <w:szCs w:val="32"/>
        </w:rPr>
        <w:t>而且隨著人口老化，盛行率將會越來越高，是最常引起腦中風的心律不整。心臟因為不規則的跳動，使得血液無法順暢通過，而在心房凝固成血栓子</w:t>
      </w:r>
      <w:r w:rsidR="004D3A0E" w:rsidRPr="00A63F61">
        <w:rPr>
          <w:rFonts w:ascii="Times New Roman" w:hint="eastAsia"/>
          <w:szCs w:val="32"/>
        </w:rPr>
        <w:t>，一旦血栓從心臟打出，就可能造成腦中風、腸子缺血壞死</w:t>
      </w:r>
      <w:r w:rsidR="007D63F0" w:rsidRPr="00A63F61">
        <w:rPr>
          <w:rFonts w:ascii="Times New Roman" w:hint="eastAsia"/>
          <w:szCs w:val="32"/>
        </w:rPr>
        <w:t>或肢體血管栓塞等急性併發症。</w:t>
      </w:r>
    </w:p>
    <w:p w:rsidR="008769BC" w:rsidRPr="00A63F61" w:rsidRDefault="008769BC" w:rsidP="008769BC">
      <w:pPr>
        <w:pStyle w:val="3"/>
        <w:rPr>
          <w:rFonts w:ascii="Times New Roman"/>
          <w:bCs w:val="0"/>
        </w:rPr>
      </w:pPr>
      <w:r w:rsidRPr="00A63F61">
        <w:rPr>
          <w:rFonts w:ascii="Times New Roman" w:hint="eastAsia"/>
        </w:rPr>
        <w:t>腦血管疾病</w:t>
      </w:r>
      <w:r w:rsidRPr="00A63F61">
        <w:rPr>
          <w:rFonts w:ascii="Times New Roman" w:hint="eastAsia"/>
          <w:lang w:eastAsia="zh-HK"/>
        </w:rPr>
        <w:t>與</w:t>
      </w:r>
      <w:r w:rsidR="004D3A0E" w:rsidRPr="00A63F61">
        <w:rPr>
          <w:rFonts w:ascii="Times New Roman" w:hint="eastAsia"/>
        </w:rPr>
        <w:t>糖尿病、心臟疾病、腎臟病、</w:t>
      </w:r>
      <w:r w:rsidRPr="00A63F61">
        <w:rPr>
          <w:rFonts w:ascii="Times New Roman" w:hint="eastAsia"/>
        </w:rPr>
        <w:t>高血壓，均為代謝症候群相關疾病，</w:t>
      </w:r>
      <w:r w:rsidRPr="00A63F61">
        <w:rPr>
          <w:rFonts w:ascii="Times New Roman" w:hint="eastAsia"/>
        </w:rPr>
        <w:t>107</w:t>
      </w:r>
      <w:r w:rsidRPr="00A63F61">
        <w:rPr>
          <w:rFonts w:ascii="Times New Roman" w:hint="eastAsia"/>
        </w:rPr>
        <w:t>年全國死亡人數</w:t>
      </w:r>
      <w:r w:rsidRPr="00A63F61">
        <w:rPr>
          <w:rFonts w:ascii="Times New Roman" w:hint="eastAsia"/>
          <w:lang w:eastAsia="zh-HK"/>
        </w:rPr>
        <w:t>合計</w:t>
      </w:r>
      <w:r w:rsidRPr="00A63F61">
        <w:rPr>
          <w:rFonts w:ascii="Times New Roman" w:hint="eastAsia"/>
        </w:rPr>
        <w:t>為</w:t>
      </w:r>
      <w:r w:rsidRPr="00A63F61">
        <w:rPr>
          <w:rFonts w:ascii="Times New Roman" w:hint="eastAsia"/>
        </w:rPr>
        <w:t>53,937</w:t>
      </w:r>
      <w:r w:rsidRPr="00A63F61">
        <w:rPr>
          <w:rFonts w:ascii="Times New Roman" w:hint="eastAsia"/>
        </w:rPr>
        <w:t>人，占總死亡人數之</w:t>
      </w:r>
      <w:r w:rsidRPr="00A63F61">
        <w:rPr>
          <w:rFonts w:ascii="Times New Roman" w:hint="eastAsia"/>
        </w:rPr>
        <w:t>31.20%</w:t>
      </w:r>
      <w:r w:rsidRPr="00A63F61">
        <w:rPr>
          <w:rFonts w:ascii="Times New Roman"/>
          <w:vertAlign w:val="superscript"/>
        </w:rPr>
        <w:footnoteReference w:id="10"/>
      </w:r>
      <w:r w:rsidRPr="00A63F61">
        <w:rPr>
          <w:rFonts w:ascii="Times New Roman" w:hint="eastAsia"/>
        </w:rPr>
        <w:t>，超過惡性</w:t>
      </w:r>
      <w:r w:rsidRPr="00A63F61">
        <w:rPr>
          <w:rFonts w:ascii="Times New Roman" w:hint="eastAsia"/>
          <w:lang w:eastAsia="zh-HK"/>
        </w:rPr>
        <w:t>腫</w:t>
      </w:r>
      <w:r w:rsidR="004D3A0E" w:rsidRPr="00A63F61">
        <w:rPr>
          <w:rFonts w:ascii="Times New Roman" w:hint="eastAsia"/>
        </w:rPr>
        <w:t>瘤</w:t>
      </w:r>
      <w:r w:rsidRPr="00A63F61">
        <w:rPr>
          <w:rFonts w:ascii="Times New Roman" w:hint="eastAsia"/>
        </w:rPr>
        <w:t>死亡人數</w:t>
      </w:r>
      <w:r w:rsidRPr="00A63F61">
        <w:rPr>
          <w:rFonts w:ascii="Times New Roman" w:hint="eastAsia"/>
        </w:rPr>
        <w:t>48,784</w:t>
      </w:r>
      <w:r w:rsidRPr="00A63F61">
        <w:rPr>
          <w:rFonts w:ascii="Times New Roman" w:hint="eastAsia"/>
        </w:rPr>
        <w:t>人</w:t>
      </w:r>
      <w:r w:rsidRPr="00A63F61">
        <w:rPr>
          <w:rFonts w:ascii="Times New Roman"/>
          <w:vertAlign w:val="superscript"/>
        </w:rPr>
        <w:footnoteReference w:id="11"/>
      </w:r>
      <w:r w:rsidRPr="00A63F61">
        <w:rPr>
          <w:rFonts w:ascii="Times New Roman" w:hint="eastAsia"/>
        </w:rPr>
        <w:t>。</w:t>
      </w:r>
      <w:r w:rsidR="00107572" w:rsidRPr="00A63F61">
        <w:rPr>
          <w:rFonts w:ascii="Times New Roman" w:hint="eastAsia"/>
          <w:lang w:eastAsia="zh-HK"/>
        </w:rPr>
        <w:t>國健署</w:t>
      </w:r>
      <w:r w:rsidR="002729DB" w:rsidRPr="00A63F61">
        <w:rPr>
          <w:rFonts w:ascii="Times New Roman" w:hint="eastAsia"/>
          <w:lang w:eastAsia="zh-HK"/>
        </w:rPr>
        <w:t>已</w:t>
      </w:r>
      <w:r w:rsidR="00107572" w:rsidRPr="00A63F61">
        <w:rPr>
          <w:rFonts w:ascii="Times New Roman" w:hint="eastAsia"/>
          <w:lang w:eastAsia="zh-HK"/>
        </w:rPr>
        <w:t>針對</w:t>
      </w:r>
      <w:r w:rsidRPr="00A63F61">
        <w:rPr>
          <w:rFonts w:cs="Helvetica" w:hint="eastAsia"/>
          <w:szCs w:val="32"/>
        </w:rPr>
        <w:t>控制高血壓、高血糖、高</w:t>
      </w:r>
      <w:r w:rsidRPr="00A63F61">
        <w:rPr>
          <w:rFonts w:ascii="Times New Roman" w:hint="eastAsia"/>
          <w:noProof/>
        </w:rPr>
        <w:t>血脂</w:t>
      </w:r>
      <w:r w:rsidRPr="00A63F61">
        <w:rPr>
          <w:rFonts w:cs="Helvetica" w:hint="eastAsia"/>
          <w:szCs w:val="32"/>
          <w:lang w:eastAsia="zh-HK"/>
        </w:rPr>
        <w:t>等</w:t>
      </w:r>
      <w:r w:rsidRPr="00A63F61">
        <w:rPr>
          <w:rFonts w:cs="Helvetica" w:hint="eastAsia"/>
          <w:szCs w:val="32"/>
        </w:rPr>
        <w:t>三高</w:t>
      </w:r>
      <w:r w:rsidRPr="00A63F61">
        <w:rPr>
          <w:rFonts w:cs="Helvetica" w:hint="eastAsia"/>
          <w:szCs w:val="32"/>
          <w:lang w:eastAsia="zh-HK"/>
        </w:rPr>
        <w:t>問題</w:t>
      </w:r>
      <w:r w:rsidR="002C32DF" w:rsidRPr="00A63F61">
        <w:rPr>
          <w:rFonts w:cs="Helvetica" w:hint="eastAsia"/>
          <w:szCs w:val="32"/>
        </w:rPr>
        <w:t>，</w:t>
      </w:r>
      <w:r w:rsidR="00107572" w:rsidRPr="00A63F61">
        <w:rPr>
          <w:rFonts w:cs="Helvetica" w:hint="eastAsia"/>
          <w:szCs w:val="32"/>
          <w:lang w:eastAsia="zh-HK"/>
        </w:rPr>
        <w:t>可</w:t>
      </w:r>
      <w:r w:rsidRPr="00A63F61">
        <w:rPr>
          <w:rFonts w:cs="Helvetica" w:hint="eastAsia"/>
          <w:szCs w:val="32"/>
          <w:lang w:eastAsia="zh-HK"/>
        </w:rPr>
        <w:t>加以</w:t>
      </w:r>
      <w:r w:rsidRPr="00A63F61">
        <w:rPr>
          <w:rFonts w:cs="Helvetica" w:hint="eastAsia"/>
          <w:szCs w:val="32"/>
        </w:rPr>
        <w:t>預防</w:t>
      </w:r>
      <w:r w:rsidR="00107572" w:rsidRPr="00A63F61">
        <w:rPr>
          <w:rFonts w:cs="Helvetica" w:hint="eastAsia"/>
          <w:szCs w:val="32"/>
          <w:lang w:eastAsia="zh-HK"/>
        </w:rPr>
        <w:t>及</w:t>
      </w:r>
      <w:r w:rsidRPr="00A63F61">
        <w:rPr>
          <w:rFonts w:cs="Helvetica" w:hint="eastAsia"/>
          <w:szCs w:val="32"/>
        </w:rPr>
        <w:t>降低罹患</w:t>
      </w:r>
      <w:r w:rsidR="004D3A0E" w:rsidRPr="00A63F61">
        <w:rPr>
          <w:rFonts w:cs="Helvetica" w:hint="eastAsia"/>
          <w:szCs w:val="32"/>
        </w:rPr>
        <w:t>腦</w:t>
      </w:r>
      <w:r w:rsidRPr="00A63F61">
        <w:rPr>
          <w:rFonts w:cs="Helvetica" w:hint="eastAsia"/>
          <w:szCs w:val="32"/>
        </w:rPr>
        <w:t>中風</w:t>
      </w:r>
      <w:r w:rsidR="002729DB" w:rsidRPr="00A63F61">
        <w:rPr>
          <w:rFonts w:cs="Helvetica" w:hint="eastAsia"/>
          <w:szCs w:val="32"/>
          <w:lang w:eastAsia="zh-HK"/>
        </w:rPr>
        <w:t>等</w:t>
      </w:r>
      <w:r w:rsidR="002729DB" w:rsidRPr="00A63F61">
        <w:rPr>
          <w:rFonts w:ascii="Times New Roman" w:hint="eastAsia"/>
        </w:rPr>
        <w:t>代謝症候群相關疾病</w:t>
      </w:r>
      <w:r w:rsidRPr="00A63F61">
        <w:rPr>
          <w:rFonts w:cs="Helvetica" w:hint="eastAsia"/>
          <w:szCs w:val="32"/>
        </w:rPr>
        <w:t>之風險</w:t>
      </w:r>
      <w:r w:rsidRPr="00A63F61">
        <w:rPr>
          <w:rStyle w:val="aff1"/>
          <w:rFonts w:ascii="Times New Roman"/>
          <w:szCs w:val="32"/>
        </w:rPr>
        <w:footnoteReference w:id="12"/>
      </w:r>
      <w:r w:rsidR="00107572" w:rsidRPr="00A63F61">
        <w:rPr>
          <w:rFonts w:cs="Helvetica" w:hint="eastAsia"/>
          <w:szCs w:val="32"/>
        </w:rPr>
        <w:t>，</w:t>
      </w:r>
      <w:r w:rsidR="00107572" w:rsidRPr="00A63F61">
        <w:rPr>
          <w:rFonts w:cs="Helvetica" w:hint="eastAsia"/>
          <w:szCs w:val="32"/>
          <w:lang w:eastAsia="zh-HK"/>
        </w:rPr>
        <w:t>宣導下列原則</w:t>
      </w:r>
      <w:r w:rsidRPr="00A63F61">
        <w:rPr>
          <w:rFonts w:cs="Helvetica" w:hint="eastAsia"/>
          <w:szCs w:val="32"/>
        </w:rPr>
        <w:t>：</w:t>
      </w:r>
    </w:p>
    <w:p w:rsidR="008769BC" w:rsidRPr="00A63F61" w:rsidRDefault="008769BC" w:rsidP="008769BC">
      <w:pPr>
        <w:pStyle w:val="4"/>
        <w:rPr>
          <w:rFonts w:ascii="Times New Roman"/>
          <w:bCs/>
        </w:rPr>
      </w:pPr>
      <w:r w:rsidRPr="00A63F61">
        <w:rPr>
          <w:rFonts w:cs="Helvetica" w:hint="eastAsia"/>
          <w:szCs w:val="32"/>
        </w:rPr>
        <w:t>掌握三高關鍵控制數字：高血壓、高血糖、高</w:t>
      </w:r>
      <w:r w:rsidRPr="00A63F61">
        <w:rPr>
          <w:rFonts w:ascii="Times New Roman" w:hAnsi="Times New Roman" w:hint="eastAsia"/>
          <w:noProof/>
        </w:rPr>
        <w:t>血脂個案發生</w:t>
      </w:r>
      <w:r w:rsidR="002C32DF" w:rsidRPr="00A63F61">
        <w:rPr>
          <w:rFonts w:ascii="Times New Roman" w:hAnsi="Times New Roman" w:hint="eastAsia"/>
          <w:noProof/>
        </w:rPr>
        <w:t>腦</w:t>
      </w:r>
      <w:r w:rsidRPr="00A63F61">
        <w:rPr>
          <w:rFonts w:ascii="Times New Roman" w:hAnsi="Times New Roman" w:hint="eastAsia"/>
          <w:noProof/>
        </w:rPr>
        <w:t>中風</w:t>
      </w:r>
      <w:r w:rsidRPr="00A63F61">
        <w:rPr>
          <w:rFonts w:ascii="Times New Roman" w:hAnsi="Times New Roman" w:hint="eastAsia"/>
          <w:noProof/>
          <w:lang w:eastAsia="zh-HK"/>
        </w:rPr>
        <w:t>之</w:t>
      </w:r>
      <w:r w:rsidRPr="00A63F61">
        <w:rPr>
          <w:rFonts w:ascii="Times New Roman" w:hAnsi="Times New Roman" w:hint="eastAsia"/>
          <w:noProof/>
        </w:rPr>
        <w:t>風險</w:t>
      </w:r>
      <w:r w:rsidR="002C32DF" w:rsidRPr="00A63F61">
        <w:rPr>
          <w:rFonts w:ascii="Times New Roman" w:hAnsi="Times New Roman" w:hint="eastAsia"/>
          <w:noProof/>
        </w:rPr>
        <w:t>，</w:t>
      </w:r>
      <w:r w:rsidRPr="00A63F61">
        <w:rPr>
          <w:rFonts w:ascii="Times New Roman" w:hAnsi="Times New Roman" w:hint="eastAsia"/>
          <w:noProof/>
        </w:rPr>
        <w:t>分別</w:t>
      </w:r>
      <w:r w:rsidRPr="00A63F61">
        <w:rPr>
          <w:rFonts w:ascii="Times New Roman" w:hAnsi="Times New Roman" w:hint="eastAsia"/>
          <w:noProof/>
          <w:lang w:eastAsia="zh-HK"/>
        </w:rPr>
        <w:t>為</w:t>
      </w:r>
      <w:r w:rsidRPr="00A63F61">
        <w:rPr>
          <w:rFonts w:ascii="Times New Roman" w:hAnsi="Times New Roman" w:hint="eastAsia"/>
          <w:noProof/>
        </w:rPr>
        <w:t>非三高個案</w:t>
      </w:r>
      <w:r w:rsidRPr="00A63F61">
        <w:rPr>
          <w:rFonts w:ascii="Times New Roman" w:hAnsi="Times New Roman" w:hint="eastAsia"/>
          <w:noProof/>
          <w:lang w:eastAsia="zh-HK"/>
        </w:rPr>
        <w:t>之</w:t>
      </w:r>
      <w:r w:rsidRPr="00A63F61">
        <w:rPr>
          <w:rFonts w:ascii="Times New Roman" w:hAnsi="Times New Roman" w:hint="eastAsia"/>
          <w:noProof/>
        </w:rPr>
        <w:t>2.84</w:t>
      </w:r>
      <w:r w:rsidRPr="00A63F61">
        <w:rPr>
          <w:rFonts w:ascii="Times New Roman" w:hAnsi="Times New Roman" w:hint="eastAsia"/>
          <w:noProof/>
        </w:rPr>
        <w:t>倍、</w:t>
      </w:r>
      <w:r w:rsidRPr="00A63F61">
        <w:rPr>
          <w:rFonts w:ascii="Times New Roman" w:hAnsi="Times New Roman" w:hint="eastAsia"/>
          <w:noProof/>
        </w:rPr>
        <w:t>2.86</w:t>
      </w:r>
      <w:r w:rsidRPr="00A63F61">
        <w:rPr>
          <w:rFonts w:ascii="Times New Roman" w:hAnsi="Times New Roman" w:hint="eastAsia"/>
          <w:noProof/>
        </w:rPr>
        <w:t>倍及</w:t>
      </w:r>
      <w:r w:rsidRPr="00A63F61">
        <w:rPr>
          <w:rFonts w:ascii="Times New Roman" w:hAnsi="Times New Roman" w:hint="eastAsia"/>
          <w:noProof/>
        </w:rPr>
        <w:t>2.37</w:t>
      </w:r>
      <w:r w:rsidRPr="00A63F61">
        <w:rPr>
          <w:rFonts w:ascii="Times New Roman" w:hAnsi="Times New Roman" w:hint="eastAsia"/>
          <w:noProof/>
        </w:rPr>
        <w:t>倍。三高數值</w:t>
      </w:r>
      <w:r w:rsidRPr="00A63F61">
        <w:rPr>
          <w:rFonts w:ascii="Times New Roman" w:hAnsi="Times New Roman" w:hint="eastAsia"/>
          <w:noProof/>
          <w:lang w:eastAsia="zh-HK"/>
        </w:rPr>
        <w:t>應</w:t>
      </w:r>
      <w:r w:rsidRPr="00A63F61">
        <w:rPr>
          <w:rFonts w:ascii="Times New Roman" w:hAnsi="Times New Roman" w:hint="eastAsia"/>
          <w:noProof/>
        </w:rPr>
        <w:t>控制在血壓</w:t>
      </w:r>
      <w:r w:rsidRPr="00A63F61">
        <w:rPr>
          <w:rFonts w:ascii="Times New Roman" w:hAnsi="Times New Roman" w:hint="eastAsia"/>
          <w:noProof/>
        </w:rPr>
        <w:t>&lt;140/90mmHg</w:t>
      </w:r>
      <w:r w:rsidRPr="00A63F61">
        <w:rPr>
          <w:rFonts w:ascii="Times New Roman" w:hAnsi="Times New Roman" w:hint="eastAsia"/>
          <w:noProof/>
        </w:rPr>
        <w:t>、醣化血色素</w:t>
      </w:r>
      <w:r w:rsidRPr="00A63F61">
        <w:rPr>
          <w:rFonts w:ascii="Times New Roman" w:hAnsi="Times New Roman" w:hint="eastAsia"/>
          <w:noProof/>
        </w:rPr>
        <w:t>&lt;7%</w:t>
      </w:r>
      <w:r w:rsidRPr="00A63F61">
        <w:rPr>
          <w:rFonts w:ascii="Times New Roman" w:hAnsi="Times New Roman" w:hint="eastAsia"/>
          <w:noProof/>
        </w:rPr>
        <w:t>、低密度脂蛋白膽固醇</w:t>
      </w:r>
      <w:r w:rsidRPr="00A63F61">
        <w:rPr>
          <w:rFonts w:ascii="Times New Roman" w:hAnsi="Times New Roman" w:hint="eastAsia"/>
          <w:noProof/>
        </w:rPr>
        <w:t>&lt;100mg/dl</w:t>
      </w:r>
      <w:r w:rsidRPr="00A63F61">
        <w:rPr>
          <w:rFonts w:ascii="Times New Roman" w:hAnsi="Times New Roman" w:hint="eastAsia"/>
          <w:noProof/>
          <w:lang w:eastAsia="zh-HK"/>
        </w:rPr>
        <w:t>之標準</w:t>
      </w:r>
      <w:r w:rsidRPr="00A63F61">
        <w:rPr>
          <w:rFonts w:cs="Helvetica" w:hint="eastAsia"/>
          <w:szCs w:val="32"/>
        </w:rPr>
        <w:t>。</w:t>
      </w:r>
    </w:p>
    <w:p w:rsidR="008769BC" w:rsidRPr="00A63F61" w:rsidRDefault="008769BC" w:rsidP="008769BC">
      <w:pPr>
        <w:pStyle w:val="4"/>
        <w:rPr>
          <w:rFonts w:ascii="Times New Roman"/>
          <w:bCs/>
        </w:rPr>
      </w:pPr>
      <w:r w:rsidRPr="00A63F61">
        <w:rPr>
          <w:rFonts w:cs="Helvetica" w:hint="eastAsia"/>
          <w:szCs w:val="32"/>
        </w:rPr>
        <w:t>定期健康檢查：</w:t>
      </w:r>
      <w:r w:rsidRPr="00A63F61">
        <w:rPr>
          <w:rFonts w:cs="Helvetica" w:hint="eastAsia"/>
          <w:szCs w:val="32"/>
          <w:lang w:eastAsia="zh-HK"/>
        </w:rPr>
        <w:t>利用</w:t>
      </w:r>
      <w:r w:rsidRPr="00A63F61">
        <w:rPr>
          <w:rFonts w:ascii="Times New Roman" w:hint="eastAsia"/>
          <w:noProof/>
        </w:rPr>
        <w:t>免費成人預防保健服務，</w:t>
      </w:r>
      <w:r w:rsidRPr="00A63F61">
        <w:rPr>
          <w:rFonts w:ascii="Times New Roman" w:hint="eastAsia"/>
          <w:noProof/>
          <w:lang w:eastAsia="zh-HK"/>
        </w:rPr>
        <w:t>檢查</w:t>
      </w:r>
      <w:r w:rsidRPr="00A63F61">
        <w:rPr>
          <w:rFonts w:ascii="Times New Roman" w:hint="eastAsia"/>
          <w:noProof/>
        </w:rPr>
        <w:t>血壓、血糖、血脂、</w:t>
      </w:r>
      <w:r w:rsidRPr="00A63F61">
        <w:rPr>
          <w:rFonts w:ascii="Times New Roman" w:hint="eastAsia"/>
          <w:noProof/>
        </w:rPr>
        <w:t>BMI</w:t>
      </w:r>
      <w:r w:rsidRPr="00A63F61">
        <w:rPr>
          <w:rFonts w:ascii="Times New Roman" w:hint="eastAsia"/>
          <w:noProof/>
        </w:rPr>
        <w:t>、腰圍等</w:t>
      </w:r>
      <w:r w:rsidRPr="00A63F61">
        <w:rPr>
          <w:rFonts w:cs="Helvetica" w:hint="eastAsia"/>
          <w:szCs w:val="32"/>
        </w:rPr>
        <w:t>。及早發現身體異常，調整不良生活習慣及控制三高等危險因子，遠離疾病威脅。</w:t>
      </w:r>
    </w:p>
    <w:p w:rsidR="008769BC" w:rsidRPr="00A63F61" w:rsidRDefault="008769BC" w:rsidP="008769BC">
      <w:pPr>
        <w:pStyle w:val="3"/>
        <w:rPr>
          <w:rFonts w:ascii="Times New Roman"/>
        </w:rPr>
      </w:pPr>
      <w:r w:rsidRPr="00A63F61">
        <w:rPr>
          <w:rFonts w:hint="eastAsia"/>
          <w:lang w:eastAsia="zh-HK"/>
        </w:rPr>
        <w:t>國健署</w:t>
      </w:r>
      <w:r w:rsidR="002729DB" w:rsidRPr="00A63F61">
        <w:rPr>
          <w:rFonts w:hint="eastAsia"/>
          <w:lang w:eastAsia="zh-HK"/>
        </w:rPr>
        <w:t>為</w:t>
      </w:r>
      <w:r w:rsidRPr="00A63F61">
        <w:rPr>
          <w:rFonts w:ascii="Times New Roman" w:hint="eastAsia"/>
        </w:rPr>
        <w:t>預防或減緩</w:t>
      </w:r>
      <w:r w:rsidRPr="00A63F61">
        <w:rPr>
          <w:rFonts w:ascii="Times New Roman" w:hint="eastAsia"/>
          <w:lang w:eastAsia="zh-HK"/>
        </w:rPr>
        <w:t>腦血管疾病</w:t>
      </w:r>
      <w:r w:rsidRPr="00A63F61">
        <w:rPr>
          <w:rFonts w:ascii="Times New Roman" w:hint="eastAsia"/>
        </w:rPr>
        <w:t>等慢性病</w:t>
      </w:r>
      <w:r w:rsidRPr="00A63F61">
        <w:rPr>
          <w:rFonts w:ascii="Times New Roman" w:hint="eastAsia"/>
          <w:lang w:eastAsia="zh-HK"/>
        </w:rPr>
        <w:t>之</w:t>
      </w:r>
      <w:r w:rsidRPr="00A63F61">
        <w:rPr>
          <w:rFonts w:ascii="Times New Roman" w:hint="eastAsia"/>
        </w:rPr>
        <w:t>發生</w:t>
      </w:r>
      <w:r w:rsidRPr="00A63F61">
        <w:rPr>
          <w:rFonts w:ascii="Times New Roman" w:hint="eastAsia"/>
          <w:lang w:eastAsia="zh-HK"/>
        </w:rPr>
        <w:t>及惡化</w:t>
      </w:r>
      <w:r w:rsidR="002729DB" w:rsidRPr="00A63F61">
        <w:rPr>
          <w:rFonts w:ascii="Times New Roman" w:hint="eastAsia"/>
        </w:rPr>
        <w:t>，</w:t>
      </w:r>
      <w:r w:rsidRPr="00A63F61">
        <w:rPr>
          <w:rFonts w:hint="eastAsia"/>
          <w:lang w:eastAsia="zh-HK"/>
        </w:rPr>
        <w:t>在次段預防部分</w:t>
      </w:r>
      <w:r w:rsidRPr="00A63F61">
        <w:rPr>
          <w:rFonts w:hint="eastAsia"/>
        </w:rPr>
        <w:t>，</w:t>
      </w:r>
      <w:r w:rsidRPr="00A63F61">
        <w:rPr>
          <w:rFonts w:ascii="Times New Roman" w:hint="eastAsia"/>
        </w:rPr>
        <w:t>辦理成人預防保健</w:t>
      </w:r>
      <w:r w:rsidRPr="00A63F61">
        <w:rPr>
          <w:rFonts w:ascii="Times New Roman" w:hint="eastAsia"/>
          <w:lang w:eastAsia="zh-HK"/>
        </w:rPr>
        <w:t>及</w:t>
      </w:r>
      <w:r w:rsidRPr="00A63F61">
        <w:rPr>
          <w:rFonts w:ascii="Times New Roman" w:hint="eastAsia"/>
        </w:rPr>
        <w:t>篩檢，</w:t>
      </w:r>
      <w:r w:rsidRPr="00A63F61">
        <w:rPr>
          <w:rFonts w:hint="eastAsia"/>
          <w:szCs w:val="32"/>
        </w:rPr>
        <w:t>控管相關風險因子</w:t>
      </w:r>
      <w:r w:rsidRPr="00A63F61">
        <w:rPr>
          <w:rFonts w:hint="eastAsia"/>
          <w:szCs w:val="32"/>
          <w:lang w:eastAsia="zh-HK"/>
        </w:rPr>
        <w:t>與</w:t>
      </w:r>
      <w:r w:rsidRPr="00A63F61">
        <w:rPr>
          <w:rFonts w:hint="eastAsia"/>
          <w:szCs w:val="32"/>
        </w:rPr>
        <w:t>早期診斷及介入，銜接</w:t>
      </w:r>
      <w:r w:rsidR="002729DB" w:rsidRPr="00A63F61">
        <w:rPr>
          <w:rFonts w:ascii="Times New Roman" w:hAnsi="Times New Roman" w:hint="eastAsia"/>
          <w:szCs w:val="32"/>
          <w:lang w:eastAsia="zh-HK"/>
        </w:rPr>
        <w:t>衛福部中央</w:t>
      </w:r>
      <w:r w:rsidR="002729DB" w:rsidRPr="00A63F61">
        <w:rPr>
          <w:rFonts w:ascii="Times New Roman" w:hAnsi="Times New Roman"/>
          <w:szCs w:val="32"/>
        </w:rPr>
        <w:t>健</w:t>
      </w:r>
      <w:r w:rsidR="002729DB" w:rsidRPr="00A63F61">
        <w:rPr>
          <w:rFonts w:ascii="Times New Roman" w:hAnsi="Times New Roman" w:hint="eastAsia"/>
          <w:szCs w:val="32"/>
          <w:lang w:eastAsia="zh-HK"/>
        </w:rPr>
        <w:t>康</w:t>
      </w:r>
      <w:r w:rsidR="002729DB" w:rsidRPr="00A63F61">
        <w:rPr>
          <w:rFonts w:ascii="Times New Roman" w:hAnsi="Times New Roman"/>
          <w:szCs w:val="32"/>
        </w:rPr>
        <w:t>保</w:t>
      </w:r>
      <w:r w:rsidR="002729DB" w:rsidRPr="00A63F61">
        <w:rPr>
          <w:rFonts w:ascii="Times New Roman" w:hAnsi="Times New Roman" w:hint="eastAsia"/>
          <w:szCs w:val="32"/>
          <w:lang w:eastAsia="zh-HK"/>
        </w:rPr>
        <w:t>險</w:t>
      </w:r>
      <w:r w:rsidR="002729DB" w:rsidRPr="00A63F61">
        <w:rPr>
          <w:rFonts w:ascii="Times New Roman" w:hAnsi="Times New Roman"/>
          <w:szCs w:val="32"/>
        </w:rPr>
        <w:t>署</w:t>
      </w:r>
      <w:r w:rsidR="002729DB" w:rsidRPr="00A63F61">
        <w:rPr>
          <w:rFonts w:ascii="Times New Roman" w:hAnsi="Times New Roman" w:hint="eastAsia"/>
          <w:szCs w:val="32"/>
        </w:rPr>
        <w:t>（</w:t>
      </w:r>
      <w:r w:rsidR="002729DB" w:rsidRPr="00A63F61">
        <w:rPr>
          <w:rFonts w:ascii="Times New Roman" w:hAnsi="Times New Roman" w:hint="eastAsia"/>
          <w:szCs w:val="32"/>
          <w:lang w:eastAsia="zh-HK"/>
        </w:rPr>
        <w:t>下稱健保署</w:t>
      </w:r>
      <w:r w:rsidR="002729DB" w:rsidRPr="00A63F61">
        <w:rPr>
          <w:rFonts w:ascii="Times New Roman" w:hAnsi="Times New Roman" w:hint="eastAsia"/>
          <w:szCs w:val="32"/>
        </w:rPr>
        <w:t>）</w:t>
      </w:r>
      <w:r w:rsidRPr="00A63F61">
        <w:rPr>
          <w:rFonts w:hint="eastAsia"/>
          <w:szCs w:val="32"/>
        </w:rPr>
        <w:t>之治療，以延緩病程，避免惡化及合併症</w:t>
      </w:r>
      <w:r w:rsidRPr="00A63F61">
        <w:rPr>
          <w:rFonts w:ascii="Times New Roman" w:hAnsi="Times New Roman" w:hint="eastAsia"/>
          <w:noProof/>
        </w:rPr>
        <w:t>發生</w:t>
      </w:r>
      <w:r w:rsidRPr="00A63F61">
        <w:rPr>
          <w:rFonts w:hint="eastAsia"/>
        </w:rPr>
        <w:t>。</w:t>
      </w:r>
      <w:r w:rsidRPr="00A63F61">
        <w:rPr>
          <w:rFonts w:ascii="Times New Roman" w:hint="eastAsia"/>
          <w:noProof/>
        </w:rPr>
        <w:t>惟</w:t>
      </w:r>
      <w:r w:rsidRPr="00A63F61">
        <w:rPr>
          <w:rFonts w:ascii="Times New Roman" w:hint="eastAsia"/>
          <w:noProof/>
          <w:lang w:eastAsia="zh-HK"/>
        </w:rPr>
        <w:t>查</w:t>
      </w:r>
      <w:r w:rsidRPr="00A63F61">
        <w:rPr>
          <w:rFonts w:ascii="Times New Roman" w:hint="eastAsia"/>
          <w:noProof/>
        </w:rPr>
        <w:t>：</w:t>
      </w:r>
    </w:p>
    <w:p w:rsidR="008769BC" w:rsidRPr="00A63F61" w:rsidRDefault="008769BC" w:rsidP="008769BC">
      <w:pPr>
        <w:pStyle w:val="4"/>
        <w:rPr>
          <w:rFonts w:ascii="Times New Roman" w:hAnsi="Times New Roman"/>
          <w:noProof/>
        </w:rPr>
      </w:pPr>
      <w:r w:rsidRPr="00A63F61">
        <w:rPr>
          <w:rFonts w:ascii="Times New Roman" w:hAnsi="Times New Roman"/>
          <w:szCs w:val="32"/>
        </w:rPr>
        <w:t>國健署</w:t>
      </w:r>
      <w:r w:rsidR="00D1197D" w:rsidRPr="00A63F61">
        <w:rPr>
          <w:rFonts w:ascii="Times New Roman" w:hAnsi="Times New Roman" w:hint="eastAsia"/>
          <w:szCs w:val="32"/>
        </w:rPr>
        <w:t>辦理</w:t>
      </w:r>
      <w:r w:rsidRPr="00A63F61">
        <w:rPr>
          <w:rFonts w:ascii="Times New Roman" w:hAnsi="Times New Roman"/>
          <w:szCs w:val="32"/>
        </w:rPr>
        <w:t>成人預防保健及篩檢</w:t>
      </w:r>
      <w:r w:rsidR="00D1197D" w:rsidRPr="00A63F61">
        <w:rPr>
          <w:rFonts w:ascii="Times New Roman" w:hAnsi="Times New Roman" w:hint="eastAsia"/>
          <w:szCs w:val="32"/>
        </w:rPr>
        <w:t>所</w:t>
      </w:r>
      <w:r w:rsidRPr="00A63F61">
        <w:rPr>
          <w:rFonts w:ascii="Times New Roman" w:hAnsi="Times New Roman"/>
          <w:szCs w:val="32"/>
        </w:rPr>
        <w:t>投入之</w:t>
      </w:r>
      <w:r w:rsidR="00D1197D" w:rsidRPr="00A63F61">
        <w:rPr>
          <w:rFonts w:ascii="Times New Roman" w:hAnsi="Times New Roman" w:hint="eastAsia"/>
          <w:szCs w:val="32"/>
        </w:rPr>
        <w:t>經費</w:t>
      </w:r>
      <w:r w:rsidRPr="00A63F61">
        <w:rPr>
          <w:rFonts w:ascii="Times New Roman" w:hAnsi="Times New Roman"/>
          <w:szCs w:val="32"/>
        </w:rPr>
        <w:t>遠少於</w:t>
      </w:r>
      <w:r w:rsidRPr="00A63F61">
        <w:rPr>
          <w:rFonts w:ascii="Times New Roman" w:hAnsi="Times New Roman" w:hint="eastAsia"/>
          <w:szCs w:val="32"/>
          <w:lang w:eastAsia="zh-HK"/>
        </w:rPr>
        <w:t>健保署</w:t>
      </w:r>
      <w:r w:rsidRPr="00A63F61">
        <w:rPr>
          <w:rFonts w:ascii="Times New Roman" w:hAnsi="Times New Roman"/>
          <w:szCs w:val="32"/>
        </w:rPr>
        <w:t>支付之醫療費用，</w:t>
      </w:r>
      <w:r w:rsidR="00D1197D" w:rsidRPr="00A63F61">
        <w:rPr>
          <w:rFonts w:ascii="Times New Roman" w:hAnsi="Times New Roman"/>
          <w:szCs w:val="32"/>
        </w:rPr>
        <w:t>97</w:t>
      </w:r>
      <w:r w:rsidR="00D1197D" w:rsidRPr="00A63F61">
        <w:rPr>
          <w:rFonts w:ascii="Times New Roman" w:hAnsi="Times New Roman" w:hint="eastAsia"/>
          <w:szCs w:val="32"/>
        </w:rPr>
        <w:t>至</w:t>
      </w:r>
      <w:r w:rsidRPr="00A63F61">
        <w:rPr>
          <w:rFonts w:ascii="Times New Roman" w:hAnsi="Times New Roman"/>
          <w:szCs w:val="32"/>
        </w:rPr>
        <w:t>106</w:t>
      </w:r>
      <w:r w:rsidR="002908CC" w:rsidRPr="00A63F61">
        <w:rPr>
          <w:rFonts w:ascii="Times New Roman" w:hAnsi="Times New Roman"/>
          <w:szCs w:val="32"/>
          <w:lang w:eastAsia="zh-HK"/>
        </w:rPr>
        <w:t>年</w:t>
      </w:r>
      <w:r w:rsidRPr="00A63F61">
        <w:rPr>
          <w:rFonts w:ascii="Times New Roman" w:hAnsi="Times New Roman"/>
          <w:noProof/>
        </w:rPr>
        <w:t>成人預防保健服務費用</w:t>
      </w:r>
      <w:r w:rsidRPr="00A63F61">
        <w:rPr>
          <w:rFonts w:ascii="Times New Roman" w:hAnsi="Times New Roman"/>
          <w:szCs w:val="32"/>
          <w:lang w:eastAsia="zh-HK"/>
        </w:rPr>
        <w:t>每年</w:t>
      </w:r>
      <w:r w:rsidR="002908CC" w:rsidRPr="00A63F61">
        <w:rPr>
          <w:rFonts w:ascii="Times New Roman" w:hAnsi="Times New Roman"/>
          <w:noProof/>
          <w:lang w:eastAsia="zh-HK"/>
        </w:rPr>
        <w:t>約</w:t>
      </w:r>
      <w:r w:rsidR="002908CC" w:rsidRPr="00A63F61">
        <w:rPr>
          <w:rFonts w:ascii="Times New Roman" w:hAnsi="Times New Roman" w:hint="eastAsia"/>
          <w:noProof/>
        </w:rPr>
        <w:t>新臺幣（下同）</w:t>
      </w:r>
      <w:r w:rsidRPr="00A63F61">
        <w:rPr>
          <w:rFonts w:ascii="Times New Roman" w:hAnsi="Times New Roman"/>
          <w:noProof/>
        </w:rPr>
        <w:t>8.69</w:t>
      </w:r>
      <w:r w:rsidRPr="00A63F61">
        <w:rPr>
          <w:rFonts w:ascii="Times New Roman" w:hAnsi="Times New Roman"/>
          <w:noProof/>
          <w:lang w:eastAsia="zh-HK"/>
        </w:rPr>
        <w:t>億元至</w:t>
      </w:r>
      <w:r w:rsidRPr="00A63F61">
        <w:rPr>
          <w:rFonts w:ascii="Times New Roman" w:hAnsi="Times New Roman"/>
          <w:noProof/>
        </w:rPr>
        <w:t>9.72</w:t>
      </w:r>
      <w:r w:rsidR="00540F30" w:rsidRPr="00A63F61">
        <w:rPr>
          <w:rFonts w:ascii="Times New Roman" w:hAnsi="Times New Roman"/>
          <w:noProof/>
          <w:lang w:eastAsia="zh-HK"/>
        </w:rPr>
        <w:t>億元</w:t>
      </w:r>
      <w:r w:rsidR="00540F30" w:rsidRPr="00A63F61">
        <w:rPr>
          <w:rFonts w:ascii="Times New Roman" w:hAnsi="Times New Roman" w:hint="eastAsia"/>
          <w:noProof/>
        </w:rPr>
        <w:t>。</w:t>
      </w:r>
      <w:r w:rsidRPr="00A63F61">
        <w:rPr>
          <w:rFonts w:ascii="Times New Roman" w:hAnsi="Times New Roman"/>
          <w:noProof/>
          <w:lang w:eastAsia="zh-HK"/>
        </w:rPr>
        <w:t>以</w:t>
      </w:r>
      <w:r w:rsidRPr="00A63F61">
        <w:rPr>
          <w:rFonts w:ascii="Times New Roman" w:hAnsi="Times New Roman"/>
          <w:noProof/>
        </w:rPr>
        <w:t>106</w:t>
      </w:r>
      <w:r w:rsidRPr="00A63F61">
        <w:rPr>
          <w:rFonts w:ascii="Times New Roman" w:hAnsi="Times New Roman"/>
          <w:noProof/>
          <w:lang w:eastAsia="zh-HK"/>
        </w:rPr>
        <w:t>年為例</w:t>
      </w:r>
      <w:r w:rsidRPr="00A63F61">
        <w:rPr>
          <w:rFonts w:ascii="Times New Roman" w:hAnsi="Times New Roman"/>
          <w:noProof/>
        </w:rPr>
        <w:t>，</w:t>
      </w:r>
      <w:r w:rsidRPr="00A63F61">
        <w:rPr>
          <w:rFonts w:ascii="Times New Roman" w:hAnsi="Times New Roman"/>
        </w:rPr>
        <w:t>約</w:t>
      </w:r>
      <w:r w:rsidR="00540F30" w:rsidRPr="00A63F61">
        <w:rPr>
          <w:rFonts w:ascii="Times New Roman" w:hAnsi="Times New Roman" w:hint="eastAsia"/>
        </w:rPr>
        <w:t>有</w:t>
      </w:r>
      <w:r w:rsidRPr="00A63F61">
        <w:rPr>
          <w:rFonts w:ascii="Times New Roman" w:hAnsi="Times New Roman"/>
        </w:rPr>
        <w:t>188</w:t>
      </w:r>
      <w:r w:rsidRPr="00A63F61">
        <w:rPr>
          <w:rFonts w:ascii="Times New Roman" w:hAnsi="Times New Roman"/>
        </w:rPr>
        <w:t>萬人接受成人預防保健服務，</w:t>
      </w:r>
      <w:r w:rsidR="008227C6" w:rsidRPr="00A63F61">
        <w:rPr>
          <w:rFonts w:ascii="Times New Roman" w:hAnsi="Times New Roman" w:hint="eastAsia"/>
          <w:lang w:eastAsia="zh-HK"/>
        </w:rPr>
        <w:t>比率甚低</w:t>
      </w:r>
      <w:r w:rsidR="008227C6" w:rsidRPr="00A63F61">
        <w:rPr>
          <w:rFonts w:ascii="Times New Roman" w:hAnsi="Times New Roman" w:hint="eastAsia"/>
        </w:rPr>
        <w:t>，</w:t>
      </w:r>
      <w:r w:rsidRPr="00A63F61">
        <w:rPr>
          <w:rFonts w:ascii="Times New Roman" w:hAnsi="Times New Roman"/>
        </w:rPr>
        <w:t>給付金額</w:t>
      </w:r>
      <w:r w:rsidR="008227C6" w:rsidRPr="00A63F61">
        <w:rPr>
          <w:rFonts w:ascii="Times New Roman" w:hAnsi="Times New Roman" w:hint="eastAsia"/>
          <w:lang w:eastAsia="zh-HK"/>
        </w:rPr>
        <w:t>約</w:t>
      </w:r>
      <w:r w:rsidRPr="00A63F61">
        <w:rPr>
          <w:rFonts w:ascii="Times New Roman" w:hAnsi="Times New Roman"/>
        </w:rPr>
        <w:t>9.72</w:t>
      </w:r>
      <w:r w:rsidRPr="00A63F61">
        <w:rPr>
          <w:rFonts w:ascii="Times New Roman" w:hAnsi="Times New Roman"/>
        </w:rPr>
        <w:t>億元</w:t>
      </w:r>
      <w:r w:rsidR="00067CB9" w:rsidRPr="00A63F61">
        <w:rPr>
          <w:rStyle w:val="aff1"/>
          <w:rFonts w:ascii="Times New Roman" w:hAnsi="Times New Roman"/>
        </w:rPr>
        <w:footnoteReference w:id="13"/>
      </w:r>
      <w:r w:rsidRPr="00A63F61">
        <w:rPr>
          <w:rFonts w:ascii="Times New Roman" w:hAnsi="Times New Roman"/>
        </w:rPr>
        <w:t>；</w:t>
      </w:r>
      <w:r w:rsidR="002729DB" w:rsidRPr="00A63F61">
        <w:rPr>
          <w:rFonts w:ascii="Times New Roman" w:hAnsi="Times New Roman" w:hint="eastAsia"/>
          <w:lang w:eastAsia="zh-HK"/>
        </w:rPr>
        <w:t>但</w:t>
      </w:r>
      <w:r w:rsidR="008227C6" w:rsidRPr="00A63F61">
        <w:rPr>
          <w:rFonts w:ascii="Times New Roman" w:hAnsi="Times New Roman" w:hint="eastAsia"/>
          <w:lang w:eastAsia="zh-HK"/>
        </w:rPr>
        <w:t>部分民眾對篩檢結果</w:t>
      </w:r>
      <w:r w:rsidR="00540F30" w:rsidRPr="00A63F61">
        <w:rPr>
          <w:rFonts w:ascii="Times New Roman" w:hAnsi="Times New Roman" w:hint="eastAsia"/>
        </w:rPr>
        <w:t>不重視</w:t>
      </w:r>
      <w:r w:rsidR="008227C6" w:rsidRPr="00A63F61">
        <w:rPr>
          <w:rFonts w:ascii="Times New Roman" w:hAnsi="Times New Roman" w:hint="eastAsia"/>
        </w:rPr>
        <w:t>，</w:t>
      </w:r>
      <w:r w:rsidR="008227C6" w:rsidRPr="00A63F61">
        <w:rPr>
          <w:rFonts w:ascii="Times New Roman" w:hAnsi="Times New Roman" w:hint="eastAsia"/>
          <w:lang w:eastAsia="zh-HK"/>
        </w:rPr>
        <w:t>即使</w:t>
      </w:r>
      <w:r w:rsidR="00540F30" w:rsidRPr="00A63F61">
        <w:rPr>
          <w:rFonts w:ascii="Times New Roman" w:hAnsi="Times New Roman" w:hint="eastAsia"/>
        </w:rPr>
        <w:t>發現</w:t>
      </w:r>
      <w:r w:rsidR="008227C6" w:rsidRPr="00A63F61">
        <w:rPr>
          <w:rFonts w:ascii="Times New Roman" w:hAnsi="Times New Roman" w:hint="eastAsia"/>
          <w:lang w:eastAsia="zh-HK"/>
        </w:rPr>
        <w:t>異常</w:t>
      </w:r>
      <w:r w:rsidR="00540F30" w:rsidRPr="00A63F61">
        <w:rPr>
          <w:rFonts w:ascii="Times New Roman" w:hAnsi="Times New Roman" w:hint="eastAsia"/>
        </w:rPr>
        <w:t>狀況</w:t>
      </w:r>
      <w:r w:rsidR="008227C6" w:rsidRPr="00A63F61">
        <w:rPr>
          <w:rFonts w:ascii="Times New Roman" w:hAnsi="Times New Roman" w:hint="eastAsia"/>
        </w:rPr>
        <w:t>，</w:t>
      </w:r>
      <w:r w:rsidR="008227C6" w:rsidRPr="00A63F61">
        <w:rPr>
          <w:rFonts w:ascii="Times New Roman" w:hAnsi="Times New Roman" w:hint="eastAsia"/>
          <w:lang w:eastAsia="zh-HK"/>
        </w:rPr>
        <w:t>亦不因此調整為健康之生活型態</w:t>
      </w:r>
      <w:r w:rsidR="008227C6" w:rsidRPr="00A63F61">
        <w:rPr>
          <w:rFonts w:ascii="Times New Roman" w:hAnsi="Times New Roman" w:hint="eastAsia"/>
        </w:rPr>
        <w:t>，</w:t>
      </w:r>
      <w:r w:rsidR="008227C6" w:rsidRPr="00A63F61">
        <w:rPr>
          <w:rFonts w:ascii="Times New Roman" w:hAnsi="Times New Roman" w:hint="eastAsia"/>
          <w:lang w:eastAsia="zh-HK"/>
        </w:rPr>
        <w:t>或接受後續之追蹤及治療</w:t>
      </w:r>
      <w:r w:rsidR="008227C6" w:rsidRPr="00A63F61">
        <w:rPr>
          <w:rFonts w:ascii="Times New Roman" w:hAnsi="Times New Roman" w:hint="eastAsia"/>
        </w:rPr>
        <w:t>；</w:t>
      </w:r>
      <w:r w:rsidR="008227C6" w:rsidRPr="00A63F61">
        <w:rPr>
          <w:rFonts w:ascii="Times New Roman" w:hAnsi="Times New Roman" w:hint="eastAsia"/>
          <w:lang w:eastAsia="zh-HK"/>
        </w:rPr>
        <w:t>又</w:t>
      </w:r>
      <w:r w:rsidR="004D21D1" w:rsidRPr="00A63F61">
        <w:rPr>
          <w:rFonts w:ascii="Times New Roman" w:hAnsi="Times New Roman" w:hint="eastAsia"/>
        </w:rPr>
        <w:t>該</w:t>
      </w:r>
      <w:r w:rsidRPr="00A63F61">
        <w:rPr>
          <w:rFonts w:ascii="Times New Roman" w:hAnsi="Times New Roman"/>
          <w:lang w:eastAsia="zh-HK"/>
        </w:rPr>
        <w:t>年腦中風醫療費用約</w:t>
      </w:r>
      <w:r w:rsidRPr="00A63F61">
        <w:rPr>
          <w:rFonts w:ascii="Times New Roman" w:hAnsi="Times New Roman"/>
        </w:rPr>
        <w:t>189.7</w:t>
      </w:r>
      <w:r w:rsidRPr="00A63F61">
        <w:rPr>
          <w:rFonts w:ascii="Times New Roman" w:hAnsi="Times New Roman"/>
          <w:lang w:eastAsia="zh-HK"/>
        </w:rPr>
        <w:t>億點</w:t>
      </w:r>
      <w:r w:rsidRPr="00A63F61">
        <w:rPr>
          <w:rFonts w:ascii="Times New Roman" w:hAnsi="Times New Roman"/>
        </w:rPr>
        <w:t>，</w:t>
      </w:r>
      <w:r w:rsidRPr="00A63F61">
        <w:rPr>
          <w:rFonts w:ascii="Times New Roman" w:hAnsi="Times New Roman" w:hint="eastAsia"/>
          <w:lang w:eastAsia="zh-HK"/>
        </w:rPr>
        <w:t>因</w:t>
      </w:r>
      <w:r w:rsidRPr="00A63F61">
        <w:rPr>
          <w:rFonts w:ascii="Times New Roman" w:hAnsi="Times New Roman"/>
          <w:lang w:eastAsia="zh-HK"/>
        </w:rPr>
        <w:t>腦中風急診</w:t>
      </w:r>
      <w:r w:rsidR="004D21D1" w:rsidRPr="00A63F61">
        <w:rPr>
          <w:rFonts w:ascii="Times New Roman" w:hAnsi="Times New Roman" w:hint="eastAsia"/>
        </w:rPr>
        <w:t>之</w:t>
      </w:r>
      <w:r w:rsidRPr="00A63F61">
        <w:rPr>
          <w:rFonts w:ascii="Times New Roman" w:hAnsi="Times New Roman"/>
          <w:lang w:eastAsia="zh-HK"/>
        </w:rPr>
        <w:t>病人</w:t>
      </w:r>
      <w:r w:rsidRPr="00A63F61">
        <w:rPr>
          <w:rFonts w:ascii="Times New Roman" w:hAnsi="Times New Roman"/>
        </w:rPr>
        <w:t>5.7</w:t>
      </w:r>
      <w:r w:rsidRPr="00A63F61">
        <w:rPr>
          <w:rFonts w:ascii="Times New Roman" w:hAnsi="Times New Roman"/>
          <w:lang w:eastAsia="zh-HK"/>
        </w:rPr>
        <w:t>萬人</w:t>
      </w:r>
      <w:r w:rsidRPr="00A63F61">
        <w:rPr>
          <w:rFonts w:ascii="Times New Roman" w:hAnsi="Times New Roman"/>
        </w:rPr>
        <w:t>、</w:t>
      </w:r>
      <w:r w:rsidRPr="00A63F61">
        <w:rPr>
          <w:rFonts w:ascii="Times New Roman" w:hAnsi="Times New Roman"/>
          <w:lang w:eastAsia="zh-HK"/>
        </w:rPr>
        <w:t>門診</w:t>
      </w:r>
      <w:r w:rsidRPr="00A63F61">
        <w:rPr>
          <w:rFonts w:ascii="Times New Roman" w:hAnsi="Times New Roman"/>
        </w:rPr>
        <w:t>39.6</w:t>
      </w:r>
      <w:r w:rsidRPr="00A63F61">
        <w:rPr>
          <w:rFonts w:ascii="Times New Roman" w:hAnsi="Times New Roman"/>
          <w:lang w:eastAsia="zh-HK"/>
        </w:rPr>
        <w:t>萬人</w:t>
      </w:r>
      <w:r w:rsidRPr="00A63F61">
        <w:rPr>
          <w:rFonts w:ascii="Times New Roman" w:hAnsi="Times New Roman"/>
        </w:rPr>
        <w:t>、</w:t>
      </w:r>
      <w:r w:rsidRPr="00A63F61">
        <w:rPr>
          <w:rFonts w:ascii="Times New Roman" w:hAnsi="Times New Roman"/>
          <w:lang w:eastAsia="zh-HK"/>
        </w:rPr>
        <w:t>住院</w:t>
      </w:r>
      <w:r w:rsidRPr="00A63F61">
        <w:rPr>
          <w:rFonts w:ascii="Times New Roman" w:hAnsi="Times New Roman"/>
        </w:rPr>
        <w:t>6.7</w:t>
      </w:r>
      <w:r w:rsidRPr="00A63F61">
        <w:rPr>
          <w:rFonts w:ascii="Times New Roman" w:hAnsi="Times New Roman"/>
          <w:lang w:eastAsia="zh-HK"/>
        </w:rPr>
        <w:t>萬人</w:t>
      </w:r>
      <w:r w:rsidRPr="00A63F61">
        <w:rPr>
          <w:rFonts w:ascii="Times New Roman" w:hAnsi="Times New Roman"/>
        </w:rPr>
        <w:t>，</w:t>
      </w:r>
      <w:r w:rsidR="004D21D1" w:rsidRPr="00A63F61">
        <w:rPr>
          <w:rFonts w:ascii="Times New Roman" w:hAnsi="Times New Roman" w:hint="eastAsia"/>
        </w:rPr>
        <w:t>然</w:t>
      </w:r>
      <w:r w:rsidRPr="00A63F61">
        <w:rPr>
          <w:rFonts w:ascii="Times New Roman"/>
          <w:szCs w:val="32"/>
        </w:rPr>
        <w:t>目前並無實證醫學研究</w:t>
      </w:r>
      <w:r w:rsidR="004D21D1" w:rsidRPr="00A63F61">
        <w:rPr>
          <w:rFonts w:ascii="Times New Roman" w:hint="eastAsia"/>
          <w:szCs w:val="32"/>
        </w:rPr>
        <w:t>可</w:t>
      </w:r>
      <w:r w:rsidRPr="00A63F61">
        <w:rPr>
          <w:rFonts w:ascii="Times New Roman"/>
          <w:szCs w:val="32"/>
        </w:rPr>
        <w:t>評估</w:t>
      </w:r>
      <w:r w:rsidRPr="00A63F61">
        <w:rPr>
          <w:rFonts w:ascii="Times New Roman" w:hint="eastAsia"/>
          <w:szCs w:val="32"/>
          <w:lang w:eastAsia="zh-HK"/>
        </w:rPr>
        <w:t>國</w:t>
      </w:r>
      <w:r w:rsidRPr="00A63F61">
        <w:rPr>
          <w:rFonts w:ascii="Times New Roman"/>
          <w:szCs w:val="32"/>
        </w:rPr>
        <w:t>人預防保健對於</w:t>
      </w:r>
      <w:r w:rsidRPr="00A63F61">
        <w:rPr>
          <w:rFonts w:ascii="Times New Roman" w:hint="eastAsia"/>
          <w:szCs w:val="32"/>
          <w:lang w:eastAsia="zh-HK"/>
        </w:rPr>
        <w:t>腦中風等代謝症候群</w:t>
      </w:r>
      <w:r w:rsidRPr="00A63F61">
        <w:rPr>
          <w:rFonts w:ascii="Times New Roman"/>
          <w:szCs w:val="32"/>
        </w:rPr>
        <w:t>之</w:t>
      </w:r>
      <w:r w:rsidRPr="00A63F61">
        <w:rPr>
          <w:rFonts w:ascii="Times New Roman" w:hint="eastAsia"/>
          <w:szCs w:val="32"/>
        </w:rPr>
        <w:t>防治成果，</w:t>
      </w:r>
      <w:r w:rsidRPr="00A63F61">
        <w:rPr>
          <w:rFonts w:hAnsi="標楷體" w:hint="eastAsia"/>
          <w:szCs w:val="32"/>
        </w:rPr>
        <w:t>「預防重於治療」之理念如何具體實踐，亟待努力。</w:t>
      </w:r>
    </w:p>
    <w:p w:rsidR="008769BC" w:rsidRPr="00A63F61" w:rsidRDefault="008769BC" w:rsidP="008769BC">
      <w:pPr>
        <w:pStyle w:val="4"/>
        <w:rPr>
          <w:rFonts w:ascii="Times New Roman"/>
          <w:bCs/>
          <w:noProof/>
        </w:rPr>
      </w:pPr>
      <w:r w:rsidRPr="00A63F61">
        <w:rPr>
          <w:rFonts w:ascii="Times New Roman" w:hint="eastAsia"/>
          <w:bCs/>
          <w:noProof/>
        </w:rPr>
        <w:t>糖尿病、心臟病、</w:t>
      </w:r>
      <w:r w:rsidRPr="00A63F61">
        <w:rPr>
          <w:rFonts w:ascii="Times New Roman" w:hint="eastAsia"/>
          <w:bCs/>
          <w:noProof/>
          <w:lang w:eastAsia="zh-HK"/>
        </w:rPr>
        <w:t>腎臟病與腦血管疾病之發生</w:t>
      </w:r>
      <w:r w:rsidRPr="00A63F61">
        <w:rPr>
          <w:rFonts w:ascii="Times New Roman" w:hint="eastAsia"/>
          <w:bCs/>
          <w:noProof/>
        </w:rPr>
        <w:t>，</w:t>
      </w:r>
      <w:r w:rsidRPr="00A63F61">
        <w:rPr>
          <w:rFonts w:ascii="Times New Roman" w:hint="eastAsia"/>
          <w:bCs/>
          <w:noProof/>
          <w:lang w:eastAsia="zh-HK"/>
        </w:rPr>
        <w:t>有諸多共同危險因子</w:t>
      </w:r>
      <w:r w:rsidRPr="00A63F61">
        <w:rPr>
          <w:rFonts w:ascii="Times New Roman" w:hint="eastAsia"/>
          <w:bCs/>
          <w:noProof/>
        </w:rPr>
        <w:t>，</w:t>
      </w:r>
      <w:r w:rsidRPr="00A63F61">
        <w:rPr>
          <w:rFonts w:ascii="Times New Roman" w:hint="eastAsia"/>
          <w:bCs/>
          <w:noProof/>
          <w:lang w:eastAsia="zh-HK"/>
        </w:rPr>
        <w:t>且</w:t>
      </w:r>
      <w:r w:rsidRPr="00A63F61">
        <w:rPr>
          <w:rFonts w:ascii="Times New Roman" w:hint="eastAsia"/>
          <w:bCs/>
          <w:noProof/>
        </w:rPr>
        <w:t>高血壓、糖尿病、心臟病、高血脂、凝血異常</w:t>
      </w:r>
      <w:r w:rsidRPr="00A63F61">
        <w:rPr>
          <w:rFonts w:ascii="Times New Roman" w:hAnsi="Times New Roman" w:hint="eastAsia"/>
          <w:noProof/>
          <w:lang w:eastAsia="zh-HK"/>
        </w:rPr>
        <w:t>等</w:t>
      </w:r>
      <w:r w:rsidRPr="00A63F61">
        <w:rPr>
          <w:rFonts w:ascii="Times New Roman" w:hAnsi="Times New Roman" w:hint="eastAsia"/>
          <w:noProof/>
        </w:rPr>
        <w:t>，</w:t>
      </w:r>
      <w:r w:rsidRPr="00A63F61">
        <w:rPr>
          <w:rFonts w:ascii="Times New Roman" w:hint="eastAsia"/>
          <w:bCs/>
          <w:noProof/>
        </w:rPr>
        <w:t>可能增加腦中風發生風險。</w:t>
      </w:r>
      <w:r w:rsidRPr="00A63F61">
        <w:rPr>
          <w:rFonts w:ascii="Times New Roman" w:hint="eastAsia"/>
          <w:lang w:eastAsia="zh-HK"/>
        </w:rPr>
        <w:t>以</w:t>
      </w:r>
      <w:r w:rsidRPr="00A63F61">
        <w:rPr>
          <w:rFonts w:ascii="Times New Roman" w:hint="eastAsia"/>
          <w:lang w:eastAsia="zh-HK"/>
        </w:rPr>
        <w:t>106</w:t>
      </w:r>
      <w:r w:rsidRPr="00A63F61">
        <w:rPr>
          <w:rFonts w:ascii="Times New Roman" w:hint="eastAsia"/>
          <w:lang w:eastAsia="zh-HK"/>
        </w:rPr>
        <w:t>年為例，</w:t>
      </w:r>
      <w:r w:rsidRPr="00A63F61">
        <w:rPr>
          <w:rFonts w:ascii="Times New Roman"/>
          <w:lang w:eastAsia="zh-HK"/>
        </w:rPr>
        <w:t>糖尿病就醫</w:t>
      </w:r>
      <w:r w:rsidRPr="00A63F61">
        <w:rPr>
          <w:rFonts w:ascii="Times New Roman" w:hint="eastAsia"/>
          <w:lang w:eastAsia="zh-HK"/>
        </w:rPr>
        <w:t>病人</w:t>
      </w:r>
      <w:r w:rsidRPr="00A63F61">
        <w:rPr>
          <w:rFonts w:ascii="Times New Roman" w:hint="eastAsia"/>
        </w:rPr>
        <w:t>，</w:t>
      </w:r>
      <w:r w:rsidRPr="00A63F61">
        <w:rPr>
          <w:rFonts w:ascii="Times New Roman" w:hint="eastAsia"/>
          <w:lang w:eastAsia="zh-HK"/>
        </w:rPr>
        <w:t>又</w:t>
      </w:r>
      <w:r w:rsidRPr="00A63F61">
        <w:rPr>
          <w:rFonts w:ascii="Times New Roman"/>
          <w:lang w:eastAsia="zh-HK"/>
        </w:rPr>
        <w:t>因</w:t>
      </w:r>
      <w:r w:rsidRPr="00A63F61">
        <w:rPr>
          <w:rFonts w:ascii="Times New Roman" w:hint="eastAsia"/>
          <w:lang w:eastAsia="zh-HK"/>
        </w:rPr>
        <w:t>腦血管</w:t>
      </w:r>
      <w:r w:rsidRPr="00A63F61">
        <w:rPr>
          <w:rFonts w:ascii="Times New Roman"/>
          <w:lang w:eastAsia="zh-HK"/>
        </w:rPr>
        <w:t>病</w:t>
      </w:r>
      <w:r w:rsidRPr="00A63F61">
        <w:rPr>
          <w:rFonts w:ascii="Times New Roman" w:hint="eastAsia"/>
          <w:lang w:eastAsia="zh-HK"/>
        </w:rPr>
        <w:t>變</w:t>
      </w:r>
      <w:r w:rsidRPr="00A63F61">
        <w:rPr>
          <w:rFonts w:ascii="Times New Roman"/>
          <w:lang w:eastAsia="zh-HK"/>
        </w:rPr>
        <w:t>就醫</w:t>
      </w:r>
      <w:r w:rsidRPr="00A63F61">
        <w:rPr>
          <w:rFonts w:ascii="Times New Roman" w:hint="eastAsia"/>
          <w:lang w:eastAsia="zh-HK"/>
        </w:rPr>
        <w:t>者約</w:t>
      </w:r>
      <w:r w:rsidRPr="00A63F61">
        <w:rPr>
          <w:rFonts w:ascii="Times New Roman" w:hint="eastAsia"/>
          <w:lang w:eastAsia="zh-HK"/>
        </w:rPr>
        <w:t>6.54</w:t>
      </w:r>
      <w:r w:rsidRPr="00A63F61">
        <w:rPr>
          <w:rFonts w:ascii="Times New Roman" w:hint="eastAsia"/>
          <w:lang w:eastAsia="zh-HK"/>
        </w:rPr>
        <w:t>萬人，占糖尿病病人之</w:t>
      </w:r>
      <w:r w:rsidRPr="00A63F61">
        <w:rPr>
          <w:rFonts w:ascii="Times New Roman" w:hint="eastAsia"/>
          <w:lang w:eastAsia="zh-HK"/>
        </w:rPr>
        <w:t>4.4%</w:t>
      </w:r>
      <w:r w:rsidR="004B2D28" w:rsidRPr="00A63F61">
        <w:rPr>
          <w:rFonts w:ascii="Times New Roman" w:hint="eastAsia"/>
        </w:rPr>
        <w:t>，</w:t>
      </w:r>
      <w:r w:rsidR="004B2D28" w:rsidRPr="00A63F61">
        <w:rPr>
          <w:rFonts w:ascii="Times New Roman" w:hint="eastAsia"/>
          <w:lang w:eastAsia="zh-HK"/>
        </w:rPr>
        <w:t>雖較</w:t>
      </w:r>
      <w:r w:rsidR="004B2D28" w:rsidRPr="00A63F61">
        <w:rPr>
          <w:rFonts w:ascii="Times New Roman" w:hint="eastAsia"/>
        </w:rPr>
        <w:t>101</w:t>
      </w:r>
      <w:r w:rsidR="004B2D28" w:rsidRPr="00A63F61">
        <w:rPr>
          <w:rFonts w:ascii="Times New Roman" w:hint="eastAsia"/>
          <w:lang w:eastAsia="zh-HK"/>
        </w:rPr>
        <w:t>年之</w:t>
      </w:r>
      <w:r w:rsidR="004B2D28" w:rsidRPr="00A63F61">
        <w:rPr>
          <w:rFonts w:ascii="Times New Roman" w:hint="eastAsia"/>
        </w:rPr>
        <w:t>5.2%</w:t>
      </w:r>
      <w:r w:rsidR="004B2D28" w:rsidRPr="00A63F61">
        <w:rPr>
          <w:rFonts w:ascii="Times New Roman" w:hint="eastAsia"/>
          <w:lang w:eastAsia="zh-HK"/>
        </w:rPr>
        <w:t>略有下降</w:t>
      </w:r>
      <w:r w:rsidR="004B2D28" w:rsidRPr="00A63F61">
        <w:rPr>
          <w:rFonts w:ascii="Times New Roman" w:hint="eastAsia"/>
        </w:rPr>
        <w:t>，</w:t>
      </w:r>
      <w:r w:rsidR="004B2D28" w:rsidRPr="00A63F61">
        <w:rPr>
          <w:rFonts w:ascii="Times New Roman" w:hint="eastAsia"/>
          <w:lang w:eastAsia="zh-HK"/>
        </w:rPr>
        <w:t>但人數</w:t>
      </w:r>
      <w:r w:rsidR="00B24EA3" w:rsidRPr="00A63F61">
        <w:rPr>
          <w:rFonts w:ascii="Times New Roman" w:hint="eastAsia"/>
        </w:rPr>
        <w:t>均</w:t>
      </w:r>
      <w:r w:rsidR="004B2D28" w:rsidRPr="00A63F61">
        <w:rPr>
          <w:rFonts w:ascii="Times New Roman" w:hint="eastAsia"/>
          <w:lang w:eastAsia="zh-HK"/>
        </w:rPr>
        <w:t>維持在</w:t>
      </w:r>
      <w:r w:rsidR="004B2D28" w:rsidRPr="00A63F61">
        <w:rPr>
          <w:rFonts w:ascii="Times New Roman" w:hint="eastAsia"/>
        </w:rPr>
        <w:t>6</w:t>
      </w:r>
      <w:r w:rsidR="004B2D28" w:rsidRPr="00A63F61">
        <w:rPr>
          <w:rFonts w:ascii="Times New Roman" w:hint="eastAsia"/>
          <w:lang w:eastAsia="zh-HK"/>
        </w:rPr>
        <w:t>萬餘人</w:t>
      </w:r>
      <w:r w:rsidR="00067CB9" w:rsidRPr="00A63F61">
        <w:rPr>
          <w:rStyle w:val="aff1"/>
          <w:rFonts w:ascii="Times New Roman" w:hAnsi="Times New Roman"/>
        </w:rPr>
        <w:footnoteReference w:id="14"/>
      </w:r>
      <w:r w:rsidRPr="00A63F61">
        <w:rPr>
          <w:rFonts w:ascii="Times New Roman" w:hint="eastAsia"/>
          <w:lang w:eastAsia="zh-HK"/>
        </w:rPr>
        <w:t>；而慢性腎臟病病人又較一般人有較高之中風風險</w:t>
      </w:r>
      <w:r w:rsidR="007A202A" w:rsidRPr="00A63F61">
        <w:rPr>
          <w:rFonts w:ascii="Times New Roman" w:hint="eastAsia"/>
        </w:rPr>
        <w:t>，</w:t>
      </w:r>
      <w:r w:rsidR="007A202A" w:rsidRPr="00A63F61">
        <w:rPr>
          <w:rFonts w:ascii="Times New Roman"/>
          <w:szCs w:val="32"/>
        </w:rPr>
        <w:t>中度至高度</w:t>
      </w:r>
      <w:r w:rsidR="007A202A" w:rsidRPr="00A63F61">
        <w:rPr>
          <w:rFonts w:ascii="Times New Roman" w:hint="eastAsia"/>
          <w:szCs w:val="32"/>
          <w:lang w:eastAsia="zh-HK"/>
        </w:rPr>
        <w:t>慢性腎臟病</w:t>
      </w:r>
      <w:r w:rsidR="007A202A" w:rsidRPr="00A63F61">
        <w:rPr>
          <w:rFonts w:ascii="Times New Roman"/>
          <w:szCs w:val="32"/>
        </w:rPr>
        <w:t>病人之中風相對危險性為非</w:t>
      </w:r>
      <w:r w:rsidR="007A202A" w:rsidRPr="00A63F61">
        <w:rPr>
          <w:rFonts w:ascii="Times New Roman" w:hAnsi="Times New Roman" w:hint="eastAsia"/>
          <w:noProof/>
        </w:rPr>
        <w:t>慢性</w:t>
      </w:r>
      <w:r w:rsidR="007A202A" w:rsidRPr="00A63F61">
        <w:rPr>
          <w:rFonts w:ascii="Times New Roman" w:hint="eastAsia"/>
          <w:szCs w:val="32"/>
          <w:lang w:eastAsia="zh-HK"/>
        </w:rPr>
        <w:t>腎臟病病人</w:t>
      </w:r>
      <w:r w:rsidR="007A202A" w:rsidRPr="00A63F61">
        <w:rPr>
          <w:rFonts w:ascii="Times New Roman"/>
          <w:szCs w:val="32"/>
        </w:rPr>
        <w:t>之</w:t>
      </w:r>
      <w:r w:rsidR="007A202A" w:rsidRPr="00A63F61">
        <w:rPr>
          <w:rFonts w:ascii="Times New Roman"/>
          <w:szCs w:val="32"/>
        </w:rPr>
        <w:t>1.82</w:t>
      </w:r>
      <w:r w:rsidR="007A202A" w:rsidRPr="00A63F61">
        <w:rPr>
          <w:rFonts w:ascii="Times New Roman"/>
          <w:szCs w:val="32"/>
        </w:rPr>
        <w:t>倍</w:t>
      </w:r>
      <w:r w:rsidR="007A202A" w:rsidRPr="00A63F61">
        <w:rPr>
          <w:rFonts w:ascii="Times New Roman" w:hint="eastAsia"/>
          <w:szCs w:val="32"/>
        </w:rPr>
        <w:t>，</w:t>
      </w:r>
      <w:r w:rsidR="007A202A" w:rsidRPr="00A63F61">
        <w:rPr>
          <w:rFonts w:ascii="Times New Roman"/>
          <w:szCs w:val="32"/>
        </w:rPr>
        <w:t>eGFR</w:t>
      </w:r>
      <w:r w:rsidR="007A202A" w:rsidRPr="00A63F61">
        <w:rPr>
          <w:rFonts w:ascii="Times New Roman"/>
          <w:szCs w:val="32"/>
        </w:rPr>
        <w:t>每下降</w:t>
      </w:r>
      <w:r w:rsidR="007A202A" w:rsidRPr="00A63F61">
        <w:rPr>
          <w:rFonts w:ascii="Times New Roman"/>
          <w:szCs w:val="32"/>
        </w:rPr>
        <w:t>10 ml/min/1.73m</w:t>
      </w:r>
      <w:r w:rsidR="007A202A" w:rsidRPr="00A63F61">
        <w:rPr>
          <w:rFonts w:ascii="Times New Roman"/>
          <w:szCs w:val="32"/>
          <w:vertAlign w:val="superscript"/>
        </w:rPr>
        <w:t>2</w:t>
      </w:r>
      <w:r w:rsidR="007A202A" w:rsidRPr="00A63F61">
        <w:rPr>
          <w:rFonts w:ascii="Times New Roman"/>
          <w:szCs w:val="32"/>
        </w:rPr>
        <w:t>，</w:t>
      </w:r>
      <w:r w:rsidR="007A202A" w:rsidRPr="00A63F61">
        <w:rPr>
          <w:rFonts w:ascii="Times New Roman" w:hint="eastAsia"/>
          <w:szCs w:val="32"/>
          <w:lang w:eastAsia="zh-HK"/>
        </w:rPr>
        <w:t>即</w:t>
      </w:r>
      <w:r w:rsidR="007A202A" w:rsidRPr="00A63F61">
        <w:rPr>
          <w:rFonts w:ascii="Times New Roman"/>
          <w:szCs w:val="32"/>
        </w:rPr>
        <w:t>增加</w:t>
      </w:r>
      <w:r w:rsidR="007A202A" w:rsidRPr="00A63F61">
        <w:rPr>
          <w:rFonts w:ascii="Times New Roman"/>
          <w:szCs w:val="32"/>
        </w:rPr>
        <w:t>7%</w:t>
      </w:r>
      <w:r w:rsidR="007A202A" w:rsidRPr="00A63F61">
        <w:rPr>
          <w:rFonts w:ascii="Times New Roman" w:hint="eastAsia"/>
          <w:szCs w:val="32"/>
          <w:lang w:eastAsia="zh-HK"/>
        </w:rPr>
        <w:t>之</w:t>
      </w:r>
      <w:r w:rsidR="007A202A" w:rsidRPr="00A63F61">
        <w:rPr>
          <w:rFonts w:ascii="Times New Roman"/>
          <w:szCs w:val="32"/>
        </w:rPr>
        <w:t>中風危險</w:t>
      </w:r>
      <w:r w:rsidRPr="00A63F61">
        <w:rPr>
          <w:rFonts w:ascii="Times New Roman" w:hint="eastAsia"/>
        </w:rPr>
        <w:t>。</w:t>
      </w:r>
      <w:r w:rsidRPr="00A63F61">
        <w:rPr>
          <w:rFonts w:hint="eastAsia"/>
          <w:lang w:eastAsia="zh-HK"/>
        </w:rPr>
        <w:t>代謝症候群疾</w:t>
      </w:r>
      <w:r w:rsidRPr="00A63F61">
        <w:t>病需終身治療，目前</w:t>
      </w:r>
      <w:r w:rsidR="00684328" w:rsidRPr="00A63F61">
        <w:rPr>
          <w:rFonts w:hint="eastAsia"/>
        </w:rPr>
        <w:t>雖</w:t>
      </w:r>
      <w:r w:rsidRPr="00A63F61">
        <w:t>無法治癒，但可從飲食控制、</w:t>
      </w:r>
      <w:r w:rsidR="00684328" w:rsidRPr="00A63F61">
        <w:rPr>
          <w:rFonts w:hint="eastAsia"/>
        </w:rPr>
        <w:t>規律</w:t>
      </w:r>
      <w:r w:rsidRPr="00A63F61">
        <w:t>運動</w:t>
      </w:r>
      <w:r w:rsidR="00684328" w:rsidRPr="00A63F61">
        <w:rPr>
          <w:rFonts w:hint="eastAsia"/>
        </w:rPr>
        <w:t>與</w:t>
      </w:r>
      <w:r w:rsidRPr="00A63F61">
        <w:t>藥物治療併行</w:t>
      </w:r>
      <w:r w:rsidR="004966FF" w:rsidRPr="00A63F61">
        <w:rPr>
          <w:rFonts w:hint="eastAsia"/>
        </w:rPr>
        <w:t>來</w:t>
      </w:r>
      <w:r w:rsidRPr="00A63F61">
        <w:t>加以控制</w:t>
      </w:r>
      <w:r w:rsidRPr="00A63F61">
        <w:rPr>
          <w:rFonts w:hint="eastAsia"/>
        </w:rPr>
        <w:t>，</w:t>
      </w:r>
      <w:r w:rsidRPr="00A63F61">
        <w:rPr>
          <w:rFonts w:hint="eastAsia"/>
          <w:lang w:eastAsia="zh-HK"/>
        </w:rPr>
        <w:t>且</w:t>
      </w:r>
      <w:r w:rsidRPr="00A63F61">
        <w:rPr>
          <w:rFonts w:hint="eastAsia"/>
          <w:noProof/>
        </w:rPr>
        <w:t>國人老化常發生</w:t>
      </w:r>
      <w:r w:rsidRPr="00A63F61">
        <w:rPr>
          <w:rFonts w:ascii="Times New Roman" w:hAnsi="Times New Roman" w:hint="eastAsia"/>
          <w:noProof/>
        </w:rPr>
        <w:t>多重</w:t>
      </w:r>
      <w:r w:rsidRPr="00A63F61">
        <w:rPr>
          <w:rFonts w:hint="eastAsia"/>
          <w:noProof/>
        </w:rPr>
        <w:t>共病之問題，應鼓勵醫療院所針對慢性病</w:t>
      </w:r>
      <w:r w:rsidRPr="00A63F61">
        <w:rPr>
          <w:rFonts w:hint="eastAsia"/>
          <w:noProof/>
          <w:lang w:eastAsia="zh-HK"/>
        </w:rPr>
        <w:t>進行</w:t>
      </w:r>
      <w:r w:rsidRPr="00A63F61">
        <w:rPr>
          <w:rFonts w:hint="eastAsia"/>
          <w:noProof/>
        </w:rPr>
        <w:t>整合性衛教</w:t>
      </w:r>
      <w:r w:rsidRPr="00A63F61">
        <w:t>。</w:t>
      </w:r>
      <w:r w:rsidRPr="00A63F61">
        <w:rPr>
          <w:rFonts w:hint="eastAsia"/>
          <w:lang w:eastAsia="zh-HK"/>
        </w:rPr>
        <w:t>又目前全民健保已</w:t>
      </w:r>
      <w:r w:rsidRPr="00A63F61">
        <w:rPr>
          <w:rFonts w:ascii="Helvetica" w:hAnsi="Helvetica" w:cs="Helvetica" w:hint="eastAsia"/>
        </w:rPr>
        <w:t>透過</w:t>
      </w:r>
      <w:r w:rsidRPr="00A63F61">
        <w:rPr>
          <w:rFonts w:ascii="Helvetica" w:hAnsi="Helvetica" w:cs="Helvetica"/>
        </w:rPr>
        <w:t>醫師、</w:t>
      </w:r>
      <w:r w:rsidRPr="00A63F61">
        <w:rPr>
          <w:rFonts w:ascii="Helvetica" w:hAnsi="Helvetica" w:cs="Helvetica" w:hint="eastAsia"/>
        </w:rPr>
        <w:t>護理師及</w:t>
      </w:r>
      <w:r w:rsidRPr="00A63F61">
        <w:rPr>
          <w:rFonts w:ascii="Helvetica" w:hAnsi="Helvetica" w:cs="Helvetica"/>
        </w:rPr>
        <w:t>營養師</w:t>
      </w:r>
      <w:r w:rsidRPr="00A63F61">
        <w:rPr>
          <w:rFonts w:ascii="Helvetica" w:hAnsi="Helvetica" w:cs="Helvetica" w:hint="eastAsia"/>
        </w:rPr>
        <w:t>等</w:t>
      </w:r>
      <w:r w:rsidRPr="00A63F61">
        <w:rPr>
          <w:rFonts w:ascii="Helvetica" w:hAnsi="Helvetica" w:cs="Helvetica"/>
        </w:rPr>
        <w:t>衛教人員</w:t>
      </w:r>
      <w:r w:rsidR="000B6A48" w:rsidRPr="00A63F61">
        <w:rPr>
          <w:rFonts w:ascii="Helvetica" w:hAnsi="Helvetica" w:cs="Helvetica" w:hint="eastAsia"/>
        </w:rPr>
        <w:t>提供</w:t>
      </w:r>
      <w:r w:rsidRPr="00A63F61">
        <w:rPr>
          <w:rFonts w:ascii="Helvetica" w:hAnsi="Helvetica" w:cs="Helvetica" w:hint="eastAsia"/>
        </w:rPr>
        <w:t>衛生</w:t>
      </w:r>
      <w:r w:rsidRPr="00A63F61">
        <w:rPr>
          <w:rFonts w:ascii="Helvetica" w:hAnsi="Helvetica" w:cs="Helvetica"/>
        </w:rPr>
        <w:t>教育</w:t>
      </w:r>
      <w:r w:rsidRPr="00A63F61">
        <w:rPr>
          <w:rFonts w:ascii="Helvetica" w:hAnsi="Helvetica" w:cs="Helvetica" w:hint="eastAsia"/>
        </w:rPr>
        <w:t>內容</w:t>
      </w:r>
      <w:r w:rsidRPr="00A63F61">
        <w:rPr>
          <w:rFonts w:ascii="Helvetica" w:hAnsi="Helvetica" w:cs="Helvetica"/>
        </w:rPr>
        <w:t>，</w:t>
      </w:r>
      <w:r w:rsidRPr="00A63F61">
        <w:rPr>
          <w:rFonts w:ascii="Helvetica" w:hAnsi="Helvetica" w:cs="Helvetica" w:hint="eastAsia"/>
          <w:lang w:eastAsia="zh-HK"/>
        </w:rPr>
        <w:t>使</w:t>
      </w:r>
      <w:r w:rsidRPr="00A63F61">
        <w:rPr>
          <w:rFonts w:ascii="Helvetica" w:hAnsi="Helvetica" w:cs="Helvetica" w:hint="eastAsia"/>
        </w:rPr>
        <w:t>糖尿病</w:t>
      </w:r>
      <w:r w:rsidRPr="00A63F61">
        <w:rPr>
          <w:rFonts w:ascii="Helvetica" w:hAnsi="Helvetica" w:cs="Helvetica" w:hint="eastAsia"/>
          <w:lang w:eastAsia="zh-HK"/>
        </w:rPr>
        <w:t>病人</w:t>
      </w:r>
      <w:r w:rsidR="00BC1CAB" w:rsidRPr="00A63F61">
        <w:rPr>
          <w:rFonts w:ascii="Helvetica" w:hAnsi="Helvetica" w:cs="Helvetica" w:hint="eastAsia"/>
        </w:rPr>
        <w:t>能</w:t>
      </w:r>
      <w:r w:rsidRPr="00A63F61">
        <w:rPr>
          <w:rFonts w:ascii="Helvetica" w:hAnsi="Helvetica" w:cs="Helvetica" w:hint="eastAsia"/>
          <w:lang w:eastAsia="zh-HK"/>
        </w:rPr>
        <w:t>獲取</w:t>
      </w:r>
      <w:r w:rsidRPr="00A63F61">
        <w:rPr>
          <w:rFonts w:hint="eastAsia"/>
          <w:szCs w:val="32"/>
        </w:rPr>
        <w:t>用藥、飲食及運動之</w:t>
      </w:r>
      <w:r w:rsidRPr="00A63F61">
        <w:rPr>
          <w:rFonts w:ascii="Helvetica" w:hAnsi="Helvetica" w:cs="Helvetica" w:hint="eastAsia"/>
        </w:rPr>
        <w:t>正確識能</w:t>
      </w:r>
      <w:r w:rsidRPr="00A63F61">
        <w:rPr>
          <w:rFonts w:hint="eastAsia"/>
          <w:noProof/>
        </w:rPr>
        <w:t>，</w:t>
      </w:r>
      <w:r w:rsidR="00BC1CAB" w:rsidRPr="00A63F61">
        <w:rPr>
          <w:rFonts w:hint="eastAsia"/>
          <w:noProof/>
        </w:rPr>
        <w:t>以</w:t>
      </w:r>
      <w:r w:rsidRPr="00A63F61">
        <w:rPr>
          <w:rFonts w:hint="eastAsia"/>
          <w:noProof/>
        </w:rPr>
        <w:t>進行血</w:t>
      </w:r>
      <w:r w:rsidRPr="00A63F61">
        <w:rPr>
          <w:noProof/>
        </w:rPr>
        <w:t>糖</w:t>
      </w:r>
      <w:r w:rsidRPr="00A63F61">
        <w:rPr>
          <w:rFonts w:hint="eastAsia"/>
          <w:noProof/>
        </w:rPr>
        <w:t>、血脂及血壓之</w:t>
      </w:r>
      <w:r w:rsidRPr="00A63F61">
        <w:rPr>
          <w:noProof/>
        </w:rPr>
        <w:t>紀錄</w:t>
      </w:r>
      <w:r w:rsidRPr="00A63F61">
        <w:rPr>
          <w:rFonts w:hint="eastAsia"/>
          <w:noProof/>
        </w:rPr>
        <w:t>及</w:t>
      </w:r>
      <w:r w:rsidRPr="00A63F61">
        <w:rPr>
          <w:noProof/>
        </w:rPr>
        <w:t>管理</w:t>
      </w:r>
      <w:r w:rsidRPr="00A63F61">
        <w:rPr>
          <w:rFonts w:hint="eastAsia"/>
          <w:noProof/>
        </w:rPr>
        <w:t>，但糖尿病等慢性病之照護品質仍有待改進，</w:t>
      </w:r>
      <w:r w:rsidRPr="00A63F61">
        <w:rPr>
          <w:rFonts w:hint="eastAsia"/>
          <w:noProof/>
          <w:lang w:eastAsia="zh-HK"/>
        </w:rPr>
        <w:t>應</w:t>
      </w:r>
      <w:r w:rsidRPr="00A63F61">
        <w:rPr>
          <w:rFonts w:ascii="Times New Roman"/>
          <w:szCs w:val="32"/>
        </w:rPr>
        <w:t>由醫院端及病人端雙管齊下，加強個案管理，監測病人</w:t>
      </w:r>
      <w:r w:rsidRPr="00A63F61">
        <w:rPr>
          <w:rFonts w:ascii="Times New Roman"/>
          <w:szCs w:val="32"/>
        </w:rPr>
        <w:t>ABC</w:t>
      </w:r>
      <w:r w:rsidRPr="00A63F61">
        <w:rPr>
          <w:rFonts w:ascii="Times New Roman" w:hint="eastAsia"/>
          <w:szCs w:val="32"/>
        </w:rPr>
        <w:t>（</w:t>
      </w:r>
      <w:r w:rsidRPr="00A63F61">
        <w:rPr>
          <w:rFonts w:ascii="Times New Roman"/>
          <w:szCs w:val="32"/>
        </w:rPr>
        <w:t>糖化血色素、血壓值、血脂</w:t>
      </w:r>
      <w:r w:rsidRPr="00A63F61">
        <w:rPr>
          <w:rFonts w:ascii="Times New Roman" w:hint="eastAsia"/>
          <w:szCs w:val="32"/>
        </w:rPr>
        <w:t>）</w:t>
      </w:r>
      <w:r w:rsidRPr="00A63F61">
        <w:rPr>
          <w:rFonts w:ascii="Times New Roman"/>
          <w:szCs w:val="32"/>
        </w:rPr>
        <w:t>達成率</w:t>
      </w:r>
      <w:r w:rsidRPr="00A63F61">
        <w:rPr>
          <w:rFonts w:ascii="Times New Roman" w:hint="eastAsia"/>
          <w:szCs w:val="32"/>
        </w:rPr>
        <w:t>，</w:t>
      </w:r>
      <w:r w:rsidRPr="00A63F61">
        <w:rPr>
          <w:rFonts w:ascii="Times New Roman" w:hint="eastAsia"/>
          <w:bCs/>
          <w:noProof/>
        </w:rPr>
        <w:t>不要等到惡化或癱瘓臥病在床，才花</w:t>
      </w:r>
      <w:r w:rsidRPr="00A63F61">
        <w:rPr>
          <w:rFonts w:ascii="Times New Roman" w:hint="eastAsia"/>
          <w:bCs/>
          <w:noProof/>
          <w:lang w:eastAsia="zh-HK"/>
        </w:rPr>
        <w:t>費</w:t>
      </w:r>
      <w:r w:rsidRPr="00A63F61">
        <w:rPr>
          <w:rFonts w:ascii="Times New Roman" w:hint="eastAsia"/>
          <w:bCs/>
          <w:noProof/>
        </w:rPr>
        <w:t>更多資源</w:t>
      </w:r>
      <w:r w:rsidRPr="00A63F61">
        <w:rPr>
          <w:rFonts w:ascii="Times New Roman" w:hint="eastAsia"/>
          <w:bCs/>
          <w:noProof/>
          <w:lang w:eastAsia="zh-HK"/>
        </w:rPr>
        <w:t>提供</w:t>
      </w:r>
      <w:r w:rsidRPr="00A63F61">
        <w:rPr>
          <w:rFonts w:ascii="Times New Roman" w:hint="eastAsia"/>
          <w:bCs/>
          <w:noProof/>
        </w:rPr>
        <w:t>復健</w:t>
      </w:r>
      <w:r w:rsidRPr="00A63F61">
        <w:rPr>
          <w:rFonts w:ascii="Times New Roman" w:hint="eastAsia"/>
          <w:bCs/>
          <w:noProof/>
          <w:lang w:eastAsia="zh-HK"/>
        </w:rPr>
        <w:t>服務</w:t>
      </w:r>
      <w:r w:rsidRPr="00A63F61">
        <w:rPr>
          <w:rFonts w:hint="eastAsia"/>
          <w:noProof/>
        </w:rPr>
        <w:t>。</w:t>
      </w:r>
    </w:p>
    <w:p w:rsidR="008769BC" w:rsidRPr="00A63F61" w:rsidRDefault="008769BC" w:rsidP="008769BC">
      <w:pPr>
        <w:pStyle w:val="4"/>
        <w:rPr>
          <w:rFonts w:ascii="Times New Roman"/>
          <w:bCs/>
          <w:noProof/>
        </w:rPr>
      </w:pPr>
      <w:r w:rsidRPr="00A63F61">
        <w:rPr>
          <w:rFonts w:ascii="Times New Roman" w:hint="eastAsia"/>
          <w:szCs w:val="32"/>
        </w:rPr>
        <w:t>目前國內醫學中心耗用許多醫師人力及時間為民眾進行</w:t>
      </w:r>
      <w:r w:rsidRPr="00A63F61">
        <w:rPr>
          <w:rFonts w:ascii="Times New Roman"/>
          <w:szCs w:val="32"/>
        </w:rPr>
        <w:t>成人預防保健</w:t>
      </w:r>
      <w:r w:rsidRPr="00A63F61">
        <w:rPr>
          <w:rFonts w:ascii="Times New Roman" w:hint="eastAsia"/>
          <w:szCs w:val="32"/>
          <w:lang w:eastAsia="zh-HK"/>
        </w:rPr>
        <w:t>或三高等慢性</w:t>
      </w:r>
      <w:r w:rsidR="00246876" w:rsidRPr="00A63F61">
        <w:rPr>
          <w:rFonts w:ascii="Times New Roman" w:hint="eastAsia"/>
          <w:szCs w:val="32"/>
        </w:rPr>
        <w:t>病</w:t>
      </w:r>
      <w:r w:rsidRPr="00A63F61">
        <w:rPr>
          <w:rFonts w:ascii="Times New Roman" w:hint="eastAsia"/>
          <w:szCs w:val="32"/>
          <w:lang w:eastAsia="zh-HK"/>
        </w:rPr>
        <w:t>之醫療</w:t>
      </w:r>
      <w:r w:rsidRPr="00A63F61">
        <w:rPr>
          <w:rFonts w:ascii="Times New Roman" w:hint="eastAsia"/>
          <w:szCs w:val="32"/>
        </w:rPr>
        <w:t>，連帶影響醫學中心醫師對於治療急重難症病患之醫療任務，</w:t>
      </w:r>
      <w:r w:rsidRPr="00A63F61">
        <w:rPr>
          <w:rFonts w:ascii="Times New Roman" w:hint="eastAsia"/>
          <w:szCs w:val="32"/>
          <w:lang w:eastAsia="zh-HK"/>
        </w:rPr>
        <w:t>而代謝症候群疾病之病人</w:t>
      </w:r>
      <w:r w:rsidRPr="00A63F61">
        <w:rPr>
          <w:rFonts w:ascii="Times New Roman" w:hint="eastAsia"/>
          <w:szCs w:val="32"/>
        </w:rPr>
        <w:t>，</w:t>
      </w:r>
      <w:r w:rsidRPr="00A63F61">
        <w:rPr>
          <w:rFonts w:ascii="Times New Roman" w:hint="eastAsia"/>
          <w:szCs w:val="32"/>
          <w:lang w:eastAsia="zh-HK"/>
        </w:rPr>
        <w:t>若能在</w:t>
      </w:r>
      <w:r w:rsidRPr="00A63F61">
        <w:rPr>
          <w:rFonts w:hint="eastAsia"/>
          <w:szCs w:val="32"/>
        </w:rPr>
        <w:t>基層診所醫</w:t>
      </w:r>
      <w:r w:rsidRPr="00A63F61">
        <w:rPr>
          <w:rFonts w:hint="eastAsia"/>
          <w:szCs w:val="32"/>
          <w:lang w:eastAsia="zh-HK"/>
        </w:rPr>
        <w:t>療</w:t>
      </w:r>
      <w:r w:rsidR="00BC1CAB" w:rsidRPr="00A63F61">
        <w:rPr>
          <w:rFonts w:hint="eastAsia"/>
          <w:szCs w:val="32"/>
        </w:rPr>
        <w:t>，最具備可近性，但診所受限於護理師、</w:t>
      </w:r>
      <w:r w:rsidR="0011017A" w:rsidRPr="00A63F61">
        <w:rPr>
          <w:rFonts w:hint="eastAsia"/>
          <w:szCs w:val="32"/>
        </w:rPr>
        <w:t>營養師之人力編制與</w:t>
      </w:r>
      <w:r w:rsidRPr="00A63F61">
        <w:rPr>
          <w:rFonts w:hint="eastAsia"/>
          <w:szCs w:val="32"/>
        </w:rPr>
        <w:t>設備，未必能提供適合之團隊服務及疾病管理等</w:t>
      </w:r>
      <w:r w:rsidRPr="00A63F61">
        <w:rPr>
          <w:rFonts w:ascii="Times New Roman" w:hAnsi="Times New Roman" w:hint="eastAsia"/>
          <w:noProof/>
        </w:rPr>
        <w:t>整合性</w:t>
      </w:r>
      <w:r w:rsidR="002729DB" w:rsidRPr="00A63F61">
        <w:rPr>
          <w:rFonts w:ascii="Times New Roman" w:hAnsi="Times New Roman" w:hint="eastAsia"/>
          <w:noProof/>
          <w:lang w:eastAsia="zh-HK"/>
        </w:rPr>
        <w:t>健康</w:t>
      </w:r>
      <w:r w:rsidR="00BC1CAB" w:rsidRPr="00A63F61">
        <w:rPr>
          <w:rFonts w:hint="eastAsia"/>
          <w:szCs w:val="32"/>
        </w:rPr>
        <w:t>照護，是以</w:t>
      </w:r>
      <w:r w:rsidRPr="00A63F61">
        <w:rPr>
          <w:rFonts w:ascii="Times New Roman" w:hint="eastAsia"/>
          <w:szCs w:val="32"/>
        </w:rPr>
        <w:t>衛福部醫事司、健保署</w:t>
      </w:r>
      <w:r w:rsidR="00BC1CAB" w:rsidRPr="00A63F61">
        <w:rPr>
          <w:rFonts w:ascii="Times New Roman" w:hint="eastAsia"/>
          <w:szCs w:val="32"/>
        </w:rPr>
        <w:t>、</w:t>
      </w:r>
      <w:r w:rsidRPr="00A63F61">
        <w:rPr>
          <w:rFonts w:ascii="Times New Roman" w:hint="eastAsia"/>
          <w:szCs w:val="32"/>
        </w:rPr>
        <w:t>國健署</w:t>
      </w:r>
      <w:r w:rsidRPr="00A63F61">
        <w:rPr>
          <w:rFonts w:hint="eastAsia"/>
          <w:szCs w:val="32"/>
        </w:rPr>
        <w:t>允應重視</w:t>
      </w:r>
      <w:r w:rsidRPr="00A63F61">
        <w:rPr>
          <w:rFonts w:hint="eastAsia"/>
          <w:szCs w:val="32"/>
          <w:lang w:eastAsia="zh-HK"/>
        </w:rPr>
        <w:t>代謝症候群</w:t>
      </w:r>
      <w:r w:rsidRPr="00A63F61">
        <w:rPr>
          <w:rFonts w:hint="eastAsia"/>
          <w:szCs w:val="32"/>
        </w:rPr>
        <w:t>病人在不同醫療機構</w:t>
      </w:r>
      <w:r w:rsidR="00BC1CAB" w:rsidRPr="00A63F61">
        <w:rPr>
          <w:rFonts w:hint="eastAsia"/>
          <w:szCs w:val="32"/>
        </w:rPr>
        <w:t>所獲得</w:t>
      </w:r>
      <w:r w:rsidRPr="00A63F61">
        <w:rPr>
          <w:rFonts w:hint="eastAsia"/>
          <w:szCs w:val="32"/>
        </w:rPr>
        <w:t>照護品質</w:t>
      </w:r>
      <w:r w:rsidR="00BC1CAB" w:rsidRPr="00A63F61">
        <w:rPr>
          <w:rFonts w:hint="eastAsia"/>
          <w:szCs w:val="32"/>
        </w:rPr>
        <w:t>不一</w:t>
      </w:r>
      <w:r w:rsidR="0011017A" w:rsidRPr="00A63F61">
        <w:rPr>
          <w:rFonts w:hint="eastAsia"/>
          <w:szCs w:val="32"/>
        </w:rPr>
        <w:t>的問題，並為妥適之處理。</w:t>
      </w:r>
    </w:p>
    <w:p w:rsidR="00B97833" w:rsidRPr="00A63F61" w:rsidRDefault="00BB269B" w:rsidP="008769BC">
      <w:pPr>
        <w:pStyle w:val="4"/>
        <w:rPr>
          <w:rFonts w:ascii="Times New Roman"/>
          <w:bCs/>
          <w:noProof/>
        </w:rPr>
      </w:pPr>
      <w:r w:rsidRPr="00A63F61">
        <w:rPr>
          <w:rFonts w:ascii="Times New Roman" w:hint="eastAsia"/>
          <w:szCs w:val="32"/>
          <w:lang w:eastAsia="zh-HK"/>
        </w:rPr>
        <w:t>國健署</w:t>
      </w:r>
      <w:r w:rsidRPr="00A63F61">
        <w:rPr>
          <w:rFonts w:ascii="Times New Roman" w:hint="eastAsia"/>
          <w:szCs w:val="32"/>
        </w:rPr>
        <w:t>前</w:t>
      </w:r>
      <w:r w:rsidR="00B97833" w:rsidRPr="00A63F61">
        <w:rPr>
          <w:rFonts w:ascii="Times New Roman" w:hint="eastAsia"/>
          <w:szCs w:val="32"/>
          <w:lang w:eastAsia="zh-HK"/>
        </w:rPr>
        <w:t>函復本院</w:t>
      </w:r>
      <w:r w:rsidRPr="00A63F61">
        <w:rPr>
          <w:rFonts w:ascii="Times New Roman" w:hint="eastAsia"/>
          <w:szCs w:val="32"/>
        </w:rPr>
        <w:t>表示</w:t>
      </w:r>
      <w:r w:rsidR="00B97833" w:rsidRPr="00A63F61">
        <w:rPr>
          <w:rFonts w:ascii="Times New Roman" w:hint="eastAsia"/>
          <w:szCs w:val="32"/>
        </w:rPr>
        <w:t>，為提高慢性疾病防治效益，支付誘因應從單一疾病給付轉變為多重疾病品質支付，在品質支付服務中納入以價值為基礎的醫療保健服務概念（</w:t>
      </w:r>
      <w:r w:rsidR="00B97833" w:rsidRPr="00A63F61">
        <w:rPr>
          <w:rFonts w:ascii="Times New Roman"/>
          <w:szCs w:val="32"/>
        </w:rPr>
        <w:t>value-</w:t>
      </w:r>
      <w:r w:rsidR="00B97833" w:rsidRPr="00A63F61">
        <w:rPr>
          <w:rFonts w:ascii="Times New Roman" w:hint="eastAsia"/>
          <w:szCs w:val="32"/>
        </w:rPr>
        <w:t xml:space="preserve"> </w:t>
      </w:r>
      <w:r w:rsidR="00B97833" w:rsidRPr="00A63F61">
        <w:rPr>
          <w:rFonts w:ascii="Times New Roman"/>
          <w:szCs w:val="32"/>
        </w:rPr>
        <w:t>based</w:t>
      </w:r>
      <w:r w:rsidR="00B97833" w:rsidRPr="00A63F61">
        <w:rPr>
          <w:rFonts w:ascii="Times New Roman" w:hint="eastAsia"/>
          <w:szCs w:val="32"/>
        </w:rPr>
        <w:t xml:space="preserve"> </w:t>
      </w:r>
      <w:r w:rsidR="00B97833" w:rsidRPr="00A63F61">
        <w:rPr>
          <w:rFonts w:ascii="Times New Roman"/>
          <w:szCs w:val="32"/>
        </w:rPr>
        <w:t>healthcare</w:t>
      </w:r>
      <w:r w:rsidR="00B97833" w:rsidRPr="00A63F61">
        <w:rPr>
          <w:rFonts w:ascii="Times New Roman" w:hint="eastAsia"/>
          <w:szCs w:val="32"/>
        </w:rPr>
        <w:t xml:space="preserve"> </w:t>
      </w:r>
      <w:r w:rsidR="00B97833" w:rsidRPr="00A63F61">
        <w:rPr>
          <w:rFonts w:ascii="Times New Roman"/>
          <w:szCs w:val="32"/>
        </w:rPr>
        <w:t>delivery</w:t>
      </w:r>
      <w:r w:rsidR="00B97833" w:rsidRPr="00A63F61">
        <w:rPr>
          <w:rFonts w:ascii="Times New Roman" w:hint="eastAsia"/>
          <w:szCs w:val="32"/>
        </w:rPr>
        <w:t>），例如</w:t>
      </w:r>
      <w:r w:rsidR="00B97833" w:rsidRPr="00A63F61">
        <w:rPr>
          <w:rFonts w:ascii="Times New Roman" w:hint="eastAsia"/>
          <w:szCs w:val="32"/>
          <w:lang w:eastAsia="zh-HK"/>
        </w:rPr>
        <w:t>慢性病之防治</w:t>
      </w:r>
      <w:r w:rsidR="00B97833" w:rsidRPr="00A63F61">
        <w:rPr>
          <w:rFonts w:ascii="Times New Roman" w:hint="eastAsia"/>
          <w:szCs w:val="32"/>
        </w:rPr>
        <w:t>應從疾病控制</w:t>
      </w:r>
      <w:r w:rsidR="00B97833" w:rsidRPr="00A63F61">
        <w:rPr>
          <w:rFonts w:ascii="Times New Roman"/>
          <w:szCs w:val="32"/>
        </w:rPr>
        <w:t>ABC</w:t>
      </w:r>
      <w:r w:rsidR="00B97833" w:rsidRPr="00A63F61">
        <w:rPr>
          <w:rFonts w:ascii="Times New Roman" w:hint="eastAsia"/>
          <w:szCs w:val="32"/>
        </w:rPr>
        <w:t>（</w:t>
      </w:r>
      <w:r w:rsidR="00B97833" w:rsidRPr="00A63F61">
        <w:rPr>
          <w:rFonts w:ascii="Times New Roman"/>
          <w:szCs w:val="32"/>
        </w:rPr>
        <w:t>A</w:t>
      </w:r>
      <w:r w:rsidR="00B97833" w:rsidRPr="00A63F61">
        <w:rPr>
          <w:rFonts w:ascii="Times New Roman" w:hint="eastAsia"/>
          <w:szCs w:val="32"/>
        </w:rPr>
        <w:t>：</w:t>
      </w:r>
      <w:r w:rsidR="00B97833" w:rsidRPr="00A63F61">
        <w:rPr>
          <w:rFonts w:ascii="Times New Roman"/>
          <w:szCs w:val="32"/>
        </w:rPr>
        <w:t>HbA1c&lt;7.0%</w:t>
      </w:r>
      <w:r w:rsidR="00B97833" w:rsidRPr="00A63F61">
        <w:rPr>
          <w:rFonts w:ascii="Times New Roman" w:hint="eastAsia"/>
          <w:szCs w:val="32"/>
        </w:rPr>
        <w:t>；</w:t>
      </w:r>
      <w:r w:rsidR="00B97833" w:rsidRPr="00A63F61">
        <w:rPr>
          <w:rFonts w:ascii="Times New Roman"/>
          <w:szCs w:val="32"/>
        </w:rPr>
        <w:t>B</w:t>
      </w:r>
      <w:r w:rsidR="00B97833" w:rsidRPr="00A63F61">
        <w:rPr>
          <w:rFonts w:ascii="Times New Roman" w:hint="eastAsia"/>
          <w:szCs w:val="32"/>
        </w:rPr>
        <w:t>：</w:t>
      </w:r>
      <w:r w:rsidR="00B97833" w:rsidRPr="00A63F61">
        <w:rPr>
          <w:rFonts w:ascii="Times New Roman"/>
          <w:szCs w:val="32"/>
        </w:rPr>
        <w:t>Blood</w:t>
      </w:r>
      <w:r w:rsidR="00B97833" w:rsidRPr="00A63F61">
        <w:rPr>
          <w:rFonts w:ascii="Times New Roman" w:hint="eastAsia"/>
          <w:szCs w:val="32"/>
        </w:rPr>
        <w:t xml:space="preserve"> </w:t>
      </w:r>
      <w:r w:rsidR="00B97833" w:rsidRPr="00A63F61">
        <w:rPr>
          <w:rFonts w:ascii="Times New Roman"/>
          <w:szCs w:val="32"/>
        </w:rPr>
        <w:t>Pressure&lt;140/90mmHg</w:t>
      </w:r>
      <w:r w:rsidR="00B97833" w:rsidRPr="00A63F61">
        <w:rPr>
          <w:rFonts w:ascii="Times New Roman" w:hint="eastAsia"/>
          <w:szCs w:val="32"/>
        </w:rPr>
        <w:t>；</w:t>
      </w:r>
      <w:r w:rsidR="00B97833" w:rsidRPr="00A63F61">
        <w:rPr>
          <w:rFonts w:ascii="Times New Roman"/>
          <w:szCs w:val="32"/>
        </w:rPr>
        <w:t>C</w:t>
      </w:r>
      <w:r w:rsidR="00B97833" w:rsidRPr="00A63F61">
        <w:rPr>
          <w:rFonts w:ascii="Times New Roman" w:hint="eastAsia"/>
          <w:szCs w:val="32"/>
        </w:rPr>
        <w:t>：</w:t>
      </w:r>
      <w:r w:rsidR="00B97833" w:rsidRPr="00A63F61">
        <w:rPr>
          <w:rFonts w:ascii="Times New Roman"/>
          <w:szCs w:val="32"/>
        </w:rPr>
        <w:t>c-LDL&lt;100mg/d</w:t>
      </w:r>
      <w:r w:rsidR="00B97833" w:rsidRPr="00A63F61">
        <w:rPr>
          <w:rFonts w:ascii="Times New Roman" w:hint="eastAsia"/>
          <w:szCs w:val="32"/>
        </w:rPr>
        <w:t>L</w:t>
      </w:r>
      <w:r w:rsidR="00B97833" w:rsidRPr="00A63F61">
        <w:rPr>
          <w:rFonts w:ascii="Times New Roman" w:hint="eastAsia"/>
          <w:szCs w:val="32"/>
        </w:rPr>
        <w:t>）整體達標率</w:t>
      </w:r>
      <w:r w:rsidR="001503F7" w:rsidRPr="00A63F61">
        <w:rPr>
          <w:rFonts w:ascii="Times New Roman" w:hint="eastAsia"/>
          <w:szCs w:val="32"/>
        </w:rPr>
        <w:t>，而非單一疾病照護指標</w:t>
      </w:r>
      <w:r w:rsidR="001503F7" w:rsidRPr="00A63F61">
        <w:rPr>
          <w:rStyle w:val="aff1"/>
          <w:rFonts w:ascii="Times New Roman" w:hAnsi="Times New Roman"/>
        </w:rPr>
        <w:footnoteReference w:id="15"/>
      </w:r>
      <w:r w:rsidR="00B97833" w:rsidRPr="00A63F61">
        <w:rPr>
          <w:rFonts w:ascii="Times New Roman" w:hint="eastAsia"/>
          <w:szCs w:val="32"/>
        </w:rPr>
        <w:t>給予</w:t>
      </w:r>
      <w:r w:rsidR="001503F7" w:rsidRPr="00A63F61">
        <w:rPr>
          <w:rFonts w:ascii="Times New Roman" w:hint="eastAsia"/>
          <w:szCs w:val="32"/>
        </w:rPr>
        <w:t>支付誘因</w:t>
      </w:r>
      <w:r w:rsidR="00B97833" w:rsidRPr="00A63F61">
        <w:rPr>
          <w:rFonts w:ascii="Times New Roman" w:hint="eastAsia"/>
          <w:szCs w:val="32"/>
        </w:rPr>
        <w:t>。惟</w:t>
      </w:r>
      <w:r w:rsidR="00B97833" w:rsidRPr="00A63F61">
        <w:rPr>
          <w:rFonts w:ascii="Times New Roman" w:hint="eastAsia"/>
          <w:szCs w:val="32"/>
          <w:lang w:eastAsia="zh-HK"/>
        </w:rPr>
        <w:t>同為</w:t>
      </w:r>
      <w:r w:rsidR="00B97833" w:rsidRPr="00A63F61">
        <w:rPr>
          <w:rFonts w:ascii="Times New Roman" w:hint="eastAsia"/>
          <w:szCs w:val="32"/>
        </w:rPr>
        <w:t>衛福部</w:t>
      </w:r>
      <w:r w:rsidR="001503F7" w:rsidRPr="00A63F61">
        <w:rPr>
          <w:rFonts w:ascii="Times New Roman" w:hint="eastAsia"/>
          <w:szCs w:val="32"/>
        </w:rPr>
        <w:t>所屬</w:t>
      </w:r>
      <w:r w:rsidR="00B97833" w:rsidRPr="00A63F61">
        <w:rPr>
          <w:rFonts w:ascii="Times New Roman" w:hint="eastAsia"/>
          <w:szCs w:val="32"/>
          <w:lang w:eastAsia="zh-HK"/>
        </w:rPr>
        <w:t>之健保署</w:t>
      </w:r>
      <w:r w:rsidR="00B97833" w:rsidRPr="00A63F61">
        <w:rPr>
          <w:rFonts w:ascii="Times New Roman" w:hint="eastAsia"/>
          <w:szCs w:val="32"/>
        </w:rPr>
        <w:t>，</w:t>
      </w:r>
      <w:r w:rsidR="00B97833" w:rsidRPr="00A63F61">
        <w:rPr>
          <w:rFonts w:ascii="Times New Roman" w:hint="eastAsia"/>
          <w:szCs w:val="32"/>
          <w:lang w:eastAsia="zh-HK"/>
        </w:rPr>
        <w:t>卻未能</w:t>
      </w:r>
      <w:r w:rsidR="00B97833" w:rsidRPr="00A63F61">
        <w:rPr>
          <w:rFonts w:ascii="Times New Roman" w:hint="eastAsia"/>
          <w:szCs w:val="32"/>
        </w:rPr>
        <w:t>透過健保之支付標準，提升慢性疾病之防治效益，</w:t>
      </w:r>
      <w:r w:rsidR="00B97833" w:rsidRPr="00A63F61">
        <w:rPr>
          <w:rFonts w:ascii="Times New Roman" w:hint="eastAsia"/>
          <w:szCs w:val="32"/>
          <w:lang w:eastAsia="zh-HK"/>
        </w:rPr>
        <w:t>顯見</w:t>
      </w:r>
      <w:r w:rsidR="00B97833" w:rsidRPr="00A63F61">
        <w:rPr>
          <w:rFonts w:ascii="Times New Roman" w:hint="eastAsia"/>
          <w:lang w:eastAsia="zh-HK"/>
        </w:rPr>
        <w:t>國健署</w:t>
      </w:r>
      <w:r w:rsidR="00B9509A" w:rsidRPr="00A63F61">
        <w:rPr>
          <w:rFonts w:ascii="Times New Roman" w:hint="eastAsia"/>
        </w:rPr>
        <w:t>與</w:t>
      </w:r>
      <w:r w:rsidR="00B97833" w:rsidRPr="00A63F61">
        <w:rPr>
          <w:rFonts w:ascii="Times New Roman" w:hint="eastAsia"/>
          <w:lang w:eastAsia="zh-HK"/>
        </w:rPr>
        <w:t>健保署</w:t>
      </w:r>
      <w:r w:rsidR="00B9509A" w:rsidRPr="00A63F61">
        <w:rPr>
          <w:rFonts w:ascii="Times New Roman" w:hint="eastAsia"/>
        </w:rPr>
        <w:t>在</w:t>
      </w:r>
      <w:r w:rsidR="00B9509A" w:rsidRPr="00A63F61">
        <w:rPr>
          <w:rFonts w:ascii="Times New Roman" w:hint="eastAsia"/>
          <w:lang w:eastAsia="zh-HK"/>
        </w:rPr>
        <w:t>民眾健康照護之業務推動上</w:t>
      </w:r>
      <w:r w:rsidR="008227C6" w:rsidRPr="00A63F61">
        <w:rPr>
          <w:rFonts w:ascii="Times New Roman" w:hint="eastAsia"/>
          <w:lang w:eastAsia="zh-HK"/>
        </w:rPr>
        <w:t>各行其是</w:t>
      </w:r>
      <w:r w:rsidR="008227C6" w:rsidRPr="00A63F61">
        <w:rPr>
          <w:rFonts w:ascii="Times New Roman" w:hint="eastAsia"/>
        </w:rPr>
        <w:t>，</w:t>
      </w:r>
      <w:r w:rsidR="00B97833" w:rsidRPr="00A63F61">
        <w:rPr>
          <w:rFonts w:ascii="Times New Roman" w:hint="eastAsia"/>
          <w:lang w:eastAsia="zh-HK"/>
        </w:rPr>
        <w:t>未能</w:t>
      </w:r>
      <w:r w:rsidR="00B9509A" w:rsidRPr="00A63F61">
        <w:rPr>
          <w:rFonts w:ascii="Times New Roman" w:hint="eastAsia"/>
        </w:rPr>
        <w:t>有效</w:t>
      </w:r>
      <w:r w:rsidR="00B97833" w:rsidRPr="00A63F61">
        <w:rPr>
          <w:rFonts w:ascii="Times New Roman" w:hint="eastAsia"/>
          <w:lang w:eastAsia="zh-HK"/>
        </w:rPr>
        <w:t>整合</w:t>
      </w:r>
      <w:r w:rsidR="00B97833" w:rsidRPr="00A63F61">
        <w:rPr>
          <w:rFonts w:ascii="Times New Roman" w:hint="eastAsia"/>
        </w:rPr>
        <w:t>。</w:t>
      </w:r>
    </w:p>
    <w:p w:rsidR="002729DB" w:rsidRPr="00A63F61" w:rsidRDefault="002729DB" w:rsidP="00D61F84">
      <w:pPr>
        <w:pStyle w:val="3"/>
        <w:rPr>
          <w:noProof/>
        </w:rPr>
      </w:pPr>
      <w:r w:rsidRPr="00A63F61">
        <w:rPr>
          <w:rFonts w:ascii="Times New Roman" w:hAnsi="Times New Roman" w:hint="eastAsia"/>
          <w:lang w:eastAsia="zh-HK"/>
        </w:rPr>
        <w:t>綜上</w:t>
      </w:r>
      <w:r w:rsidRPr="00A63F61">
        <w:rPr>
          <w:rFonts w:ascii="Times New Roman" w:hAnsi="Times New Roman" w:hint="eastAsia"/>
        </w:rPr>
        <w:t>，</w:t>
      </w:r>
      <w:r w:rsidR="00991AA2" w:rsidRPr="00A63F61">
        <w:rPr>
          <w:rFonts w:ascii="Times New Roman" w:hAnsi="Times New Roman" w:hint="eastAsia"/>
          <w:lang w:eastAsia="zh-HK"/>
        </w:rPr>
        <w:t>國健署</w:t>
      </w:r>
      <w:r w:rsidR="00991AA2" w:rsidRPr="00A63F61">
        <w:rPr>
          <w:rFonts w:ascii="Times New Roman" w:hAnsi="Times New Roman" w:hint="eastAsia"/>
        </w:rPr>
        <w:t>為</w:t>
      </w:r>
      <w:r w:rsidR="00991AA2" w:rsidRPr="00A63F61">
        <w:rPr>
          <w:rFonts w:ascii="Times New Roman" w:hAnsi="Times New Roman"/>
        </w:rPr>
        <w:t>預防或減緩</w:t>
      </w:r>
      <w:r w:rsidR="00991AA2" w:rsidRPr="00A63F61">
        <w:rPr>
          <w:rFonts w:ascii="Times New Roman" w:hAnsi="Times New Roman"/>
          <w:lang w:eastAsia="zh-HK"/>
        </w:rPr>
        <w:t>腦中風</w:t>
      </w:r>
      <w:r w:rsidR="00991AA2" w:rsidRPr="00A63F61">
        <w:rPr>
          <w:rFonts w:ascii="Times New Roman" w:hAnsi="Times New Roman"/>
        </w:rPr>
        <w:t>等慢性病</w:t>
      </w:r>
      <w:r w:rsidR="00991AA2" w:rsidRPr="00A63F61">
        <w:rPr>
          <w:rFonts w:ascii="Times New Roman" w:hAnsi="Times New Roman"/>
          <w:lang w:eastAsia="zh-HK"/>
        </w:rPr>
        <w:t>之</w:t>
      </w:r>
      <w:r w:rsidR="00991AA2" w:rsidRPr="00A63F61">
        <w:rPr>
          <w:rFonts w:ascii="Times New Roman" w:hAnsi="Times New Roman"/>
        </w:rPr>
        <w:t>發生</w:t>
      </w:r>
      <w:r w:rsidR="00991AA2" w:rsidRPr="00A63F61">
        <w:rPr>
          <w:rFonts w:ascii="Times New Roman" w:hAnsi="Times New Roman"/>
          <w:lang w:eastAsia="zh-HK"/>
        </w:rPr>
        <w:t>及惡化</w:t>
      </w:r>
      <w:r w:rsidR="00991AA2" w:rsidRPr="00A63F61">
        <w:rPr>
          <w:rFonts w:ascii="Times New Roman" w:hAnsi="Times New Roman" w:hint="eastAsia"/>
        </w:rPr>
        <w:t>，係</w:t>
      </w:r>
      <w:r w:rsidR="00991AA2" w:rsidRPr="00A63F61">
        <w:rPr>
          <w:rFonts w:ascii="Times New Roman" w:hAnsi="Times New Roman"/>
        </w:rPr>
        <w:t>辦理成人預防保健</w:t>
      </w:r>
      <w:r w:rsidR="00991AA2" w:rsidRPr="00A63F61">
        <w:rPr>
          <w:rFonts w:ascii="Times New Roman" w:hAnsi="Times New Roman" w:hint="eastAsia"/>
          <w:lang w:eastAsia="zh-HK"/>
        </w:rPr>
        <w:t>及</w:t>
      </w:r>
      <w:r w:rsidR="00991AA2" w:rsidRPr="00A63F61">
        <w:rPr>
          <w:rFonts w:ascii="Times New Roman" w:hAnsi="Times New Roman"/>
        </w:rPr>
        <w:t>篩檢</w:t>
      </w:r>
      <w:r w:rsidR="00991AA2" w:rsidRPr="00A63F61">
        <w:rPr>
          <w:rFonts w:ascii="Times New Roman" w:hAnsi="Times New Roman" w:hint="eastAsia"/>
        </w:rPr>
        <w:t>，期使民眾能控管相關危險因子，並早期診斷及介入治療。</w:t>
      </w:r>
      <w:r w:rsidR="00991AA2" w:rsidRPr="00A63F61">
        <w:rPr>
          <w:rFonts w:ascii="Times New Roman" w:hAnsi="Times New Roman" w:hint="eastAsia"/>
          <w:lang w:eastAsia="zh-HK"/>
        </w:rPr>
        <w:t>惟</w:t>
      </w:r>
      <w:r w:rsidR="00991AA2" w:rsidRPr="00A63F61">
        <w:rPr>
          <w:rFonts w:ascii="Times New Roman" w:hAnsi="Times New Roman" w:hint="eastAsia"/>
        </w:rPr>
        <w:t>目前</w:t>
      </w:r>
      <w:r w:rsidR="00991AA2" w:rsidRPr="00A63F61">
        <w:rPr>
          <w:rFonts w:ascii="Times New Roman" w:hAnsi="Times New Roman"/>
          <w:lang w:eastAsia="zh-HK"/>
        </w:rPr>
        <w:t>醫療院所</w:t>
      </w:r>
      <w:r w:rsidR="00991AA2" w:rsidRPr="00A63F61">
        <w:rPr>
          <w:rFonts w:ascii="Times New Roman" w:hAnsi="Times New Roman" w:hint="eastAsia"/>
        </w:rPr>
        <w:t>並</w:t>
      </w:r>
      <w:r w:rsidR="00991AA2" w:rsidRPr="00A63F61">
        <w:rPr>
          <w:rFonts w:ascii="Times New Roman" w:hAnsi="Times New Roman"/>
          <w:szCs w:val="32"/>
        </w:rPr>
        <w:t>未</w:t>
      </w:r>
      <w:r w:rsidR="00991AA2" w:rsidRPr="00A63F61">
        <w:rPr>
          <w:rFonts w:ascii="Times New Roman" w:hAnsi="Times New Roman" w:hint="eastAsia"/>
          <w:szCs w:val="32"/>
          <w:lang w:eastAsia="zh-HK"/>
        </w:rPr>
        <w:t>全面</w:t>
      </w:r>
      <w:r w:rsidR="00991AA2" w:rsidRPr="00A63F61">
        <w:rPr>
          <w:rFonts w:ascii="Times New Roman" w:hAnsi="Times New Roman"/>
          <w:szCs w:val="32"/>
        </w:rPr>
        <w:t>提供</w:t>
      </w:r>
      <w:r w:rsidR="00991AA2" w:rsidRPr="00A63F61">
        <w:rPr>
          <w:rFonts w:ascii="Times New Roman" w:hAnsi="Times New Roman"/>
          <w:szCs w:val="32"/>
          <w:lang w:eastAsia="zh-HK"/>
        </w:rPr>
        <w:t>具品質之慢性病醫療</w:t>
      </w:r>
      <w:r w:rsidR="00991AA2" w:rsidRPr="00A63F61">
        <w:rPr>
          <w:rFonts w:ascii="Times New Roman" w:hAnsi="Times New Roman"/>
          <w:szCs w:val="32"/>
        </w:rPr>
        <w:t>團隊服務及疾病管理等整合性</w:t>
      </w:r>
      <w:r w:rsidR="00991AA2" w:rsidRPr="00A63F61">
        <w:rPr>
          <w:rFonts w:ascii="Times New Roman" w:hAnsi="Times New Roman" w:hint="eastAsia"/>
          <w:szCs w:val="32"/>
          <w:lang w:eastAsia="zh-HK"/>
        </w:rPr>
        <w:t>健康</w:t>
      </w:r>
      <w:r w:rsidR="00991AA2" w:rsidRPr="00A63F61">
        <w:rPr>
          <w:rFonts w:ascii="Times New Roman" w:hAnsi="Times New Roman"/>
          <w:szCs w:val="32"/>
        </w:rPr>
        <w:t>照護</w:t>
      </w:r>
      <w:r w:rsidR="00991AA2" w:rsidRPr="00A63F61">
        <w:rPr>
          <w:rFonts w:ascii="Times New Roman" w:hAnsi="Times New Roman"/>
          <w:szCs w:val="32"/>
          <w:lang w:eastAsia="zh-HK"/>
        </w:rPr>
        <w:t>服務</w:t>
      </w:r>
      <w:r w:rsidR="00991AA2" w:rsidRPr="00A63F61">
        <w:rPr>
          <w:rFonts w:ascii="Times New Roman" w:hAnsi="Times New Roman"/>
          <w:szCs w:val="32"/>
        </w:rPr>
        <w:t>，</w:t>
      </w:r>
      <w:r w:rsidR="00991AA2" w:rsidRPr="00A63F61">
        <w:rPr>
          <w:rFonts w:ascii="Times New Roman" w:hint="eastAsia"/>
          <w:lang w:eastAsia="zh-HK"/>
        </w:rPr>
        <w:t>國健署</w:t>
      </w:r>
      <w:r w:rsidR="00991AA2" w:rsidRPr="00A63F61">
        <w:rPr>
          <w:rFonts w:ascii="Times New Roman" w:hint="eastAsia"/>
        </w:rPr>
        <w:t>與</w:t>
      </w:r>
      <w:r w:rsidR="00991AA2" w:rsidRPr="00A63F61">
        <w:rPr>
          <w:rFonts w:ascii="Times New Roman" w:hint="eastAsia"/>
          <w:lang w:eastAsia="zh-HK"/>
        </w:rPr>
        <w:t>健保署</w:t>
      </w:r>
      <w:r w:rsidR="00991AA2" w:rsidRPr="00A63F61">
        <w:rPr>
          <w:rFonts w:ascii="Times New Roman" w:hAnsi="Times New Roman" w:hint="eastAsia"/>
          <w:szCs w:val="32"/>
        </w:rPr>
        <w:t>在</w:t>
      </w:r>
      <w:r w:rsidR="00991AA2" w:rsidRPr="00A63F61">
        <w:rPr>
          <w:rFonts w:ascii="Times New Roman" w:hint="eastAsia"/>
          <w:lang w:eastAsia="zh-HK"/>
        </w:rPr>
        <w:t>民眾健康照護</w:t>
      </w:r>
      <w:r w:rsidR="00991AA2" w:rsidRPr="00A63F61">
        <w:rPr>
          <w:rFonts w:ascii="Times New Roman" w:hint="eastAsia"/>
        </w:rPr>
        <w:t>之業務推動</w:t>
      </w:r>
      <w:r w:rsidR="00991AA2" w:rsidRPr="00A63F61">
        <w:rPr>
          <w:rFonts w:ascii="Times New Roman" w:hint="eastAsia"/>
          <w:lang w:eastAsia="zh-HK"/>
        </w:rPr>
        <w:t>上</w:t>
      </w:r>
      <w:r w:rsidR="00991AA2" w:rsidRPr="00A63F61">
        <w:rPr>
          <w:rFonts w:ascii="Times New Roman" w:hint="eastAsia"/>
        </w:rPr>
        <w:t>顯未能有效整合</w:t>
      </w:r>
      <w:r w:rsidR="00991AA2" w:rsidRPr="00A63F61">
        <w:rPr>
          <w:rFonts w:ascii="Times New Roman" w:hAnsi="Times New Roman" w:hint="eastAsia"/>
          <w:szCs w:val="32"/>
        </w:rPr>
        <w:t>，益證</w:t>
      </w:r>
      <w:r w:rsidR="00991AA2" w:rsidRPr="00A63F61">
        <w:rPr>
          <w:rFonts w:ascii="Times New Roman" w:hint="eastAsia"/>
          <w:lang w:eastAsia="zh-HK"/>
        </w:rPr>
        <w:t>衛福部及其所屬對腦中風等慢性病之照護及管理措施未臻健全</w:t>
      </w:r>
      <w:r w:rsidR="00991AA2" w:rsidRPr="00A63F61">
        <w:rPr>
          <w:rFonts w:ascii="Times New Roman" w:hint="eastAsia"/>
        </w:rPr>
        <w:t>，猶</w:t>
      </w:r>
      <w:r w:rsidR="00991AA2" w:rsidRPr="00A63F61">
        <w:rPr>
          <w:rFonts w:ascii="Times New Roman" w:hint="eastAsia"/>
          <w:lang w:eastAsia="zh-HK"/>
        </w:rPr>
        <w:t>未能</w:t>
      </w:r>
      <w:r w:rsidR="00991AA2" w:rsidRPr="00A63F61">
        <w:rPr>
          <w:rFonts w:ascii="Times New Roman" w:hint="eastAsia"/>
        </w:rPr>
        <w:t>落實</w:t>
      </w:r>
      <w:r w:rsidR="00991AA2" w:rsidRPr="00A63F61">
        <w:rPr>
          <w:rFonts w:ascii="Times New Roman" w:hint="eastAsia"/>
          <w:lang w:eastAsia="zh-HK"/>
        </w:rPr>
        <w:t>預防</w:t>
      </w:r>
      <w:r w:rsidR="00991AA2" w:rsidRPr="00A63F61">
        <w:rPr>
          <w:rFonts w:ascii="Times New Roman" w:hAnsi="Times New Roman"/>
        </w:rPr>
        <w:t>或減緩</w:t>
      </w:r>
      <w:r w:rsidR="00991AA2" w:rsidRPr="00A63F61">
        <w:rPr>
          <w:rFonts w:ascii="Times New Roman" w:hAnsi="Times New Roman"/>
          <w:lang w:eastAsia="zh-HK"/>
        </w:rPr>
        <w:t>腦中風</w:t>
      </w:r>
      <w:r w:rsidR="00991AA2" w:rsidRPr="00A63F61">
        <w:rPr>
          <w:rFonts w:ascii="Times New Roman" w:hAnsi="Times New Roman"/>
        </w:rPr>
        <w:t>等慢性病</w:t>
      </w:r>
      <w:r w:rsidR="00991AA2" w:rsidRPr="00A63F61">
        <w:rPr>
          <w:rFonts w:ascii="Times New Roman" w:hAnsi="Times New Roman"/>
          <w:lang w:eastAsia="zh-HK"/>
        </w:rPr>
        <w:t>之</w:t>
      </w:r>
      <w:r w:rsidR="00991AA2" w:rsidRPr="00A63F61">
        <w:rPr>
          <w:rFonts w:ascii="Times New Roman" w:hAnsi="Times New Roman"/>
        </w:rPr>
        <w:t>發生</w:t>
      </w:r>
      <w:r w:rsidR="00991AA2" w:rsidRPr="00A63F61">
        <w:rPr>
          <w:rFonts w:ascii="Times New Roman" w:hAnsi="Times New Roman"/>
          <w:lang w:eastAsia="zh-HK"/>
        </w:rPr>
        <w:t>及惡化</w:t>
      </w:r>
      <w:r w:rsidR="00991AA2" w:rsidRPr="00A63F61">
        <w:rPr>
          <w:rFonts w:ascii="Times New Roman" w:hint="eastAsia"/>
        </w:rPr>
        <w:t>，亟應</w:t>
      </w:r>
      <w:r w:rsidR="00991AA2" w:rsidRPr="00A63F61">
        <w:rPr>
          <w:rFonts w:ascii="Times New Roman" w:hint="eastAsia"/>
          <w:lang w:eastAsia="zh-HK"/>
        </w:rPr>
        <w:t>檢討改進</w:t>
      </w:r>
      <w:r w:rsidR="00991AA2" w:rsidRPr="00A63F61">
        <w:rPr>
          <w:rFonts w:ascii="Times New Roman" w:hint="eastAsia"/>
        </w:rPr>
        <w:t>。</w:t>
      </w:r>
    </w:p>
    <w:p w:rsidR="00392A37" w:rsidRPr="00A63F61" w:rsidRDefault="00392A37" w:rsidP="00437BDB">
      <w:pPr>
        <w:pStyle w:val="2"/>
        <w:spacing w:beforeLines="50" w:before="228"/>
        <w:ind w:left="1020" w:hanging="680"/>
        <w:rPr>
          <w:rFonts w:ascii="Times New Roman" w:hAnsi="Times New Roman"/>
          <w:b/>
        </w:rPr>
      </w:pPr>
      <w:r w:rsidRPr="00A63F61">
        <w:rPr>
          <w:rFonts w:ascii="Times New Roman" w:hint="eastAsia"/>
          <w:b/>
          <w:bCs w:val="0"/>
          <w:noProof/>
          <w:lang w:eastAsia="zh-HK"/>
        </w:rPr>
        <w:t>衛福</w:t>
      </w:r>
      <w:r w:rsidRPr="00A63F61">
        <w:rPr>
          <w:rFonts w:ascii="Times New Roman"/>
          <w:b/>
          <w:noProof/>
          <w:lang w:eastAsia="zh-HK"/>
        </w:rPr>
        <w:t>部</w:t>
      </w:r>
      <w:r w:rsidRPr="00A63F61">
        <w:rPr>
          <w:rFonts w:ascii="Times New Roman" w:hint="eastAsia"/>
          <w:b/>
          <w:noProof/>
          <w:lang w:eastAsia="zh-HK"/>
        </w:rPr>
        <w:t>未能本於保障國民健康之</w:t>
      </w:r>
      <w:r w:rsidR="00FD67C0" w:rsidRPr="00A63F61">
        <w:rPr>
          <w:rFonts w:ascii="Times New Roman" w:hint="eastAsia"/>
          <w:b/>
          <w:noProof/>
        </w:rPr>
        <w:t>職責</w:t>
      </w:r>
      <w:r w:rsidRPr="00A63F61">
        <w:rPr>
          <w:rFonts w:ascii="Times New Roman" w:hint="eastAsia"/>
          <w:b/>
          <w:noProof/>
        </w:rPr>
        <w:t>，</w:t>
      </w:r>
      <w:r w:rsidRPr="00A63F61">
        <w:rPr>
          <w:rFonts w:ascii="Times New Roman"/>
          <w:b/>
          <w:noProof/>
        </w:rPr>
        <w:t>針對腦中風</w:t>
      </w:r>
      <w:r w:rsidRPr="00A63F61">
        <w:rPr>
          <w:rFonts w:ascii="Times New Roman" w:hint="eastAsia"/>
          <w:b/>
          <w:noProof/>
          <w:lang w:eastAsia="zh-HK"/>
        </w:rPr>
        <w:t>之</w:t>
      </w:r>
      <w:r w:rsidRPr="00A63F61">
        <w:rPr>
          <w:rFonts w:ascii="Times New Roman"/>
          <w:b/>
          <w:noProof/>
        </w:rPr>
        <w:t>發生率</w:t>
      </w:r>
      <w:r w:rsidRPr="00A63F61">
        <w:rPr>
          <w:rFonts w:ascii="Times New Roman" w:hint="eastAsia"/>
          <w:b/>
          <w:noProof/>
        </w:rPr>
        <w:t>、</w:t>
      </w:r>
      <w:r w:rsidRPr="00A63F61">
        <w:rPr>
          <w:rFonts w:ascii="Times New Roman"/>
          <w:b/>
          <w:noProof/>
        </w:rPr>
        <w:t>盛行</w:t>
      </w:r>
      <w:r w:rsidRPr="00A63F61">
        <w:rPr>
          <w:rFonts w:ascii="Times New Roman" w:hAnsi="Times New Roman"/>
          <w:b/>
        </w:rPr>
        <w:t>率</w:t>
      </w:r>
      <w:r w:rsidRPr="00A63F61">
        <w:rPr>
          <w:rFonts w:ascii="Times New Roman" w:hint="eastAsia"/>
          <w:b/>
          <w:noProof/>
          <w:lang w:eastAsia="zh-HK"/>
        </w:rPr>
        <w:t>進行</w:t>
      </w:r>
      <w:r w:rsidR="00993E95" w:rsidRPr="00A63F61">
        <w:rPr>
          <w:rFonts w:ascii="Times New Roman" w:hint="eastAsia"/>
          <w:b/>
          <w:noProof/>
          <w:lang w:eastAsia="zh-HK"/>
        </w:rPr>
        <w:t>長期</w:t>
      </w:r>
      <w:r w:rsidR="0009350B" w:rsidRPr="00A63F61">
        <w:rPr>
          <w:rFonts w:ascii="Times New Roman" w:hint="eastAsia"/>
          <w:b/>
          <w:noProof/>
        </w:rPr>
        <w:t>、</w:t>
      </w:r>
      <w:r w:rsidR="00993E95" w:rsidRPr="00A63F61">
        <w:rPr>
          <w:rFonts w:ascii="Times New Roman" w:hint="eastAsia"/>
          <w:b/>
          <w:noProof/>
          <w:lang w:eastAsia="zh-HK"/>
        </w:rPr>
        <w:t>系統性之深入</w:t>
      </w:r>
      <w:r w:rsidRPr="00A63F61">
        <w:rPr>
          <w:rFonts w:ascii="Times New Roman" w:hint="eastAsia"/>
          <w:b/>
          <w:noProof/>
          <w:lang w:eastAsia="zh-HK"/>
        </w:rPr>
        <w:t>調查</w:t>
      </w:r>
      <w:r w:rsidRPr="00A63F61">
        <w:rPr>
          <w:rFonts w:ascii="Times New Roman" w:hint="eastAsia"/>
          <w:b/>
          <w:noProof/>
        </w:rPr>
        <w:t>；</w:t>
      </w:r>
      <w:r w:rsidR="00437BDB" w:rsidRPr="00A63F61">
        <w:rPr>
          <w:rFonts w:ascii="Times New Roman" w:hint="eastAsia"/>
          <w:b/>
          <w:noProof/>
        </w:rPr>
        <w:t>亦未</w:t>
      </w:r>
      <w:r w:rsidR="00BD56BD" w:rsidRPr="00A63F61">
        <w:rPr>
          <w:rFonts w:ascii="Times New Roman" w:hint="eastAsia"/>
          <w:b/>
          <w:noProof/>
        </w:rPr>
        <w:t>探究</w:t>
      </w:r>
      <w:r w:rsidRPr="00A63F61">
        <w:rPr>
          <w:rFonts w:ascii="Times New Roman" w:hint="eastAsia"/>
          <w:b/>
          <w:noProof/>
          <w:lang w:eastAsia="zh-HK"/>
        </w:rPr>
        <w:t>不同年齡</w:t>
      </w:r>
      <w:r w:rsidR="00BD56BD" w:rsidRPr="00A63F61">
        <w:rPr>
          <w:rFonts w:ascii="Times New Roman" w:hint="eastAsia"/>
          <w:b/>
          <w:noProof/>
        </w:rPr>
        <w:t>層</w:t>
      </w:r>
      <w:r w:rsidRPr="00A63F61">
        <w:rPr>
          <w:rFonts w:ascii="Times New Roman" w:hint="eastAsia"/>
          <w:b/>
          <w:noProof/>
          <w:lang w:eastAsia="zh-HK"/>
        </w:rPr>
        <w:t>、性別、地理位置</w:t>
      </w:r>
      <w:r w:rsidR="00BD56BD" w:rsidRPr="00A63F61">
        <w:rPr>
          <w:rFonts w:ascii="Times New Roman" w:hint="eastAsia"/>
          <w:b/>
          <w:noProof/>
        </w:rPr>
        <w:t>等</w:t>
      </w:r>
      <w:r w:rsidRPr="00A63F61">
        <w:rPr>
          <w:rFonts w:ascii="Times New Roman" w:hint="eastAsia"/>
          <w:b/>
          <w:noProof/>
          <w:lang w:eastAsia="zh-HK"/>
        </w:rPr>
        <w:t>對腦中風</w:t>
      </w:r>
      <w:r w:rsidRPr="00A63F61">
        <w:rPr>
          <w:rFonts w:ascii="Times New Roman" w:hint="eastAsia"/>
          <w:b/>
          <w:bCs w:val="0"/>
          <w:noProof/>
          <w:lang w:eastAsia="zh-HK"/>
        </w:rPr>
        <w:t>病人照護品質之影響</w:t>
      </w:r>
      <w:r w:rsidR="00437BDB" w:rsidRPr="00A63F61">
        <w:rPr>
          <w:rFonts w:ascii="Times New Roman" w:hint="eastAsia"/>
          <w:b/>
          <w:bCs w:val="0"/>
          <w:noProof/>
        </w:rPr>
        <w:t>並</w:t>
      </w:r>
      <w:r w:rsidR="00DD6F4C" w:rsidRPr="00A63F61">
        <w:rPr>
          <w:rFonts w:ascii="Times New Roman" w:hint="eastAsia"/>
          <w:b/>
          <w:noProof/>
        </w:rPr>
        <w:t>分析其</w:t>
      </w:r>
      <w:r w:rsidRPr="00A63F61">
        <w:rPr>
          <w:rFonts w:ascii="Times New Roman" w:hint="eastAsia"/>
          <w:b/>
          <w:noProof/>
        </w:rPr>
        <w:t>差異原因；</w:t>
      </w:r>
      <w:r w:rsidRPr="00A63F61">
        <w:rPr>
          <w:rFonts w:ascii="Times New Roman" w:hint="eastAsia"/>
          <w:b/>
          <w:noProof/>
          <w:lang w:eastAsia="zh-HK"/>
        </w:rPr>
        <w:t>復未</w:t>
      </w:r>
      <w:r w:rsidR="00DD6F4C" w:rsidRPr="00A63F61">
        <w:rPr>
          <w:rFonts w:ascii="Times New Roman" w:hint="eastAsia"/>
          <w:b/>
          <w:noProof/>
        </w:rPr>
        <w:t>針對</w:t>
      </w:r>
      <w:r w:rsidRPr="00A63F61">
        <w:rPr>
          <w:rFonts w:ascii="Times New Roman" w:hAnsi="Times New Roman" w:hint="eastAsia"/>
          <w:b/>
          <w:noProof/>
          <w:lang w:eastAsia="zh-HK"/>
        </w:rPr>
        <w:t>腦中風類型進行</w:t>
      </w:r>
      <w:r w:rsidR="00DD6F4C" w:rsidRPr="00A63F61">
        <w:rPr>
          <w:rFonts w:ascii="Times New Roman" w:hAnsi="Times New Roman" w:hint="eastAsia"/>
          <w:b/>
          <w:noProof/>
        </w:rPr>
        <w:t>研析</w:t>
      </w:r>
      <w:r w:rsidRPr="00A63F61">
        <w:rPr>
          <w:rFonts w:ascii="Times New Roman" w:hAnsi="Times New Roman" w:hint="eastAsia"/>
          <w:b/>
          <w:noProof/>
        </w:rPr>
        <w:t>，</w:t>
      </w:r>
      <w:r w:rsidR="0009350B" w:rsidRPr="00A63F61">
        <w:rPr>
          <w:rFonts w:ascii="Times New Roman" w:hAnsi="Times New Roman" w:hint="eastAsia"/>
          <w:b/>
          <w:noProof/>
        </w:rPr>
        <w:t>俾作為</w:t>
      </w:r>
      <w:r w:rsidRPr="00A63F61">
        <w:rPr>
          <w:rFonts w:ascii="Times New Roman" w:hAnsi="Times New Roman" w:hint="eastAsia"/>
          <w:b/>
          <w:noProof/>
          <w:lang w:eastAsia="zh-HK"/>
        </w:rPr>
        <w:t>協助</w:t>
      </w:r>
      <w:r w:rsidRPr="00A63F61">
        <w:rPr>
          <w:rFonts w:ascii="Times New Roman"/>
          <w:b/>
          <w:bCs w:val="0"/>
          <w:noProof/>
        </w:rPr>
        <w:t>醫療政策</w:t>
      </w:r>
      <w:r w:rsidRPr="00A63F61">
        <w:rPr>
          <w:rFonts w:ascii="Times New Roman" w:hint="eastAsia"/>
          <w:b/>
          <w:bCs w:val="0"/>
          <w:noProof/>
          <w:lang w:eastAsia="zh-HK"/>
        </w:rPr>
        <w:t>之擬</w:t>
      </w:r>
      <w:r w:rsidRPr="00A63F61">
        <w:rPr>
          <w:rFonts w:ascii="Times New Roman"/>
          <w:b/>
          <w:bCs w:val="0"/>
          <w:noProof/>
        </w:rPr>
        <w:t>訂</w:t>
      </w:r>
      <w:r w:rsidRPr="00A63F61">
        <w:rPr>
          <w:rFonts w:ascii="Times New Roman" w:hint="eastAsia"/>
          <w:b/>
          <w:bCs w:val="0"/>
          <w:noProof/>
        </w:rPr>
        <w:t>，</w:t>
      </w:r>
      <w:r w:rsidR="009E4B76" w:rsidRPr="00A63F61">
        <w:rPr>
          <w:rFonts w:ascii="Times New Roman" w:hint="eastAsia"/>
          <w:b/>
          <w:bCs w:val="0"/>
          <w:noProof/>
        </w:rPr>
        <w:t>均</w:t>
      </w:r>
      <w:r w:rsidR="009E4B76" w:rsidRPr="00A63F61">
        <w:rPr>
          <w:rFonts w:ascii="Times New Roman" w:hint="eastAsia"/>
          <w:b/>
          <w:bCs w:val="0"/>
          <w:noProof/>
          <w:lang w:eastAsia="zh-HK"/>
        </w:rPr>
        <w:t>應</w:t>
      </w:r>
      <w:r w:rsidRPr="00A63F61">
        <w:rPr>
          <w:rFonts w:ascii="Times New Roman" w:hint="eastAsia"/>
          <w:b/>
          <w:bCs w:val="0"/>
          <w:noProof/>
          <w:lang w:eastAsia="zh-HK"/>
        </w:rPr>
        <w:t>檢討</w:t>
      </w:r>
      <w:r w:rsidR="00B31207" w:rsidRPr="00A63F61">
        <w:rPr>
          <w:rFonts w:ascii="Times New Roman" w:hint="eastAsia"/>
          <w:b/>
          <w:bCs w:val="0"/>
          <w:noProof/>
        </w:rPr>
        <w:t>強化</w:t>
      </w:r>
      <w:r w:rsidR="00437BDB" w:rsidRPr="00A63F61">
        <w:rPr>
          <w:rFonts w:ascii="Times New Roman" w:hint="eastAsia"/>
          <w:b/>
          <w:bCs w:val="0"/>
          <w:noProof/>
        </w:rPr>
        <w:t>。</w:t>
      </w:r>
    </w:p>
    <w:p w:rsidR="00392A37" w:rsidRPr="00A63F61" w:rsidRDefault="002C489E" w:rsidP="00B15599">
      <w:pPr>
        <w:pStyle w:val="3"/>
        <w:rPr>
          <w:rFonts w:ascii="Times New Roman"/>
          <w:bCs w:val="0"/>
          <w:noProof/>
        </w:rPr>
      </w:pPr>
      <w:r w:rsidRPr="00A63F61">
        <w:rPr>
          <w:rFonts w:ascii="Times New Roman" w:hint="eastAsia"/>
          <w:noProof/>
        </w:rPr>
        <w:t>有關</w:t>
      </w:r>
      <w:r w:rsidR="00392A37" w:rsidRPr="00A63F61">
        <w:rPr>
          <w:rFonts w:ascii="Times New Roman"/>
          <w:noProof/>
          <w:lang w:eastAsia="zh-HK"/>
        </w:rPr>
        <w:t>國內近年來</w:t>
      </w:r>
      <w:r w:rsidR="00392A37" w:rsidRPr="00A63F61">
        <w:rPr>
          <w:rFonts w:ascii="Times New Roman" w:hAnsi="Times New Roman"/>
          <w:noProof/>
        </w:rPr>
        <w:t>新增</w:t>
      </w:r>
      <w:r w:rsidR="00392A37" w:rsidRPr="00A63F61">
        <w:rPr>
          <w:rFonts w:ascii="Times New Roman"/>
          <w:noProof/>
        </w:rPr>
        <w:t>腦中風</w:t>
      </w:r>
      <w:r w:rsidRPr="00A63F61">
        <w:rPr>
          <w:rFonts w:ascii="Times New Roman" w:hint="eastAsia"/>
          <w:noProof/>
        </w:rPr>
        <w:t>病人</w:t>
      </w:r>
      <w:r w:rsidR="00392A37" w:rsidRPr="00A63F61">
        <w:rPr>
          <w:rFonts w:ascii="Times New Roman"/>
          <w:noProof/>
        </w:rPr>
        <w:t>人數及發生率</w:t>
      </w:r>
      <w:r w:rsidR="00392A37" w:rsidRPr="00A63F61">
        <w:rPr>
          <w:rFonts w:ascii="Times New Roman" w:hint="eastAsia"/>
          <w:noProof/>
        </w:rPr>
        <w:t>、</w:t>
      </w:r>
      <w:r w:rsidR="00392A37" w:rsidRPr="00A63F61">
        <w:rPr>
          <w:rFonts w:ascii="Times New Roman" w:hint="eastAsia"/>
          <w:noProof/>
          <w:lang w:eastAsia="zh-HK"/>
        </w:rPr>
        <w:t>盛行率等相關統計</w:t>
      </w:r>
      <w:r w:rsidRPr="00A63F61">
        <w:rPr>
          <w:rFonts w:ascii="Times New Roman" w:hint="eastAsia"/>
          <w:noProof/>
        </w:rPr>
        <w:t>一節，據</w:t>
      </w:r>
      <w:r w:rsidRPr="00A63F61">
        <w:rPr>
          <w:rFonts w:ascii="Times New Roman" w:hAnsi="Times New Roman" w:hint="eastAsia"/>
          <w:noProof/>
          <w:lang w:eastAsia="zh-HK"/>
        </w:rPr>
        <w:t>衛福部</w:t>
      </w:r>
      <w:r w:rsidRPr="00A63F61">
        <w:rPr>
          <w:rFonts w:ascii="Times New Roman" w:hAnsi="Times New Roman" w:hint="eastAsia"/>
          <w:noProof/>
        </w:rPr>
        <w:t>表示</w:t>
      </w:r>
      <w:r w:rsidR="00392A37" w:rsidRPr="00A63F61">
        <w:rPr>
          <w:rFonts w:ascii="Times New Roman"/>
          <w:noProof/>
        </w:rPr>
        <w:t>，</w:t>
      </w:r>
      <w:r w:rsidR="00392A37" w:rsidRPr="00A63F61">
        <w:rPr>
          <w:rFonts w:ascii="Times New Roman"/>
          <w:noProof/>
          <w:lang w:eastAsia="zh-HK"/>
        </w:rPr>
        <w:t>該部</w:t>
      </w:r>
      <w:r w:rsidRPr="00A63F61">
        <w:rPr>
          <w:rFonts w:ascii="Times New Roman" w:hint="eastAsia"/>
          <w:noProof/>
        </w:rPr>
        <w:t>並無</w:t>
      </w:r>
      <w:r w:rsidR="00BF4BF8" w:rsidRPr="00A63F61">
        <w:rPr>
          <w:rFonts w:ascii="Times New Roman"/>
          <w:noProof/>
        </w:rPr>
        <w:t>調查腦中風</w:t>
      </w:r>
      <w:r w:rsidR="00BF4BF8" w:rsidRPr="00A63F61">
        <w:rPr>
          <w:rFonts w:ascii="Times New Roman" w:hint="eastAsia"/>
          <w:noProof/>
        </w:rPr>
        <w:t>之</w:t>
      </w:r>
      <w:r w:rsidR="00392A37" w:rsidRPr="00A63F61">
        <w:rPr>
          <w:rFonts w:ascii="Times New Roman"/>
          <w:noProof/>
        </w:rPr>
        <w:t>發生率及盛行率</w:t>
      </w:r>
      <w:r w:rsidR="00BF4BF8" w:rsidRPr="00A63F61">
        <w:rPr>
          <w:rFonts w:ascii="Times New Roman" w:hint="eastAsia"/>
          <w:noProof/>
        </w:rPr>
        <w:t>等語；另依</w:t>
      </w:r>
      <w:r w:rsidR="00392A37" w:rsidRPr="00A63F61">
        <w:rPr>
          <w:rFonts w:ascii="Times New Roman" w:hint="eastAsia"/>
          <w:noProof/>
          <w:lang w:eastAsia="zh-HK"/>
        </w:rPr>
        <w:t>該部</w:t>
      </w:r>
      <w:r w:rsidR="009851FD" w:rsidRPr="00A63F61">
        <w:rPr>
          <w:rFonts w:ascii="Times New Roman" w:hint="eastAsia"/>
          <w:noProof/>
        </w:rPr>
        <w:t>所</w:t>
      </w:r>
      <w:r w:rsidR="00392A37" w:rsidRPr="00A63F61">
        <w:rPr>
          <w:rFonts w:ascii="Times New Roman"/>
          <w:noProof/>
          <w:lang w:eastAsia="zh-HK"/>
        </w:rPr>
        <w:t>提供</w:t>
      </w:r>
      <w:r w:rsidR="00392A37" w:rsidRPr="00A63F61">
        <w:rPr>
          <w:rFonts w:ascii="Times New Roman" w:hint="eastAsia"/>
          <w:noProof/>
          <w:lang w:eastAsia="zh-HK"/>
        </w:rPr>
        <w:t>國內</w:t>
      </w:r>
      <w:r w:rsidR="00392A37" w:rsidRPr="00A63F61">
        <w:rPr>
          <w:rFonts w:ascii="Times New Roman"/>
          <w:noProof/>
          <w:lang w:eastAsia="zh-HK"/>
        </w:rPr>
        <w:t>學者</w:t>
      </w:r>
      <w:r w:rsidR="009851FD" w:rsidRPr="00A63F61">
        <w:rPr>
          <w:rFonts w:ascii="Times New Roman" w:hint="eastAsia"/>
          <w:noProof/>
        </w:rPr>
        <w:t>於</w:t>
      </w:r>
      <w:r w:rsidR="00392A37" w:rsidRPr="00A63F61">
        <w:rPr>
          <w:rFonts w:ascii="Times New Roman" w:hint="eastAsia"/>
          <w:noProof/>
        </w:rPr>
        <w:t>105</w:t>
      </w:r>
      <w:r w:rsidR="00392A37" w:rsidRPr="00A63F61">
        <w:rPr>
          <w:rFonts w:ascii="Times New Roman" w:hint="eastAsia"/>
          <w:noProof/>
          <w:lang w:eastAsia="zh-HK"/>
        </w:rPr>
        <w:t>年</w:t>
      </w:r>
      <w:r w:rsidR="00392A37" w:rsidRPr="00A63F61">
        <w:rPr>
          <w:rFonts w:ascii="Times New Roman"/>
          <w:noProof/>
          <w:lang w:eastAsia="zh-HK"/>
        </w:rPr>
        <w:t>發表</w:t>
      </w:r>
      <w:r w:rsidR="009851FD" w:rsidRPr="00A63F61">
        <w:rPr>
          <w:rFonts w:ascii="Times New Roman" w:hint="eastAsia"/>
          <w:noProof/>
        </w:rPr>
        <w:t>之</w:t>
      </w:r>
      <w:r w:rsidR="00392A37" w:rsidRPr="00A63F61">
        <w:rPr>
          <w:rFonts w:ascii="Times New Roman" w:hint="eastAsia"/>
          <w:noProof/>
        </w:rPr>
        <w:t>89</w:t>
      </w:r>
      <w:r w:rsidR="00BF4BF8" w:rsidRPr="00A63F61">
        <w:rPr>
          <w:rFonts w:ascii="Times New Roman" w:hint="eastAsia"/>
          <w:noProof/>
        </w:rPr>
        <w:t>至</w:t>
      </w:r>
      <w:r w:rsidR="00392A37" w:rsidRPr="00A63F61">
        <w:rPr>
          <w:rFonts w:ascii="Times New Roman" w:hint="eastAsia"/>
          <w:noProof/>
        </w:rPr>
        <w:t>100</w:t>
      </w:r>
      <w:r w:rsidR="00392A37" w:rsidRPr="00A63F61">
        <w:rPr>
          <w:rFonts w:ascii="Times New Roman" w:hint="eastAsia"/>
          <w:noProof/>
          <w:lang w:eastAsia="zh-HK"/>
        </w:rPr>
        <w:t>年針對國人腦中風</w:t>
      </w:r>
      <w:r w:rsidR="009851FD" w:rsidRPr="00A63F61">
        <w:rPr>
          <w:rFonts w:ascii="Times New Roman" w:hint="eastAsia"/>
          <w:noProof/>
        </w:rPr>
        <w:t>的</w:t>
      </w:r>
      <w:r w:rsidR="00392A37" w:rsidRPr="00A63F61">
        <w:rPr>
          <w:rFonts w:ascii="Times New Roman"/>
          <w:noProof/>
          <w:lang w:eastAsia="zh-HK"/>
        </w:rPr>
        <w:t>研究結果</w:t>
      </w:r>
      <w:r w:rsidR="00392A37" w:rsidRPr="00A63F61">
        <w:rPr>
          <w:rFonts w:ascii="Times New Roman" w:hint="eastAsia"/>
          <w:noProof/>
        </w:rPr>
        <w:t>，</w:t>
      </w:r>
      <w:r w:rsidR="00392A37" w:rsidRPr="00A63F61">
        <w:rPr>
          <w:rFonts w:ascii="Times New Roman"/>
          <w:noProof/>
        </w:rPr>
        <w:t>缺血性腦中風</w:t>
      </w:r>
      <w:r w:rsidR="00392A37" w:rsidRPr="00A63F61">
        <w:rPr>
          <w:rFonts w:ascii="Times New Roman" w:hint="eastAsia"/>
          <w:noProof/>
          <w:lang w:eastAsia="zh-HK"/>
        </w:rPr>
        <w:t>每</w:t>
      </w:r>
      <w:r w:rsidR="00392A37" w:rsidRPr="00A63F61">
        <w:rPr>
          <w:rFonts w:ascii="Times New Roman" w:hint="eastAsia"/>
          <w:noProof/>
        </w:rPr>
        <w:t>10</w:t>
      </w:r>
      <w:r w:rsidR="00392A37" w:rsidRPr="00A63F61">
        <w:rPr>
          <w:rFonts w:ascii="Times New Roman" w:hint="eastAsia"/>
          <w:noProof/>
          <w:lang w:eastAsia="zh-HK"/>
        </w:rPr>
        <w:t>萬人之</w:t>
      </w:r>
      <w:r w:rsidR="00392A37" w:rsidRPr="00A63F61">
        <w:rPr>
          <w:rFonts w:ascii="Times New Roman"/>
          <w:noProof/>
        </w:rPr>
        <w:t>發生率</w:t>
      </w:r>
      <w:r w:rsidR="00392A37" w:rsidRPr="00A63F61">
        <w:rPr>
          <w:rFonts w:ascii="Times New Roman" w:hint="eastAsia"/>
          <w:noProof/>
        </w:rPr>
        <w:t>，</w:t>
      </w:r>
      <w:r w:rsidR="00392A37" w:rsidRPr="00A63F61">
        <w:rPr>
          <w:rFonts w:ascii="Times New Roman" w:hint="eastAsia"/>
          <w:noProof/>
        </w:rPr>
        <w:t>89</w:t>
      </w:r>
      <w:r w:rsidR="00392A37" w:rsidRPr="00A63F61">
        <w:rPr>
          <w:rFonts w:ascii="Times New Roman" w:hint="eastAsia"/>
          <w:noProof/>
          <w:lang w:eastAsia="zh-HK"/>
        </w:rPr>
        <w:t>年為</w:t>
      </w:r>
      <w:r w:rsidR="00392A37" w:rsidRPr="00A63F61">
        <w:rPr>
          <w:rFonts w:ascii="Times New Roman" w:hint="eastAsia"/>
          <w:noProof/>
        </w:rPr>
        <w:t>161.2</w:t>
      </w:r>
      <w:r w:rsidR="00392A37" w:rsidRPr="00A63F61">
        <w:rPr>
          <w:rFonts w:ascii="Times New Roman" w:hint="eastAsia"/>
          <w:noProof/>
          <w:lang w:eastAsia="zh-HK"/>
        </w:rPr>
        <w:t>人</w:t>
      </w:r>
      <w:r w:rsidR="00392A37" w:rsidRPr="00A63F61">
        <w:rPr>
          <w:rFonts w:ascii="Times New Roman" w:hint="eastAsia"/>
          <w:noProof/>
        </w:rPr>
        <w:t>，</w:t>
      </w:r>
      <w:r w:rsidR="00392A37" w:rsidRPr="00A63F61">
        <w:rPr>
          <w:rFonts w:ascii="Times New Roman" w:hint="eastAsia"/>
          <w:noProof/>
        </w:rPr>
        <w:t>100</w:t>
      </w:r>
      <w:r w:rsidR="009851FD" w:rsidRPr="00A63F61">
        <w:rPr>
          <w:rFonts w:ascii="Times New Roman" w:hint="eastAsia"/>
          <w:noProof/>
          <w:lang w:eastAsia="zh-HK"/>
        </w:rPr>
        <w:t>年</w:t>
      </w:r>
      <w:r w:rsidR="00392A37" w:rsidRPr="00A63F61">
        <w:rPr>
          <w:rFonts w:ascii="Times New Roman" w:hint="eastAsia"/>
          <w:noProof/>
        </w:rPr>
        <w:t>156.4</w:t>
      </w:r>
      <w:r w:rsidR="00392A37" w:rsidRPr="00A63F61">
        <w:rPr>
          <w:rFonts w:ascii="Times New Roman" w:hint="eastAsia"/>
          <w:noProof/>
          <w:lang w:eastAsia="zh-HK"/>
        </w:rPr>
        <w:t>人</w:t>
      </w:r>
      <w:r w:rsidR="00392A37" w:rsidRPr="00A63F61">
        <w:rPr>
          <w:rFonts w:ascii="Times New Roman" w:hint="eastAsia"/>
          <w:noProof/>
        </w:rPr>
        <w:t>，</w:t>
      </w:r>
      <w:r w:rsidR="009851FD" w:rsidRPr="00A63F61">
        <w:rPr>
          <w:rFonts w:ascii="Times New Roman" w:hint="eastAsia"/>
          <w:noProof/>
        </w:rPr>
        <w:t>其</w:t>
      </w:r>
      <w:r w:rsidR="00392A37" w:rsidRPr="00A63F61">
        <w:rPr>
          <w:rFonts w:ascii="Times New Roman" w:hint="eastAsia"/>
          <w:noProof/>
          <w:lang w:eastAsia="zh-HK"/>
        </w:rPr>
        <w:t>間以</w:t>
      </w:r>
      <w:r w:rsidR="00392A37" w:rsidRPr="00A63F61">
        <w:rPr>
          <w:rFonts w:ascii="Times New Roman" w:hint="eastAsia"/>
          <w:noProof/>
        </w:rPr>
        <w:t>94</w:t>
      </w:r>
      <w:r w:rsidR="00392A37" w:rsidRPr="00A63F61">
        <w:rPr>
          <w:rFonts w:ascii="Times New Roman" w:hint="eastAsia"/>
          <w:noProof/>
          <w:lang w:eastAsia="zh-HK"/>
        </w:rPr>
        <w:t>年</w:t>
      </w:r>
      <w:r w:rsidR="009851FD" w:rsidRPr="00A63F61">
        <w:rPr>
          <w:rFonts w:ascii="Times New Roman" w:hint="eastAsia"/>
          <w:noProof/>
        </w:rPr>
        <w:t>之</w:t>
      </w:r>
      <w:r w:rsidR="00392A37" w:rsidRPr="00A63F61">
        <w:rPr>
          <w:rFonts w:ascii="Times New Roman" w:hint="eastAsia"/>
          <w:noProof/>
        </w:rPr>
        <w:t>167.7</w:t>
      </w:r>
      <w:r w:rsidR="00392A37" w:rsidRPr="00A63F61">
        <w:rPr>
          <w:rFonts w:ascii="Times New Roman" w:hint="eastAsia"/>
          <w:noProof/>
          <w:lang w:eastAsia="zh-HK"/>
        </w:rPr>
        <w:t>人最高</w:t>
      </w:r>
      <w:r w:rsidR="00392A37" w:rsidRPr="00A63F61">
        <w:rPr>
          <w:rFonts w:ascii="Times New Roman" w:hint="eastAsia"/>
          <w:noProof/>
        </w:rPr>
        <w:t>、</w:t>
      </w:r>
      <w:r w:rsidR="00392A37" w:rsidRPr="00A63F61">
        <w:rPr>
          <w:rFonts w:ascii="Times New Roman" w:hint="eastAsia"/>
          <w:noProof/>
        </w:rPr>
        <w:t>98</w:t>
      </w:r>
      <w:r w:rsidR="00392A37" w:rsidRPr="00A63F61">
        <w:rPr>
          <w:rFonts w:ascii="Times New Roman" w:hint="eastAsia"/>
          <w:noProof/>
          <w:lang w:eastAsia="zh-HK"/>
        </w:rPr>
        <w:t>年</w:t>
      </w:r>
      <w:r w:rsidR="00392A37" w:rsidRPr="00A63F61">
        <w:rPr>
          <w:rFonts w:ascii="Times New Roman" w:hint="eastAsia"/>
          <w:noProof/>
        </w:rPr>
        <w:t>157.4</w:t>
      </w:r>
      <w:r w:rsidR="00392A37" w:rsidRPr="00A63F61">
        <w:rPr>
          <w:rFonts w:ascii="Times New Roman" w:hint="eastAsia"/>
          <w:noProof/>
          <w:lang w:eastAsia="zh-HK"/>
        </w:rPr>
        <w:t>人最低</w:t>
      </w:r>
      <w:r w:rsidR="00392A37" w:rsidRPr="00A63F61">
        <w:rPr>
          <w:rStyle w:val="aff1"/>
          <w:rFonts w:ascii="Times New Roman"/>
          <w:noProof/>
          <w:lang w:eastAsia="zh-HK"/>
        </w:rPr>
        <w:footnoteReference w:id="16"/>
      </w:r>
      <w:r w:rsidR="00392A37" w:rsidRPr="00A63F61">
        <w:rPr>
          <w:rFonts w:ascii="Times New Roman" w:hint="eastAsia"/>
          <w:noProof/>
        </w:rPr>
        <w:t>。</w:t>
      </w:r>
      <w:r w:rsidR="009851FD" w:rsidRPr="00A63F61">
        <w:rPr>
          <w:rFonts w:ascii="Times New Roman" w:hint="eastAsia"/>
          <w:noProof/>
        </w:rPr>
        <w:t>此外，</w:t>
      </w:r>
      <w:r w:rsidR="009851FD" w:rsidRPr="00A63F61">
        <w:rPr>
          <w:rFonts w:ascii="Times New Roman" w:hAnsi="Times New Roman" w:hint="eastAsia"/>
          <w:noProof/>
          <w:lang w:eastAsia="zh-HK"/>
        </w:rPr>
        <w:t>衛福部</w:t>
      </w:r>
      <w:r w:rsidR="00392A37" w:rsidRPr="00A63F61">
        <w:rPr>
          <w:rFonts w:ascii="Times New Roman" w:hint="eastAsia"/>
          <w:noProof/>
          <w:lang w:eastAsia="zh-HK"/>
        </w:rPr>
        <w:t>提供</w:t>
      </w:r>
      <w:r w:rsidR="009851FD" w:rsidRPr="00A63F61">
        <w:rPr>
          <w:rFonts w:ascii="Times New Roman" w:hint="eastAsia"/>
          <w:noProof/>
        </w:rPr>
        <w:t>其他</w:t>
      </w:r>
      <w:r w:rsidR="00CB0793" w:rsidRPr="00A63F61">
        <w:rPr>
          <w:rFonts w:ascii="Times New Roman" w:hint="eastAsia"/>
          <w:noProof/>
        </w:rPr>
        <w:t>針對國人之</w:t>
      </w:r>
      <w:r w:rsidR="009851FD" w:rsidRPr="00A63F61">
        <w:rPr>
          <w:rFonts w:ascii="Times New Roman" w:hint="eastAsia"/>
          <w:noProof/>
          <w:lang w:eastAsia="zh-HK"/>
        </w:rPr>
        <w:t>相關</w:t>
      </w:r>
      <w:r w:rsidR="00392A37" w:rsidRPr="00A63F61">
        <w:rPr>
          <w:rFonts w:ascii="Times New Roman" w:hint="eastAsia"/>
          <w:noProof/>
          <w:lang w:eastAsia="zh-HK"/>
        </w:rPr>
        <w:t>研究</w:t>
      </w:r>
      <w:r w:rsidR="009851FD" w:rsidRPr="00A63F61">
        <w:rPr>
          <w:rFonts w:ascii="Times New Roman" w:hint="eastAsia"/>
          <w:noProof/>
        </w:rPr>
        <w:t>如下</w:t>
      </w:r>
      <w:r w:rsidR="00392A37" w:rsidRPr="00A63F61">
        <w:rPr>
          <w:rFonts w:ascii="Times New Roman" w:hint="eastAsia"/>
          <w:noProof/>
        </w:rPr>
        <w:t>：</w:t>
      </w:r>
    </w:p>
    <w:p w:rsidR="00392A37" w:rsidRPr="00A63F61" w:rsidRDefault="00392A37" w:rsidP="00AE4CC4">
      <w:pPr>
        <w:pStyle w:val="4"/>
        <w:rPr>
          <w:rFonts w:ascii="Times New Roman"/>
          <w:bCs/>
          <w:noProof/>
        </w:rPr>
      </w:pPr>
      <w:r w:rsidRPr="00A63F61">
        <w:rPr>
          <w:rFonts w:ascii="Times New Roman" w:hint="eastAsia"/>
          <w:noProof/>
          <w:lang w:eastAsia="zh-HK"/>
        </w:rPr>
        <w:t>發生率</w:t>
      </w:r>
      <w:r w:rsidRPr="00A63F61">
        <w:rPr>
          <w:rFonts w:ascii="Times New Roman" w:hint="eastAsia"/>
          <w:noProof/>
        </w:rPr>
        <w:t>：</w:t>
      </w:r>
    </w:p>
    <w:p w:rsidR="00392A37" w:rsidRPr="00A63F61" w:rsidRDefault="00392A37" w:rsidP="0025688F">
      <w:pPr>
        <w:pStyle w:val="5"/>
        <w:rPr>
          <w:rFonts w:ascii="Times New Roman"/>
          <w:noProof/>
        </w:rPr>
      </w:pPr>
      <w:r w:rsidRPr="00A63F61">
        <w:rPr>
          <w:rFonts w:ascii="Times New Roman" w:hint="eastAsia"/>
          <w:noProof/>
        </w:rPr>
        <w:t>75</w:t>
      </w:r>
      <w:r w:rsidR="00CB0793" w:rsidRPr="00A63F61">
        <w:rPr>
          <w:rFonts w:ascii="Times New Roman" w:hint="eastAsia"/>
          <w:noProof/>
        </w:rPr>
        <w:t>至</w:t>
      </w:r>
      <w:r w:rsidRPr="00A63F61">
        <w:rPr>
          <w:rFonts w:ascii="Times New Roman" w:hint="eastAsia"/>
          <w:noProof/>
        </w:rPr>
        <w:t>79</w:t>
      </w:r>
      <w:r w:rsidRPr="00A63F61">
        <w:rPr>
          <w:rFonts w:ascii="Times New Roman" w:hint="eastAsia"/>
          <w:noProof/>
          <w:lang w:eastAsia="zh-HK"/>
        </w:rPr>
        <w:t>年針對</w:t>
      </w:r>
      <w:r w:rsidRPr="00A63F61">
        <w:rPr>
          <w:rFonts w:ascii="Times New Roman" w:hint="eastAsia"/>
          <w:noProof/>
        </w:rPr>
        <w:t>36</w:t>
      </w:r>
      <w:r w:rsidRPr="00A63F61">
        <w:rPr>
          <w:rFonts w:ascii="Times New Roman" w:hint="eastAsia"/>
          <w:noProof/>
          <w:lang w:eastAsia="zh-HK"/>
        </w:rPr>
        <w:t>歲以上</w:t>
      </w:r>
      <w:r w:rsidRPr="00A63F61">
        <w:rPr>
          <w:rFonts w:ascii="Times New Roman" w:hint="eastAsia"/>
          <w:noProof/>
        </w:rPr>
        <w:t>8,562</w:t>
      </w:r>
      <w:r w:rsidRPr="00A63F61">
        <w:rPr>
          <w:rFonts w:ascii="Times New Roman" w:hint="eastAsia"/>
          <w:noProof/>
          <w:lang w:eastAsia="zh-HK"/>
        </w:rPr>
        <w:t>人之研究</w:t>
      </w:r>
      <w:r w:rsidRPr="00A63F61">
        <w:rPr>
          <w:rFonts w:ascii="Times New Roman" w:hint="eastAsia"/>
          <w:noProof/>
        </w:rPr>
        <w:t>，</w:t>
      </w:r>
      <w:r w:rsidRPr="00A63F61">
        <w:rPr>
          <w:rFonts w:ascii="Times New Roman" w:hint="eastAsia"/>
          <w:noProof/>
          <w:lang w:eastAsia="zh-HK"/>
        </w:rPr>
        <w:t>發生率為每</w:t>
      </w:r>
      <w:r w:rsidRPr="00A63F61">
        <w:rPr>
          <w:rFonts w:ascii="Times New Roman" w:hint="eastAsia"/>
          <w:noProof/>
        </w:rPr>
        <w:t>10</w:t>
      </w:r>
      <w:r w:rsidRPr="00A63F61">
        <w:rPr>
          <w:rFonts w:ascii="Times New Roman" w:hint="eastAsia"/>
          <w:noProof/>
          <w:lang w:eastAsia="zh-HK"/>
        </w:rPr>
        <w:t>萬人</w:t>
      </w:r>
      <w:r w:rsidRPr="00A63F61">
        <w:rPr>
          <w:rFonts w:ascii="Times New Roman" w:hint="eastAsia"/>
          <w:noProof/>
        </w:rPr>
        <w:t>330</w:t>
      </w:r>
      <w:r w:rsidRPr="00A63F61">
        <w:rPr>
          <w:rFonts w:ascii="Times New Roman" w:hint="eastAsia"/>
          <w:noProof/>
          <w:lang w:eastAsia="zh-HK"/>
        </w:rPr>
        <w:t>人</w:t>
      </w:r>
      <w:r w:rsidRPr="00A63F61">
        <w:rPr>
          <w:rFonts w:ascii="Times New Roman" w:hint="eastAsia"/>
          <w:noProof/>
        </w:rPr>
        <w:t>。</w:t>
      </w:r>
    </w:p>
    <w:p w:rsidR="00392A37" w:rsidRPr="00A63F61" w:rsidRDefault="00392A37" w:rsidP="0025688F">
      <w:pPr>
        <w:pStyle w:val="5"/>
        <w:rPr>
          <w:rFonts w:ascii="Times New Roman"/>
          <w:noProof/>
        </w:rPr>
      </w:pPr>
      <w:r w:rsidRPr="00A63F61">
        <w:rPr>
          <w:rFonts w:ascii="Times New Roman" w:hint="eastAsia"/>
          <w:noProof/>
        </w:rPr>
        <w:t>82</w:t>
      </w:r>
      <w:r w:rsidR="00503175" w:rsidRPr="00A63F61">
        <w:rPr>
          <w:rFonts w:ascii="Times New Roman" w:hint="eastAsia"/>
          <w:noProof/>
        </w:rPr>
        <w:t>至</w:t>
      </w:r>
      <w:r w:rsidRPr="00A63F61">
        <w:rPr>
          <w:rFonts w:ascii="Times New Roman" w:hint="eastAsia"/>
          <w:noProof/>
        </w:rPr>
        <w:t>84</w:t>
      </w:r>
      <w:r w:rsidRPr="00A63F61">
        <w:rPr>
          <w:rFonts w:ascii="Times New Roman" w:hint="eastAsia"/>
          <w:noProof/>
          <w:lang w:eastAsia="zh-HK"/>
        </w:rPr>
        <w:t>年針對</w:t>
      </w:r>
      <w:r w:rsidRPr="00A63F61">
        <w:rPr>
          <w:rFonts w:ascii="Times New Roman" w:hAnsi="Times New Roman" w:hint="eastAsia"/>
          <w:noProof/>
        </w:rPr>
        <w:t>金門縣</w:t>
      </w:r>
      <w:r w:rsidRPr="00A63F61">
        <w:rPr>
          <w:rFonts w:ascii="Times New Roman" w:hint="eastAsia"/>
          <w:noProof/>
        </w:rPr>
        <w:t>50</w:t>
      </w:r>
      <w:r w:rsidRPr="00A63F61">
        <w:rPr>
          <w:rFonts w:ascii="Times New Roman" w:hint="eastAsia"/>
          <w:noProof/>
          <w:lang w:eastAsia="zh-HK"/>
        </w:rPr>
        <w:t>歲以上</w:t>
      </w:r>
      <w:r w:rsidRPr="00A63F61">
        <w:rPr>
          <w:rFonts w:ascii="Times New Roman" w:hint="eastAsia"/>
          <w:noProof/>
        </w:rPr>
        <w:t>3,081</w:t>
      </w:r>
      <w:r w:rsidRPr="00A63F61">
        <w:rPr>
          <w:rFonts w:ascii="Times New Roman" w:hint="eastAsia"/>
          <w:noProof/>
          <w:lang w:eastAsia="zh-HK"/>
        </w:rPr>
        <w:t>人之研究</w:t>
      </w:r>
      <w:r w:rsidRPr="00A63F61">
        <w:rPr>
          <w:rFonts w:ascii="Times New Roman" w:hint="eastAsia"/>
          <w:noProof/>
        </w:rPr>
        <w:t>，</w:t>
      </w:r>
      <w:r w:rsidRPr="00A63F61">
        <w:rPr>
          <w:rFonts w:ascii="Times New Roman" w:hint="eastAsia"/>
          <w:noProof/>
          <w:lang w:eastAsia="zh-HK"/>
        </w:rPr>
        <w:t>發生率為每</w:t>
      </w:r>
      <w:r w:rsidRPr="00A63F61">
        <w:rPr>
          <w:rFonts w:ascii="Times New Roman" w:hint="eastAsia"/>
          <w:noProof/>
        </w:rPr>
        <w:t>10</w:t>
      </w:r>
      <w:r w:rsidRPr="00A63F61">
        <w:rPr>
          <w:rFonts w:ascii="Times New Roman" w:hint="eastAsia"/>
          <w:noProof/>
          <w:lang w:eastAsia="zh-HK"/>
        </w:rPr>
        <w:t>萬人</w:t>
      </w:r>
      <w:r w:rsidRPr="00A63F61">
        <w:rPr>
          <w:rFonts w:ascii="Times New Roman" w:hint="eastAsia"/>
          <w:noProof/>
        </w:rPr>
        <w:t>527</w:t>
      </w:r>
      <w:r w:rsidRPr="00A63F61">
        <w:rPr>
          <w:rFonts w:ascii="Times New Roman" w:hint="eastAsia"/>
          <w:noProof/>
          <w:lang w:eastAsia="zh-HK"/>
        </w:rPr>
        <w:t>人</w:t>
      </w:r>
      <w:r w:rsidRPr="00A63F61">
        <w:rPr>
          <w:rFonts w:ascii="Times New Roman" w:hint="eastAsia"/>
          <w:noProof/>
        </w:rPr>
        <w:t>。</w:t>
      </w:r>
    </w:p>
    <w:p w:rsidR="00392A37" w:rsidRPr="00A63F61" w:rsidRDefault="00392A37" w:rsidP="00AE4CC4">
      <w:pPr>
        <w:pStyle w:val="4"/>
        <w:rPr>
          <w:rFonts w:ascii="Times New Roman"/>
          <w:bCs/>
          <w:noProof/>
        </w:rPr>
      </w:pPr>
      <w:r w:rsidRPr="00A63F61">
        <w:rPr>
          <w:rFonts w:ascii="Times New Roman" w:hint="eastAsia"/>
          <w:noProof/>
          <w:lang w:eastAsia="zh-HK"/>
        </w:rPr>
        <w:t>盛行率</w:t>
      </w:r>
      <w:r w:rsidRPr="00A63F61">
        <w:rPr>
          <w:rFonts w:ascii="Times New Roman" w:hint="eastAsia"/>
          <w:noProof/>
        </w:rPr>
        <w:t>：</w:t>
      </w:r>
    </w:p>
    <w:p w:rsidR="00392A37" w:rsidRPr="00A63F61" w:rsidRDefault="00392A37" w:rsidP="0025688F">
      <w:pPr>
        <w:pStyle w:val="5"/>
        <w:rPr>
          <w:rFonts w:ascii="Times New Roman"/>
          <w:bCs w:val="0"/>
          <w:noProof/>
        </w:rPr>
      </w:pPr>
      <w:r w:rsidRPr="00A63F61">
        <w:rPr>
          <w:rFonts w:ascii="Times New Roman" w:hint="eastAsia"/>
          <w:noProof/>
        </w:rPr>
        <w:t>75</w:t>
      </w:r>
      <w:r w:rsidRPr="00A63F61">
        <w:rPr>
          <w:rFonts w:ascii="Times New Roman" w:hint="eastAsia"/>
          <w:noProof/>
          <w:lang w:eastAsia="zh-HK"/>
        </w:rPr>
        <w:t>年針對</w:t>
      </w:r>
      <w:r w:rsidRPr="00A63F61">
        <w:rPr>
          <w:rFonts w:ascii="Times New Roman" w:hint="eastAsia"/>
          <w:noProof/>
        </w:rPr>
        <w:t>36</w:t>
      </w:r>
      <w:r w:rsidRPr="00A63F61">
        <w:rPr>
          <w:rFonts w:ascii="Times New Roman" w:hint="eastAsia"/>
          <w:noProof/>
          <w:lang w:eastAsia="zh-HK"/>
        </w:rPr>
        <w:t>歲以上</w:t>
      </w:r>
      <w:r w:rsidRPr="00A63F61">
        <w:rPr>
          <w:rFonts w:ascii="Times New Roman" w:hint="eastAsia"/>
          <w:noProof/>
        </w:rPr>
        <w:t>8,705</w:t>
      </w:r>
      <w:r w:rsidRPr="00A63F61">
        <w:rPr>
          <w:rFonts w:ascii="Times New Roman" w:hint="eastAsia"/>
          <w:noProof/>
          <w:lang w:eastAsia="zh-HK"/>
        </w:rPr>
        <w:t>人之研究</w:t>
      </w:r>
      <w:r w:rsidRPr="00A63F61">
        <w:rPr>
          <w:rFonts w:ascii="Times New Roman" w:hint="eastAsia"/>
          <w:noProof/>
        </w:rPr>
        <w:t>，</w:t>
      </w:r>
      <w:r w:rsidRPr="00A63F61">
        <w:rPr>
          <w:rFonts w:ascii="Times New Roman" w:hint="eastAsia"/>
          <w:noProof/>
          <w:lang w:eastAsia="zh-HK"/>
        </w:rPr>
        <w:t>盛行率為每</w:t>
      </w:r>
      <w:r w:rsidRPr="00A63F61">
        <w:rPr>
          <w:rFonts w:ascii="Times New Roman" w:hint="eastAsia"/>
          <w:noProof/>
        </w:rPr>
        <w:t>10</w:t>
      </w:r>
      <w:r w:rsidRPr="00A63F61">
        <w:rPr>
          <w:rFonts w:ascii="Times New Roman" w:hint="eastAsia"/>
          <w:noProof/>
          <w:lang w:eastAsia="zh-HK"/>
        </w:rPr>
        <w:t>萬人</w:t>
      </w:r>
      <w:r w:rsidRPr="00A63F61">
        <w:rPr>
          <w:rFonts w:ascii="Times New Roman" w:hint="eastAsia"/>
          <w:noProof/>
        </w:rPr>
        <w:t>1,642</w:t>
      </w:r>
      <w:r w:rsidRPr="00A63F61">
        <w:rPr>
          <w:rFonts w:ascii="Times New Roman" w:hint="eastAsia"/>
          <w:noProof/>
          <w:lang w:eastAsia="zh-HK"/>
        </w:rPr>
        <w:t>人</w:t>
      </w:r>
      <w:r w:rsidRPr="00A63F61">
        <w:rPr>
          <w:rFonts w:ascii="Times New Roman" w:hint="eastAsia"/>
          <w:noProof/>
        </w:rPr>
        <w:t>。</w:t>
      </w:r>
    </w:p>
    <w:p w:rsidR="00392A37" w:rsidRPr="00A63F61" w:rsidRDefault="00392A37" w:rsidP="0025688F">
      <w:pPr>
        <w:pStyle w:val="5"/>
        <w:rPr>
          <w:rFonts w:ascii="Times New Roman"/>
          <w:bCs w:val="0"/>
          <w:noProof/>
        </w:rPr>
      </w:pPr>
      <w:r w:rsidRPr="00A63F61">
        <w:rPr>
          <w:rFonts w:ascii="Times New Roman" w:hint="eastAsia"/>
          <w:noProof/>
        </w:rPr>
        <w:t>83</w:t>
      </w:r>
      <w:r w:rsidRPr="00A63F61">
        <w:rPr>
          <w:rFonts w:ascii="Times New Roman" w:hint="eastAsia"/>
          <w:noProof/>
          <w:lang w:eastAsia="zh-HK"/>
        </w:rPr>
        <w:t>年針對</w:t>
      </w:r>
      <w:r w:rsidRPr="00A63F61">
        <w:rPr>
          <w:rFonts w:ascii="Times New Roman" w:hint="eastAsia"/>
          <w:noProof/>
        </w:rPr>
        <w:t>35</w:t>
      </w:r>
      <w:r w:rsidRPr="00A63F61">
        <w:rPr>
          <w:rFonts w:ascii="Times New Roman" w:hint="eastAsia"/>
          <w:noProof/>
          <w:lang w:eastAsia="zh-HK"/>
        </w:rPr>
        <w:t>歲以上</w:t>
      </w:r>
      <w:r w:rsidRPr="00A63F61">
        <w:rPr>
          <w:rFonts w:ascii="Times New Roman" w:hint="eastAsia"/>
          <w:noProof/>
        </w:rPr>
        <w:t>4,972</w:t>
      </w:r>
      <w:r w:rsidRPr="00A63F61">
        <w:rPr>
          <w:rFonts w:ascii="Times New Roman" w:hint="eastAsia"/>
          <w:noProof/>
          <w:lang w:eastAsia="zh-HK"/>
        </w:rPr>
        <w:t>人之研究</w:t>
      </w:r>
      <w:r w:rsidRPr="00A63F61">
        <w:rPr>
          <w:rFonts w:ascii="Times New Roman" w:hint="eastAsia"/>
          <w:noProof/>
        </w:rPr>
        <w:t>，</w:t>
      </w:r>
      <w:r w:rsidRPr="00A63F61">
        <w:rPr>
          <w:rFonts w:ascii="Times New Roman" w:hint="eastAsia"/>
          <w:noProof/>
          <w:lang w:eastAsia="zh-HK"/>
        </w:rPr>
        <w:t>盛行率為每</w:t>
      </w:r>
      <w:r w:rsidRPr="00A63F61">
        <w:rPr>
          <w:rFonts w:ascii="Times New Roman" w:hint="eastAsia"/>
          <w:noProof/>
        </w:rPr>
        <w:t>10</w:t>
      </w:r>
      <w:r w:rsidRPr="00A63F61">
        <w:rPr>
          <w:rFonts w:ascii="Times New Roman" w:hint="eastAsia"/>
          <w:noProof/>
          <w:lang w:eastAsia="zh-HK"/>
        </w:rPr>
        <w:t>萬人</w:t>
      </w:r>
      <w:r w:rsidRPr="00A63F61">
        <w:rPr>
          <w:rFonts w:ascii="Times New Roman" w:hint="eastAsia"/>
          <w:noProof/>
        </w:rPr>
        <w:t>1,427</w:t>
      </w:r>
      <w:r w:rsidRPr="00A63F61">
        <w:rPr>
          <w:rFonts w:ascii="Times New Roman" w:hint="eastAsia"/>
          <w:noProof/>
          <w:lang w:eastAsia="zh-HK"/>
        </w:rPr>
        <w:t>人</w:t>
      </w:r>
      <w:r w:rsidRPr="00A63F61">
        <w:rPr>
          <w:rFonts w:ascii="Times New Roman" w:hint="eastAsia"/>
          <w:noProof/>
        </w:rPr>
        <w:t>。</w:t>
      </w:r>
    </w:p>
    <w:p w:rsidR="00392A37" w:rsidRPr="00A63F61" w:rsidRDefault="00392A37" w:rsidP="0025688F">
      <w:pPr>
        <w:pStyle w:val="5"/>
        <w:rPr>
          <w:rFonts w:ascii="Times New Roman"/>
          <w:bCs w:val="0"/>
          <w:noProof/>
        </w:rPr>
      </w:pPr>
      <w:r w:rsidRPr="00A63F61">
        <w:rPr>
          <w:rFonts w:ascii="Times New Roman" w:hint="eastAsia"/>
          <w:noProof/>
        </w:rPr>
        <w:t>90</w:t>
      </w:r>
      <w:r w:rsidRPr="00A63F61">
        <w:rPr>
          <w:rFonts w:ascii="Times New Roman" w:hint="eastAsia"/>
          <w:noProof/>
          <w:lang w:eastAsia="zh-HK"/>
        </w:rPr>
        <w:t>年針對</w:t>
      </w:r>
      <w:r w:rsidRPr="00A63F61">
        <w:rPr>
          <w:rFonts w:ascii="Times New Roman" w:hint="eastAsia"/>
          <w:noProof/>
        </w:rPr>
        <w:t>35</w:t>
      </w:r>
      <w:r w:rsidRPr="00A63F61">
        <w:rPr>
          <w:rFonts w:ascii="Times New Roman" w:hint="eastAsia"/>
          <w:noProof/>
          <w:lang w:eastAsia="zh-HK"/>
        </w:rPr>
        <w:t>歲以上</w:t>
      </w:r>
      <w:r w:rsidRPr="00A63F61">
        <w:rPr>
          <w:rFonts w:ascii="Times New Roman" w:hint="eastAsia"/>
          <w:noProof/>
        </w:rPr>
        <w:t>9,794</w:t>
      </w:r>
      <w:r w:rsidRPr="00A63F61">
        <w:rPr>
          <w:rFonts w:ascii="Times New Roman" w:hint="eastAsia"/>
          <w:noProof/>
          <w:lang w:eastAsia="zh-HK"/>
        </w:rPr>
        <w:t>人之研究</w:t>
      </w:r>
      <w:r w:rsidRPr="00A63F61">
        <w:rPr>
          <w:rFonts w:ascii="Times New Roman" w:hint="eastAsia"/>
          <w:noProof/>
        </w:rPr>
        <w:t>，</w:t>
      </w:r>
      <w:r w:rsidRPr="00A63F61">
        <w:rPr>
          <w:rFonts w:ascii="Times New Roman" w:hint="eastAsia"/>
          <w:noProof/>
          <w:lang w:eastAsia="zh-HK"/>
        </w:rPr>
        <w:t>盛行率為每</w:t>
      </w:r>
      <w:r w:rsidRPr="00A63F61">
        <w:rPr>
          <w:rFonts w:ascii="Times New Roman" w:hint="eastAsia"/>
          <w:noProof/>
        </w:rPr>
        <w:t>10</w:t>
      </w:r>
      <w:r w:rsidRPr="00A63F61">
        <w:rPr>
          <w:rFonts w:ascii="Times New Roman" w:hint="eastAsia"/>
          <w:noProof/>
        </w:rPr>
        <w:t>萬人</w:t>
      </w:r>
      <w:r w:rsidRPr="00A63F61">
        <w:rPr>
          <w:rFonts w:ascii="Times New Roman" w:hint="eastAsia"/>
          <w:noProof/>
        </w:rPr>
        <w:t>1,930</w:t>
      </w:r>
      <w:r w:rsidRPr="00A63F61">
        <w:rPr>
          <w:rFonts w:ascii="Times New Roman" w:hint="eastAsia"/>
          <w:noProof/>
        </w:rPr>
        <w:t>人。</w:t>
      </w:r>
    </w:p>
    <w:p w:rsidR="00392A37" w:rsidRPr="00A63F61" w:rsidRDefault="00392A37" w:rsidP="00B15599">
      <w:pPr>
        <w:pStyle w:val="3"/>
        <w:rPr>
          <w:rFonts w:ascii="Times New Roman"/>
          <w:noProof/>
        </w:rPr>
      </w:pPr>
      <w:r w:rsidRPr="00A63F61">
        <w:rPr>
          <w:rFonts w:ascii="Times New Roman" w:hint="eastAsia"/>
          <w:noProof/>
        </w:rPr>
        <w:t>106</w:t>
      </w:r>
      <w:r w:rsidRPr="00A63F61">
        <w:rPr>
          <w:rFonts w:ascii="Times New Roman" w:hint="eastAsia"/>
          <w:noProof/>
        </w:rPr>
        <w:t>年</w:t>
      </w:r>
      <w:r w:rsidR="00503175" w:rsidRPr="00A63F61">
        <w:rPr>
          <w:rFonts w:ascii="Times New Roman" w:hint="eastAsia"/>
          <w:noProof/>
        </w:rPr>
        <w:t>我</w:t>
      </w:r>
      <w:r w:rsidRPr="00A63F61">
        <w:rPr>
          <w:rFonts w:ascii="Times New Roman" w:hint="eastAsia"/>
          <w:noProof/>
        </w:rPr>
        <w:t>國腦中風之標準化死亡</w:t>
      </w:r>
      <w:r w:rsidRPr="00A63F61">
        <w:rPr>
          <w:rFonts w:ascii="Times New Roman" w:hint="eastAsia"/>
          <w:noProof/>
          <w:lang w:eastAsia="zh-HK"/>
        </w:rPr>
        <w:t>率</w:t>
      </w:r>
      <w:r w:rsidRPr="00A63F61">
        <w:rPr>
          <w:rFonts w:ascii="Times New Roman" w:hint="eastAsia"/>
          <w:noProof/>
        </w:rPr>
        <w:t>為每</w:t>
      </w:r>
      <w:r w:rsidRPr="00A63F61">
        <w:rPr>
          <w:rFonts w:ascii="Times New Roman" w:hint="eastAsia"/>
          <w:noProof/>
        </w:rPr>
        <w:t>10</w:t>
      </w:r>
      <w:r w:rsidRPr="00A63F61">
        <w:rPr>
          <w:rFonts w:ascii="Times New Roman" w:hint="eastAsia"/>
          <w:noProof/>
        </w:rPr>
        <w:t>萬人</w:t>
      </w:r>
      <w:r w:rsidRPr="00A63F61">
        <w:rPr>
          <w:rFonts w:ascii="Times New Roman" w:hint="eastAsia"/>
          <w:noProof/>
        </w:rPr>
        <w:t>27.5</w:t>
      </w:r>
      <w:r w:rsidRPr="00A63F61">
        <w:rPr>
          <w:rFonts w:ascii="Times New Roman" w:hint="eastAsia"/>
          <w:noProof/>
        </w:rPr>
        <w:t>人，但花蓮縣為</w:t>
      </w:r>
      <w:r w:rsidRPr="00A63F61">
        <w:rPr>
          <w:rFonts w:ascii="Times New Roman" w:hint="eastAsia"/>
          <w:noProof/>
        </w:rPr>
        <w:t>47.0</w:t>
      </w:r>
      <w:r w:rsidRPr="00A63F61">
        <w:rPr>
          <w:rFonts w:ascii="Times New Roman" w:hint="eastAsia"/>
          <w:noProof/>
        </w:rPr>
        <w:t>人、苗栗縣</w:t>
      </w:r>
      <w:r w:rsidRPr="00A63F61">
        <w:rPr>
          <w:rFonts w:ascii="Times New Roman" w:hint="eastAsia"/>
          <w:noProof/>
        </w:rPr>
        <w:t>43.0</w:t>
      </w:r>
      <w:r w:rsidRPr="00A63F61">
        <w:rPr>
          <w:rFonts w:ascii="Times New Roman" w:hint="eastAsia"/>
          <w:noProof/>
        </w:rPr>
        <w:t>人、屏東縣</w:t>
      </w:r>
      <w:r w:rsidRPr="00A63F61">
        <w:rPr>
          <w:rFonts w:ascii="Times New Roman" w:hint="eastAsia"/>
          <w:noProof/>
        </w:rPr>
        <w:t>38.1</w:t>
      </w:r>
      <w:r w:rsidRPr="00A63F61">
        <w:rPr>
          <w:rFonts w:ascii="Times New Roman" w:hint="eastAsia"/>
          <w:noProof/>
        </w:rPr>
        <w:t>人，</w:t>
      </w:r>
      <w:r w:rsidR="00B254F4" w:rsidRPr="00A63F61">
        <w:rPr>
          <w:rFonts w:ascii="Times New Roman" w:hint="eastAsia"/>
          <w:noProof/>
        </w:rPr>
        <w:t>皆遠</w:t>
      </w:r>
      <w:r w:rsidRPr="00A63F61">
        <w:rPr>
          <w:rFonts w:ascii="Times New Roman" w:hint="eastAsia"/>
          <w:noProof/>
          <w:lang w:eastAsia="zh-HK"/>
        </w:rPr>
        <w:t>高於全國平均值</w:t>
      </w:r>
      <w:r w:rsidR="00B254F4" w:rsidRPr="00A63F61">
        <w:rPr>
          <w:rFonts w:ascii="Times New Roman" w:hint="eastAsia"/>
          <w:noProof/>
        </w:rPr>
        <w:t>。</w:t>
      </w:r>
      <w:r w:rsidR="00A25F63" w:rsidRPr="00A63F61">
        <w:rPr>
          <w:rFonts w:ascii="Times New Roman" w:hint="eastAsia"/>
          <w:noProof/>
        </w:rPr>
        <w:t>而衛福部對於本院所詢上開縣市腦中風標準化死亡</w:t>
      </w:r>
      <w:r w:rsidR="00A25F63" w:rsidRPr="00A63F61">
        <w:rPr>
          <w:rFonts w:ascii="Times New Roman" w:hint="eastAsia"/>
          <w:noProof/>
          <w:lang w:eastAsia="zh-HK"/>
        </w:rPr>
        <w:t>率偏高</w:t>
      </w:r>
      <w:r w:rsidR="00A25F63" w:rsidRPr="00A63F61">
        <w:rPr>
          <w:rFonts w:ascii="Times New Roman" w:hint="eastAsia"/>
          <w:noProof/>
        </w:rPr>
        <w:t>之</w:t>
      </w:r>
      <w:r w:rsidR="00A25F63" w:rsidRPr="00A63F61">
        <w:rPr>
          <w:rFonts w:ascii="Times New Roman" w:hint="eastAsia"/>
          <w:noProof/>
          <w:lang w:eastAsia="zh-HK"/>
        </w:rPr>
        <w:t>原因</w:t>
      </w:r>
      <w:r w:rsidR="00A25F63" w:rsidRPr="00A63F61">
        <w:rPr>
          <w:rFonts w:ascii="Times New Roman" w:hint="eastAsia"/>
          <w:noProof/>
        </w:rPr>
        <w:t>，僅稱</w:t>
      </w:r>
      <w:r w:rsidR="00AB2688" w:rsidRPr="00A63F61">
        <w:rPr>
          <w:rFonts w:ascii="Times New Roman" w:hint="eastAsia"/>
          <w:noProof/>
        </w:rPr>
        <w:t>該部</w:t>
      </w:r>
      <w:r w:rsidR="00A25F63" w:rsidRPr="00A63F61">
        <w:rPr>
          <w:rFonts w:ascii="Times New Roman" w:hint="eastAsia"/>
          <w:noProof/>
        </w:rPr>
        <w:t>並無針對各縣市的</w:t>
      </w:r>
      <w:r w:rsidRPr="00A63F61">
        <w:rPr>
          <w:rFonts w:ascii="Times New Roman" w:hint="eastAsia"/>
          <w:noProof/>
        </w:rPr>
        <w:t>腦中風標準化死亡率</w:t>
      </w:r>
      <w:r w:rsidR="00A25F63" w:rsidRPr="00A63F61">
        <w:rPr>
          <w:rFonts w:ascii="Times New Roman" w:hint="eastAsia"/>
          <w:noProof/>
        </w:rPr>
        <w:t>之</w:t>
      </w:r>
      <w:r w:rsidRPr="00A63F61">
        <w:rPr>
          <w:rFonts w:ascii="Times New Roman" w:hint="eastAsia"/>
          <w:noProof/>
        </w:rPr>
        <w:t>差異分析</w:t>
      </w:r>
      <w:r w:rsidR="00A25F63" w:rsidRPr="00A63F61">
        <w:rPr>
          <w:rFonts w:ascii="Times New Roman" w:hint="eastAsia"/>
          <w:noProof/>
        </w:rPr>
        <w:t>其原因等語</w:t>
      </w:r>
      <w:r w:rsidRPr="00A63F61">
        <w:rPr>
          <w:rFonts w:ascii="Times New Roman" w:hint="eastAsia"/>
          <w:noProof/>
        </w:rPr>
        <w:t>。</w:t>
      </w:r>
      <w:r w:rsidR="00A25F63" w:rsidRPr="00A63F61">
        <w:rPr>
          <w:rFonts w:ascii="Times New Roman" w:hint="eastAsia"/>
          <w:noProof/>
        </w:rPr>
        <w:t>然</w:t>
      </w:r>
      <w:r w:rsidR="00CD49BC" w:rsidRPr="00A63F61">
        <w:rPr>
          <w:rFonts w:ascii="Times New Roman" w:hint="eastAsia"/>
          <w:noProof/>
        </w:rPr>
        <w:t>各縣市之</w:t>
      </w:r>
      <w:r w:rsidR="00CD49BC" w:rsidRPr="00A63F61">
        <w:rPr>
          <w:rFonts w:ascii="Times New Roman" w:hint="eastAsia"/>
          <w:noProof/>
          <w:lang w:eastAsia="zh-HK"/>
        </w:rPr>
        <w:t>腦中風</w:t>
      </w:r>
      <w:r w:rsidR="00590EAE" w:rsidRPr="00A63F61">
        <w:rPr>
          <w:rFonts w:ascii="Times New Roman" w:hint="eastAsia"/>
          <w:noProof/>
          <w:lang w:eastAsia="zh-HK"/>
        </w:rPr>
        <w:t>標準化死亡率差異甚大</w:t>
      </w:r>
      <w:r w:rsidR="00590EAE" w:rsidRPr="00A63F61">
        <w:rPr>
          <w:rFonts w:ascii="Times New Roman" w:hint="eastAsia"/>
          <w:noProof/>
        </w:rPr>
        <w:t>，</w:t>
      </w:r>
      <w:r w:rsidR="00505EEC" w:rsidRPr="00A63F61">
        <w:rPr>
          <w:rFonts w:ascii="Times New Roman" w:hint="eastAsia"/>
          <w:noProof/>
          <w:lang w:eastAsia="zh-HK"/>
        </w:rPr>
        <w:t>是否係因醫療水準</w:t>
      </w:r>
      <w:r w:rsidR="00AB2688" w:rsidRPr="00A63F61">
        <w:rPr>
          <w:rFonts w:ascii="Times New Roman" w:hint="eastAsia"/>
          <w:noProof/>
        </w:rPr>
        <w:t>不同</w:t>
      </w:r>
      <w:r w:rsidR="00505EEC" w:rsidRPr="00A63F61">
        <w:rPr>
          <w:rFonts w:ascii="Times New Roman" w:hint="eastAsia"/>
          <w:noProof/>
          <w:lang w:eastAsia="zh-HK"/>
        </w:rPr>
        <w:t>所致</w:t>
      </w:r>
      <w:r w:rsidR="00505EEC" w:rsidRPr="00A63F61">
        <w:rPr>
          <w:rFonts w:ascii="Times New Roman" w:hint="eastAsia"/>
          <w:noProof/>
        </w:rPr>
        <w:t>，</w:t>
      </w:r>
      <w:r w:rsidR="00505EEC" w:rsidRPr="00A63F61">
        <w:rPr>
          <w:rFonts w:ascii="Times New Roman" w:hint="eastAsia"/>
          <w:noProof/>
          <w:lang w:eastAsia="zh-HK"/>
        </w:rPr>
        <w:t>衛福部未予深究</w:t>
      </w:r>
      <w:r w:rsidR="00505EEC" w:rsidRPr="00A63F61">
        <w:rPr>
          <w:rFonts w:ascii="Times New Roman" w:hint="eastAsia"/>
          <w:noProof/>
        </w:rPr>
        <w:t>，</w:t>
      </w:r>
      <w:r w:rsidR="00505EEC" w:rsidRPr="00A63F61">
        <w:rPr>
          <w:rFonts w:ascii="Times New Roman" w:hint="eastAsia"/>
          <w:noProof/>
          <w:lang w:eastAsia="zh-HK"/>
        </w:rPr>
        <w:t>實應檢討改進</w:t>
      </w:r>
      <w:r w:rsidR="00505EEC" w:rsidRPr="00A63F61">
        <w:rPr>
          <w:rFonts w:ascii="Times New Roman" w:hint="eastAsia"/>
          <w:noProof/>
        </w:rPr>
        <w:t>。</w:t>
      </w:r>
    </w:p>
    <w:p w:rsidR="00392A37" w:rsidRPr="00A63F61" w:rsidRDefault="003C20A6" w:rsidP="00B15599">
      <w:pPr>
        <w:pStyle w:val="3"/>
        <w:rPr>
          <w:rFonts w:ascii="Times New Roman" w:hAnsi="Times New Roman"/>
          <w:noProof/>
        </w:rPr>
      </w:pPr>
      <w:r w:rsidRPr="00A63F61">
        <w:rPr>
          <w:rFonts w:ascii="Times New Roman" w:hAnsi="Times New Roman" w:hint="eastAsia"/>
          <w:noProof/>
        </w:rPr>
        <w:t>針對</w:t>
      </w:r>
      <w:r w:rsidRPr="00A63F61">
        <w:rPr>
          <w:rFonts w:ascii="Times New Roman" w:hAnsi="Times New Roman" w:hint="eastAsia"/>
          <w:noProof/>
          <w:lang w:eastAsia="zh-HK"/>
        </w:rPr>
        <w:t>國人腦中風之類型及病患人數分布</w:t>
      </w:r>
      <w:r w:rsidRPr="00A63F61">
        <w:rPr>
          <w:rFonts w:ascii="Times New Roman" w:hAnsi="Times New Roman" w:hint="eastAsia"/>
          <w:noProof/>
        </w:rPr>
        <w:t>一節，</w:t>
      </w:r>
      <w:r w:rsidRPr="00A63F61">
        <w:rPr>
          <w:rFonts w:ascii="Times New Roman" w:hint="eastAsia"/>
          <w:noProof/>
        </w:rPr>
        <w:t>衛福部</w:t>
      </w:r>
      <w:r w:rsidRPr="00A63F61">
        <w:rPr>
          <w:rFonts w:hAnsi="標楷體" w:hint="eastAsia"/>
          <w:szCs w:val="32"/>
        </w:rPr>
        <w:t>於本院詢問時表示，</w:t>
      </w:r>
      <w:r w:rsidR="00392A37" w:rsidRPr="00A63F61">
        <w:rPr>
          <w:rFonts w:ascii="Times New Roman" w:hAnsi="Times New Roman" w:hint="eastAsia"/>
          <w:noProof/>
          <w:lang w:eastAsia="zh-HK"/>
        </w:rPr>
        <w:t>該部並未進行</w:t>
      </w:r>
      <w:r w:rsidR="00E24CDB" w:rsidRPr="00A63F61">
        <w:rPr>
          <w:rFonts w:ascii="Times New Roman" w:hAnsi="Times New Roman" w:hint="eastAsia"/>
          <w:noProof/>
        </w:rPr>
        <w:t>相關</w:t>
      </w:r>
      <w:r w:rsidR="00392A37" w:rsidRPr="00A63F61">
        <w:rPr>
          <w:rFonts w:ascii="Times New Roman" w:hAnsi="Times New Roman" w:hint="eastAsia"/>
          <w:noProof/>
          <w:lang w:eastAsia="zh-HK"/>
        </w:rPr>
        <w:t>統計</w:t>
      </w:r>
      <w:r w:rsidR="00E24CDB" w:rsidRPr="00A63F61">
        <w:rPr>
          <w:rFonts w:ascii="Times New Roman" w:hAnsi="Times New Roman" w:hint="eastAsia"/>
          <w:noProof/>
        </w:rPr>
        <w:t>等語</w:t>
      </w:r>
      <w:r w:rsidR="00392A37" w:rsidRPr="00A63F61">
        <w:rPr>
          <w:rFonts w:ascii="Times New Roman" w:hAnsi="Times New Roman" w:hint="eastAsia"/>
          <w:noProof/>
        </w:rPr>
        <w:t>。</w:t>
      </w:r>
      <w:r w:rsidR="00E24CDB" w:rsidRPr="00A63F61">
        <w:rPr>
          <w:rFonts w:ascii="Times New Roman" w:hAnsi="Times New Roman" w:hint="eastAsia"/>
          <w:noProof/>
        </w:rPr>
        <w:t>嗣</w:t>
      </w:r>
      <w:r w:rsidR="00E24CDB" w:rsidRPr="00A63F61">
        <w:rPr>
          <w:rFonts w:ascii="Times New Roman" w:hint="eastAsia"/>
          <w:noProof/>
        </w:rPr>
        <w:t>衛福部</w:t>
      </w:r>
      <w:r w:rsidR="00392A37" w:rsidRPr="00A63F61">
        <w:rPr>
          <w:rFonts w:ascii="Times New Roman" w:hAnsi="Times New Roman" w:hint="eastAsia"/>
          <w:noProof/>
          <w:lang w:eastAsia="zh-HK"/>
        </w:rPr>
        <w:t>依</w:t>
      </w:r>
      <w:r w:rsidR="00392A37" w:rsidRPr="00A63F61">
        <w:rPr>
          <w:rFonts w:ascii="Times New Roman" w:hAnsi="Times New Roman"/>
          <w:noProof/>
        </w:rPr>
        <w:t>健保署諮詢專家學者</w:t>
      </w:r>
      <w:r w:rsidR="00E24CDB" w:rsidRPr="00A63F61">
        <w:rPr>
          <w:rFonts w:ascii="Times New Roman" w:hAnsi="Times New Roman" w:hint="eastAsia"/>
          <w:noProof/>
        </w:rPr>
        <w:t>之</w:t>
      </w:r>
      <w:r w:rsidR="00392A37" w:rsidRPr="00A63F61">
        <w:rPr>
          <w:rFonts w:ascii="Times New Roman" w:hAnsi="Times New Roman"/>
          <w:noProof/>
        </w:rPr>
        <w:t>意見，</w:t>
      </w:r>
      <w:r w:rsidR="00392A37" w:rsidRPr="00A63F61">
        <w:rPr>
          <w:rFonts w:ascii="Times New Roman" w:hAnsi="Times New Roman" w:hint="eastAsia"/>
          <w:noProof/>
          <w:lang w:eastAsia="zh-HK"/>
        </w:rPr>
        <w:t>將</w:t>
      </w:r>
      <w:r w:rsidR="00392A37" w:rsidRPr="00A63F61">
        <w:rPr>
          <w:rFonts w:ascii="Times New Roman" w:hAnsi="Times New Roman"/>
          <w:noProof/>
        </w:rPr>
        <w:t>腦中風類型</w:t>
      </w:r>
      <w:r w:rsidR="00392A37" w:rsidRPr="00A63F61">
        <w:rPr>
          <w:rFonts w:ascii="Times New Roman" w:hAnsi="Times New Roman" w:hint="eastAsia"/>
          <w:noProof/>
          <w:lang w:eastAsia="zh-HK"/>
        </w:rPr>
        <w:t>區</w:t>
      </w:r>
      <w:r w:rsidR="00392A37" w:rsidRPr="00A63F61">
        <w:rPr>
          <w:rFonts w:ascii="Times New Roman" w:hAnsi="Times New Roman"/>
          <w:noProof/>
        </w:rPr>
        <w:t>分為蜘蛛網膜下腔出血、出血性腦中風、缺血性腦中風</w:t>
      </w:r>
      <w:r w:rsidR="00392A37" w:rsidRPr="00A63F61">
        <w:rPr>
          <w:rFonts w:ascii="Times New Roman" w:hAnsi="Times New Roman" w:hint="eastAsia"/>
          <w:noProof/>
        </w:rPr>
        <w:t>（</w:t>
      </w:r>
      <w:r w:rsidR="00392A37" w:rsidRPr="00A63F61">
        <w:rPr>
          <w:rFonts w:ascii="Times New Roman" w:hAnsi="Times New Roman"/>
          <w:noProof/>
        </w:rPr>
        <w:t>腦梗塞</w:t>
      </w:r>
      <w:r w:rsidR="00392A37" w:rsidRPr="00A63F61">
        <w:rPr>
          <w:rFonts w:ascii="Times New Roman" w:hAnsi="Times New Roman" w:hint="eastAsia"/>
          <w:noProof/>
        </w:rPr>
        <w:t>）</w:t>
      </w:r>
      <w:r w:rsidR="00392A37" w:rsidRPr="00A63F61">
        <w:rPr>
          <w:rFonts w:ascii="Times New Roman" w:hAnsi="Times New Roman"/>
          <w:noProof/>
        </w:rPr>
        <w:t>、腦動脈阻塞及狹窄</w:t>
      </w:r>
      <w:r w:rsidR="00392A37" w:rsidRPr="00A63F61">
        <w:rPr>
          <w:rFonts w:ascii="Times New Roman" w:hAnsi="Times New Roman" w:hint="eastAsia"/>
          <w:noProof/>
        </w:rPr>
        <w:t>（</w:t>
      </w:r>
      <w:r w:rsidR="00392A37" w:rsidRPr="00A63F61">
        <w:rPr>
          <w:rFonts w:ascii="Times New Roman" w:hAnsi="Times New Roman"/>
          <w:noProof/>
        </w:rPr>
        <w:t>Occlusion</w:t>
      </w:r>
      <w:r w:rsidR="00392A37" w:rsidRPr="00A63F61">
        <w:rPr>
          <w:rFonts w:ascii="Times New Roman" w:hAnsi="Times New Roman" w:hint="eastAsia"/>
          <w:noProof/>
        </w:rPr>
        <w:t>）</w:t>
      </w:r>
      <w:r w:rsidR="00392A37" w:rsidRPr="00A63F61">
        <w:rPr>
          <w:rFonts w:ascii="Times New Roman" w:hAnsi="Times New Roman"/>
          <w:noProof/>
        </w:rPr>
        <w:t>、血管瘤及其他腦中風診斷</w:t>
      </w:r>
      <w:r w:rsidR="00392A37" w:rsidRPr="00A63F61">
        <w:rPr>
          <w:rFonts w:ascii="Times New Roman" w:hAnsi="Times New Roman" w:hint="eastAsia"/>
          <w:noProof/>
        </w:rPr>
        <w:t>，</w:t>
      </w:r>
      <w:r w:rsidR="00392A37" w:rsidRPr="00A63F61">
        <w:rPr>
          <w:rFonts w:ascii="Times New Roman" w:hAnsi="Times New Roman" w:hint="eastAsia"/>
          <w:noProof/>
          <w:lang w:eastAsia="zh-HK"/>
        </w:rPr>
        <w:t>並</w:t>
      </w:r>
      <w:r w:rsidR="00E24CDB" w:rsidRPr="00A63F61">
        <w:rPr>
          <w:rFonts w:ascii="Times New Roman" w:hAnsi="Times New Roman" w:hint="eastAsia"/>
          <w:noProof/>
        </w:rPr>
        <w:t>按</w:t>
      </w:r>
      <w:r w:rsidR="00392A37" w:rsidRPr="00A63F61">
        <w:rPr>
          <w:rFonts w:ascii="Times New Roman" w:hAnsi="Times New Roman"/>
          <w:noProof/>
        </w:rPr>
        <w:t>健保特約醫療院所</w:t>
      </w:r>
      <w:r w:rsidR="00392A37" w:rsidRPr="00A63F61">
        <w:rPr>
          <w:rFonts w:ascii="Times New Roman" w:hAnsi="Times New Roman"/>
          <w:noProof/>
        </w:rPr>
        <w:t>105</w:t>
      </w:r>
      <w:r w:rsidR="00E24CDB" w:rsidRPr="00A63F61">
        <w:rPr>
          <w:rFonts w:ascii="Times New Roman" w:hAnsi="Times New Roman" w:hint="eastAsia"/>
          <w:noProof/>
        </w:rPr>
        <w:t>至</w:t>
      </w:r>
      <w:r w:rsidR="00392A37" w:rsidRPr="00A63F61">
        <w:rPr>
          <w:rFonts w:ascii="Times New Roman" w:hAnsi="Times New Roman"/>
          <w:noProof/>
        </w:rPr>
        <w:t>107</w:t>
      </w:r>
      <w:r w:rsidR="00392A37" w:rsidRPr="00A63F61">
        <w:rPr>
          <w:rFonts w:ascii="Times New Roman" w:hAnsi="Times New Roman"/>
          <w:noProof/>
        </w:rPr>
        <w:t>年申報住院資料，</w:t>
      </w:r>
      <w:r w:rsidR="00392A37" w:rsidRPr="00A63F61">
        <w:rPr>
          <w:rFonts w:ascii="Times New Roman" w:hAnsi="Times New Roman" w:hint="eastAsia"/>
          <w:noProof/>
          <w:lang w:eastAsia="zh-HK"/>
        </w:rPr>
        <w:t>統計各類型腦中風人數</w:t>
      </w:r>
      <w:r w:rsidR="00E24CDB" w:rsidRPr="00A63F61">
        <w:rPr>
          <w:rFonts w:ascii="Times New Roman" w:hAnsi="Times New Roman" w:hint="eastAsia"/>
          <w:noProof/>
        </w:rPr>
        <w:t>及其就醫情形，</w:t>
      </w:r>
      <w:r w:rsidR="00392A37" w:rsidRPr="00A63F61">
        <w:rPr>
          <w:rFonts w:ascii="Times New Roman" w:hAnsi="Times New Roman" w:hint="eastAsia"/>
          <w:noProof/>
          <w:lang w:eastAsia="zh-HK"/>
        </w:rPr>
        <w:t>如表</w:t>
      </w:r>
      <w:r w:rsidR="00E24CDB" w:rsidRPr="00A63F61">
        <w:rPr>
          <w:rFonts w:ascii="Times New Roman" w:hAnsi="Times New Roman" w:hint="eastAsia"/>
          <w:noProof/>
        </w:rPr>
        <w:t>1</w:t>
      </w:r>
      <w:r w:rsidR="00E24CDB" w:rsidRPr="00A63F61">
        <w:rPr>
          <w:rFonts w:ascii="Times New Roman" w:hAnsi="Times New Roman" w:hint="eastAsia"/>
          <w:noProof/>
        </w:rPr>
        <w:t>所示</w:t>
      </w:r>
      <w:r w:rsidR="00392A37" w:rsidRPr="00A63F61">
        <w:rPr>
          <w:rFonts w:ascii="Times New Roman" w:hAnsi="Times New Roman" w:hint="eastAsia"/>
          <w:noProof/>
        </w:rPr>
        <w:t>。</w:t>
      </w:r>
      <w:r w:rsidR="00392A37" w:rsidRPr="00A63F61">
        <w:rPr>
          <w:rFonts w:ascii="Times New Roman" w:hAnsi="Times New Roman" w:hint="eastAsia"/>
          <w:noProof/>
          <w:lang w:eastAsia="zh-HK"/>
        </w:rPr>
        <w:t>以</w:t>
      </w:r>
      <w:r w:rsidR="00392A37" w:rsidRPr="00A63F61">
        <w:rPr>
          <w:rFonts w:ascii="Times New Roman" w:hAnsi="Times New Roman" w:hint="eastAsia"/>
          <w:noProof/>
        </w:rPr>
        <w:t>107</w:t>
      </w:r>
      <w:r w:rsidR="00392A37" w:rsidRPr="00A63F61">
        <w:rPr>
          <w:rFonts w:ascii="Times New Roman" w:hAnsi="Times New Roman" w:hint="eastAsia"/>
          <w:noProof/>
          <w:lang w:eastAsia="zh-HK"/>
        </w:rPr>
        <w:t>年為例</w:t>
      </w:r>
      <w:r w:rsidR="00E24CDB" w:rsidRPr="00A63F61">
        <w:rPr>
          <w:rFonts w:ascii="Times New Roman" w:hAnsi="Times New Roman" w:hint="eastAsia"/>
          <w:noProof/>
        </w:rPr>
        <w:t>，</w:t>
      </w:r>
      <w:r w:rsidR="00E24CDB" w:rsidRPr="00A63F61">
        <w:rPr>
          <w:rFonts w:hAnsi="標楷體" w:hint="eastAsia"/>
          <w:noProof/>
          <w:lang w:eastAsia="zh-HK"/>
        </w:rPr>
        <w:t>住院就醫人數</w:t>
      </w:r>
      <w:r w:rsidR="00392A37" w:rsidRPr="00A63F61">
        <w:rPr>
          <w:rFonts w:ascii="Times New Roman" w:hAnsi="Times New Roman" w:hint="eastAsia"/>
          <w:noProof/>
          <w:lang w:eastAsia="zh-HK"/>
        </w:rPr>
        <w:t>合計</w:t>
      </w:r>
      <w:r w:rsidR="00392A37" w:rsidRPr="00A63F61">
        <w:rPr>
          <w:rFonts w:ascii="Times New Roman" w:hAnsi="Times New Roman" w:hint="eastAsia"/>
          <w:noProof/>
        </w:rPr>
        <w:t>66,008</w:t>
      </w:r>
      <w:r w:rsidR="00392A37" w:rsidRPr="00A63F61">
        <w:rPr>
          <w:rFonts w:ascii="Times New Roman" w:hAnsi="Times New Roman" w:hint="eastAsia"/>
          <w:noProof/>
          <w:lang w:eastAsia="zh-HK"/>
        </w:rPr>
        <w:t>人</w:t>
      </w:r>
      <w:r w:rsidR="00392A37" w:rsidRPr="00A63F61">
        <w:rPr>
          <w:rFonts w:ascii="Times New Roman" w:hAnsi="Times New Roman" w:hint="eastAsia"/>
          <w:noProof/>
        </w:rPr>
        <w:t>，</w:t>
      </w:r>
      <w:r w:rsidR="00392A37" w:rsidRPr="00A63F61">
        <w:rPr>
          <w:rFonts w:ascii="Times New Roman" w:hAnsi="Times New Roman" w:hint="eastAsia"/>
          <w:noProof/>
          <w:lang w:eastAsia="zh-HK"/>
        </w:rPr>
        <w:t>其中</w:t>
      </w:r>
      <w:r w:rsidR="00392A37" w:rsidRPr="00A63F61">
        <w:rPr>
          <w:rFonts w:ascii="Times New Roman" w:hAnsi="Times New Roman"/>
          <w:noProof/>
        </w:rPr>
        <w:t>缺血性腦中風</w:t>
      </w:r>
      <w:r w:rsidR="00392A37" w:rsidRPr="00A63F61">
        <w:rPr>
          <w:rFonts w:ascii="Times New Roman" w:hAnsi="Times New Roman" w:hint="eastAsia"/>
          <w:noProof/>
        </w:rPr>
        <w:t>（</w:t>
      </w:r>
      <w:r w:rsidR="00392A37" w:rsidRPr="00A63F61">
        <w:rPr>
          <w:rFonts w:ascii="Times New Roman" w:hAnsi="Times New Roman"/>
          <w:noProof/>
        </w:rPr>
        <w:t>腦梗塞</w:t>
      </w:r>
      <w:r w:rsidR="00392A37" w:rsidRPr="00A63F61">
        <w:rPr>
          <w:rFonts w:ascii="Times New Roman" w:hAnsi="Times New Roman" w:hint="eastAsia"/>
          <w:noProof/>
        </w:rPr>
        <w:t>）</w:t>
      </w:r>
      <w:r w:rsidR="00392A37" w:rsidRPr="00A63F61">
        <w:rPr>
          <w:rFonts w:ascii="Times New Roman" w:hAnsi="Times New Roman" w:hint="eastAsia"/>
          <w:noProof/>
        </w:rPr>
        <w:t>36,398</w:t>
      </w:r>
      <w:r w:rsidR="00392A37" w:rsidRPr="00A63F61">
        <w:rPr>
          <w:rFonts w:ascii="Times New Roman" w:hAnsi="Times New Roman" w:hint="eastAsia"/>
          <w:noProof/>
        </w:rPr>
        <w:t>人</w:t>
      </w:r>
      <w:r w:rsidR="00DD5FBA" w:rsidRPr="00A63F61">
        <w:rPr>
          <w:rFonts w:ascii="Times New Roman" w:hAnsi="Times New Roman" w:hint="eastAsia"/>
          <w:noProof/>
        </w:rPr>
        <w:t>、</w:t>
      </w:r>
      <w:r w:rsidR="00392A37" w:rsidRPr="00A63F61">
        <w:rPr>
          <w:rFonts w:ascii="Times New Roman" w:hAnsi="Times New Roman" w:hint="eastAsia"/>
          <w:noProof/>
        </w:rPr>
        <w:t>占</w:t>
      </w:r>
      <w:r w:rsidR="00392A37" w:rsidRPr="00A63F61">
        <w:rPr>
          <w:rFonts w:ascii="Times New Roman" w:hAnsi="Times New Roman" w:hint="eastAsia"/>
          <w:noProof/>
        </w:rPr>
        <w:t>55.14%</w:t>
      </w:r>
      <w:r w:rsidR="00DD5FBA" w:rsidRPr="00A63F61">
        <w:rPr>
          <w:rFonts w:ascii="Times New Roman" w:hAnsi="Times New Roman" w:hint="eastAsia"/>
          <w:noProof/>
        </w:rPr>
        <w:t>，</w:t>
      </w:r>
      <w:r w:rsidR="00392A37" w:rsidRPr="00A63F61">
        <w:rPr>
          <w:rFonts w:ascii="Times New Roman" w:hAnsi="Times New Roman"/>
          <w:noProof/>
        </w:rPr>
        <w:t>出血性腦中風</w:t>
      </w:r>
      <w:r w:rsidR="00392A37" w:rsidRPr="00A63F61">
        <w:rPr>
          <w:rFonts w:ascii="Times New Roman" w:hAnsi="Times New Roman" w:hint="eastAsia"/>
          <w:noProof/>
        </w:rPr>
        <w:t>（</w:t>
      </w:r>
      <w:r w:rsidR="00392A37" w:rsidRPr="00A63F61">
        <w:rPr>
          <w:rFonts w:ascii="Times New Roman" w:hAnsi="Times New Roman"/>
          <w:noProof/>
        </w:rPr>
        <w:t>腦內出血</w:t>
      </w:r>
      <w:r w:rsidR="00392A37" w:rsidRPr="00A63F61">
        <w:rPr>
          <w:rFonts w:ascii="Times New Roman" w:hAnsi="Times New Roman" w:hint="eastAsia"/>
          <w:noProof/>
        </w:rPr>
        <w:t>）</w:t>
      </w:r>
      <w:r w:rsidR="00392A37" w:rsidRPr="00A63F61">
        <w:rPr>
          <w:rFonts w:ascii="Times New Roman" w:hAnsi="Times New Roman" w:hint="eastAsia"/>
          <w:noProof/>
        </w:rPr>
        <w:t>12,950</w:t>
      </w:r>
      <w:r w:rsidR="00392A37" w:rsidRPr="00A63F61">
        <w:rPr>
          <w:rFonts w:ascii="Times New Roman" w:hAnsi="Times New Roman" w:hint="eastAsia"/>
          <w:noProof/>
        </w:rPr>
        <w:t>人</w:t>
      </w:r>
      <w:r w:rsidR="00DD5FBA" w:rsidRPr="00A63F61">
        <w:rPr>
          <w:rFonts w:ascii="Times New Roman" w:hAnsi="Times New Roman" w:hint="eastAsia"/>
          <w:noProof/>
        </w:rPr>
        <w:t>、</w:t>
      </w:r>
      <w:r w:rsidR="00392A37" w:rsidRPr="00A63F61">
        <w:rPr>
          <w:rFonts w:ascii="Times New Roman" w:hAnsi="Times New Roman" w:hint="eastAsia"/>
          <w:noProof/>
        </w:rPr>
        <w:t>占</w:t>
      </w:r>
      <w:r w:rsidR="00DD5FBA" w:rsidRPr="00A63F61">
        <w:rPr>
          <w:rFonts w:ascii="Times New Roman" w:hAnsi="Times New Roman" w:hint="eastAsia"/>
          <w:noProof/>
        </w:rPr>
        <w:t>19.62</w:t>
      </w:r>
      <w:r w:rsidR="00392A37" w:rsidRPr="00A63F61">
        <w:rPr>
          <w:rFonts w:ascii="Times New Roman" w:hAnsi="Times New Roman" w:hint="eastAsia"/>
          <w:noProof/>
        </w:rPr>
        <w:t>%</w:t>
      </w:r>
      <w:r w:rsidR="00392A37" w:rsidRPr="00A63F61">
        <w:rPr>
          <w:rFonts w:ascii="Times New Roman" w:hAnsi="Times New Roman" w:hint="eastAsia"/>
          <w:noProof/>
        </w:rPr>
        <w:t>。</w:t>
      </w:r>
    </w:p>
    <w:p w:rsidR="00DB1D0E" w:rsidRPr="00A63F61" w:rsidRDefault="00E24CDB" w:rsidP="00DB1D0E">
      <w:pPr>
        <w:pStyle w:val="3"/>
        <w:numPr>
          <w:ilvl w:val="0"/>
          <w:numId w:val="0"/>
        </w:numPr>
        <w:spacing w:beforeLines="50" w:before="228"/>
        <w:ind w:left="1361"/>
        <w:jc w:val="center"/>
        <w:rPr>
          <w:rFonts w:ascii="Times New Roman" w:hAnsi="Times New Roman"/>
          <w:noProof/>
          <w:sz w:val="28"/>
          <w:szCs w:val="28"/>
          <w:lang w:eastAsia="zh-HK"/>
        </w:rPr>
      </w:pPr>
      <w:r w:rsidRPr="00A63F61">
        <w:rPr>
          <w:rFonts w:ascii="Times New Roman" w:hAnsi="Times New Roman" w:hint="eastAsia"/>
          <w:noProof/>
          <w:sz w:val="28"/>
          <w:szCs w:val="28"/>
        </w:rPr>
        <w:t>表</w:t>
      </w:r>
      <w:r w:rsidRPr="00A63F61">
        <w:rPr>
          <w:rFonts w:ascii="Times New Roman" w:hAnsi="Times New Roman" w:hint="eastAsia"/>
          <w:noProof/>
          <w:sz w:val="28"/>
          <w:szCs w:val="28"/>
        </w:rPr>
        <w:t xml:space="preserve">1 </w:t>
      </w:r>
      <w:r w:rsidR="00DB1D0E" w:rsidRPr="00A63F61">
        <w:rPr>
          <w:rFonts w:ascii="Times New Roman" w:hAnsi="Times New Roman" w:hint="eastAsia"/>
          <w:noProof/>
          <w:sz w:val="28"/>
          <w:szCs w:val="28"/>
        </w:rPr>
        <w:t>1</w:t>
      </w:r>
      <w:r w:rsidR="00DB1D0E" w:rsidRPr="00A63F61">
        <w:rPr>
          <w:rFonts w:ascii="Times New Roman" w:hAnsi="Times New Roman"/>
          <w:noProof/>
          <w:sz w:val="28"/>
          <w:szCs w:val="28"/>
        </w:rPr>
        <w:t>05-107</w:t>
      </w:r>
      <w:r w:rsidR="00DB1D0E" w:rsidRPr="00A63F61">
        <w:rPr>
          <w:rFonts w:ascii="Times New Roman" w:hAnsi="Times New Roman" w:hint="eastAsia"/>
          <w:noProof/>
          <w:sz w:val="28"/>
          <w:szCs w:val="28"/>
        </w:rPr>
        <w:t>年腦中風類型</w:t>
      </w:r>
      <w:r w:rsidR="007B6A32" w:rsidRPr="00A63F61">
        <w:rPr>
          <w:rFonts w:ascii="Times New Roman" w:hAnsi="Times New Roman" w:hint="eastAsia"/>
          <w:noProof/>
          <w:sz w:val="28"/>
          <w:szCs w:val="28"/>
        </w:rPr>
        <w:t>及</w:t>
      </w:r>
      <w:r w:rsidR="00DB1D0E" w:rsidRPr="00A63F61">
        <w:rPr>
          <w:rFonts w:ascii="Times New Roman" w:hAnsi="Times New Roman" w:hint="eastAsia"/>
          <w:noProof/>
          <w:sz w:val="28"/>
          <w:szCs w:val="28"/>
        </w:rPr>
        <w:t>申報</w:t>
      </w:r>
      <w:r w:rsidR="007B6A32" w:rsidRPr="00A63F61">
        <w:rPr>
          <w:rFonts w:ascii="Times New Roman" w:hAnsi="Times New Roman" w:hint="eastAsia"/>
          <w:noProof/>
          <w:sz w:val="28"/>
          <w:szCs w:val="28"/>
        </w:rPr>
        <w:t>、</w:t>
      </w:r>
      <w:r w:rsidR="00DB1D0E" w:rsidRPr="00A63F61">
        <w:rPr>
          <w:rFonts w:ascii="Times New Roman" w:hAnsi="Times New Roman" w:hint="eastAsia"/>
          <w:noProof/>
          <w:sz w:val="28"/>
          <w:szCs w:val="28"/>
        </w:rPr>
        <w:t>就醫情形</w:t>
      </w:r>
    </w:p>
    <w:p w:rsidR="00392A37" w:rsidRPr="00A63F61" w:rsidRDefault="00392A37" w:rsidP="00392A37">
      <w:pPr>
        <w:pStyle w:val="3"/>
        <w:numPr>
          <w:ilvl w:val="0"/>
          <w:numId w:val="0"/>
        </w:numPr>
        <w:ind w:left="1361"/>
        <w:jc w:val="right"/>
        <w:rPr>
          <w:rFonts w:ascii="Times New Roman" w:hAnsi="Times New Roman"/>
          <w:noProof/>
          <w:sz w:val="26"/>
          <w:szCs w:val="26"/>
        </w:rPr>
      </w:pPr>
      <w:r w:rsidRPr="00A63F61">
        <w:rPr>
          <w:rFonts w:ascii="Times New Roman" w:hAnsi="Times New Roman" w:hint="eastAsia"/>
          <w:noProof/>
          <w:sz w:val="26"/>
          <w:szCs w:val="26"/>
          <w:lang w:eastAsia="zh-HK"/>
        </w:rPr>
        <w:t>單位</w:t>
      </w:r>
      <w:r w:rsidRPr="00A63F61">
        <w:rPr>
          <w:rFonts w:ascii="Times New Roman" w:hAnsi="Times New Roman" w:hint="eastAsia"/>
          <w:noProof/>
          <w:sz w:val="26"/>
          <w:szCs w:val="26"/>
        </w:rPr>
        <w:t>：</w:t>
      </w:r>
      <w:r w:rsidRPr="00A63F61">
        <w:rPr>
          <w:rFonts w:ascii="Times New Roman" w:hAnsi="Times New Roman" w:hint="eastAsia"/>
          <w:noProof/>
          <w:sz w:val="26"/>
          <w:szCs w:val="26"/>
          <w:lang w:eastAsia="zh-HK"/>
        </w:rPr>
        <w:t>件</w:t>
      </w:r>
      <w:r w:rsidRPr="00A63F61">
        <w:rPr>
          <w:rFonts w:ascii="Times New Roman" w:hAnsi="Times New Roman" w:hint="eastAsia"/>
          <w:noProof/>
          <w:sz w:val="26"/>
          <w:szCs w:val="26"/>
        </w:rPr>
        <w:t>、</w:t>
      </w:r>
      <w:r w:rsidRPr="00A63F61">
        <w:rPr>
          <w:rFonts w:ascii="Times New Roman" w:hAnsi="Times New Roman" w:hint="eastAsia"/>
          <w:noProof/>
          <w:sz w:val="26"/>
          <w:szCs w:val="26"/>
          <w:lang w:eastAsia="zh-HK"/>
        </w:rPr>
        <w:t>人</w:t>
      </w: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18"/>
        <w:gridCol w:w="1417"/>
        <w:gridCol w:w="1418"/>
      </w:tblGrid>
      <w:tr w:rsidR="00A63F61" w:rsidRPr="00A63F61" w:rsidTr="005002E5">
        <w:trPr>
          <w:tblHeader/>
        </w:trPr>
        <w:tc>
          <w:tcPr>
            <w:tcW w:w="3685" w:type="dxa"/>
            <w:tcBorders>
              <w:bottom w:val="single" w:sz="4" w:space="0" w:color="auto"/>
              <w:tl2br w:val="single" w:sz="4" w:space="0" w:color="auto"/>
            </w:tcBorders>
            <w:shd w:val="clear" w:color="auto" w:fill="auto"/>
          </w:tcPr>
          <w:p w:rsidR="00392A37" w:rsidRPr="00A63F61" w:rsidRDefault="00391ECE" w:rsidP="005002E5">
            <w:pPr>
              <w:pStyle w:val="4"/>
              <w:numPr>
                <w:ilvl w:val="0"/>
                <w:numId w:val="0"/>
              </w:numPr>
              <w:jc w:val="right"/>
              <w:rPr>
                <w:rFonts w:ascii="Times New Roman" w:hAnsi="Times New Roman"/>
                <w:noProof/>
                <w:sz w:val="26"/>
                <w:szCs w:val="26"/>
              </w:rPr>
            </w:pPr>
            <w:r w:rsidRPr="00A63F61">
              <w:rPr>
                <w:rFonts w:ascii="Times New Roman" w:hAnsi="Times New Roman" w:hint="eastAsia"/>
                <w:noProof/>
                <w:sz w:val="26"/>
                <w:szCs w:val="26"/>
              </w:rPr>
              <w:t>年度</w:t>
            </w:r>
          </w:p>
          <w:p w:rsidR="00391ECE" w:rsidRPr="00A63F61" w:rsidRDefault="00391ECE" w:rsidP="005002E5">
            <w:pPr>
              <w:pStyle w:val="4"/>
              <w:numPr>
                <w:ilvl w:val="0"/>
                <w:numId w:val="0"/>
              </w:numPr>
              <w:jc w:val="left"/>
              <w:rPr>
                <w:rFonts w:ascii="Times New Roman" w:hAnsi="Times New Roman"/>
                <w:noProof/>
                <w:sz w:val="26"/>
                <w:szCs w:val="26"/>
              </w:rPr>
            </w:pPr>
            <w:r w:rsidRPr="00A63F61">
              <w:rPr>
                <w:rFonts w:ascii="Times New Roman" w:hAnsi="Times New Roman" w:hint="eastAsia"/>
                <w:noProof/>
                <w:sz w:val="26"/>
                <w:szCs w:val="26"/>
              </w:rPr>
              <w:t>腦中風類型</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10</w:t>
            </w:r>
            <w:r w:rsidRPr="00A63F61">
              <w:rPr>
                <w:rFonts w:ascii="Times New Roman" w:hAnsi="Times New Roman"/>
                <w:noProof/>
                <w:sz w:val="26"/>
                <w:szCs w:val="26"/>
              </w:rPr>
              <w:t>5</w:t>
            </w:r>
          </w:p>
        </w:tc>
        <w:tc>
          <w:tcPr>
            <w:tcW w:w="1417" w:type="dxa"/>
            <w:tcBorders>
              <w:bottom w:val="single" w:sz="4" w:space="0" w:color="auto"/>
            </w:tcBorders>
            <w:shd w:val="clear" w:color="auto" w:fill="auto"/>
            <w:vAlign w:val="center"/>
          </w:tcPr>
          <w:p w:rsidR="00392A37" w:rsidRPr="00A63F61" w:rsidRDefault="00392A37" w:rsidP="00A15FFF">
            <w:pPr>
              <w:pStyle w:val="4"/>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106</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107</w:t>
            </w:r>
          </w:p>
        </w:tc>
      </w:tr>
      <w:tr w:rsidR="00A63F61" w:rsidRPr="00A63F61" w:rsidTr="00A15FFF">
        <w:tc>
          <w:tcPr>
            <w:tcW w:w="3685" w:type="dxa"/>
            <w:tcBorders>
              <w:right w:val="nil"/>
            </w:tcBorders>
            <w:shd w:val="clear" w:color="auto" w:fill="auto"/>
          </w:tcPr>
          <w:p w:rsidR="00392A37" w:rsidRPr="00A63F61" w:rsidRDefault="00392A37" w:rsidP="00B54635">
            <w:pPr>
              <w:pStyle w:val="4"/>
              <w:numPr>
                <w:ilvl w:val="0"/>
                <w:numId w:val="0"/>
              </w:numPr>
              <w:rPr>
                <w:rFonts w:ascii="Times New Roman" w:hAnsi="Times New Roman"/>
                <w:noProof/>
                <w:sz w:val="26"/>
                <w:szCs w:val="26"/>
                <w:lang w:eastAsia="zh-HK"/>
              </w:rPr>
            </w:pPr>
            <w:r w:rsidRPr="00A63F61">
              <w:rPr>
                <w:rFonts w:ascii="Times New Roman" w:hAnsi="Times New Roman"/>
                <w:noProof/>
                <w:sz w:val="26"/>
                <w:szCs w:val="26"/>
                <w:lang w:eastAsia="zh-HK"/>
              </w:rPr>
              <w:t>蜘蛛網膜下腔出血</w:t>
            </w:r>
          </w:p>
        </w:tc>
        <w:tc>
          <w:tcPr>
            <w:tcW w:w="1418" w:type="dxa"/>
            <w:tcBorders>
              <w:left w:val="nil"/>
              <w:righ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7" w:type="dxa"/>
            <w:tcBorders>
              <w:left w:val="nil"/>
              <w:righ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8" w:type="dxa"/>
            <w:tcBorders>
              <w:lef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申報件數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2,778</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2,821</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2,997</w:t>
            </w: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就醫人數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2,092</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2,092</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2,181</w:t>
            </w:r>
          </w:p>
        </w:tc>
      </w:tr>
      <w:tr w:rsidR="00A63F61" w:rsidRPr="00A63F61" w:rsidTr="00A15FFF">
        <w:tc>
          <w:tcPr>
            <w:tcW w:w="3685" w:type="dxa"/>
            <w:tcBorders>
              <w:bottom w:val="single" w:sz="4" w:space="0" w:color="auto"/>
            </w:tcBorders>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有外傷原因代碼人數</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119</w:t>
            </w:r>
          </w:p>
        </w:tc>
        <w:tc>
          <w:tcPr>
            <w:tcW w:w="1417"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133</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127</w:t>
            </w:r>
          </w:p>
        </w:tc>
      </w:tr>
      <w:tr w:rsidR="00A63F61" w:rsidRPr="00A63F61" w:rsidTr="00A15FFF">
        <w:tc>
          <w:tcPr>
            <w:tcW w:w="3685" w:type="dxa"/>
            <w:tcBorders>
              <w:right w:val="nil"/>
            </w:tcBorders>
            <w:shd w:val="clear" w:color="auto" w:fill="auto"/>
          </w:tcPr>
          <w:p w:rsidR="00392A37" w:rsidRPr="00A63F61" w:rsidRDefault="00392A37" w:rsidP="00B54635">
            <w:pPr>
              <w:pStyle w:val="4"/>
              <w:numPr>
                <w:ilvl w:val="0"/>
                <w:numId w:val="0"/>
              </w:numPr>
              <w:rPr>
                <w:rFonts w:ascii="Times New Roman" w:hAnsi="Times New Roman"/>
                <w:noProof/>
                <w:sz w:val="26"/>
                <w:szCs w:val="26"/>
              </w:rPr>
            </w:pPr>
            <w:r w:rsidRPr="00A63F61">
              <w:rPr>
                <w:rFonts w:ascii="Times New Roman" w:hAnsi="Times New Roman"/>
                <w:noProof/>
                <w:sz w:val="26"/>
                <w:szCs w:val="26"/>
                <w:lang w:eastAsia="zh-HK"/>
              </w:rPr>
              <w:t>出血性腦中風</w:t>
            </w:r>
            <w:r w:rsidRPr="00A63F61">
              <w:rPr>
                <w:rFonts w:ascii="Times New Roman" w:hAnsi="Times New Roman" w:hint="eastAsia"/>
                <w:noProof/>
                <w:sz w:val="26"/>
                <w:szCs w:val="26"/>
              </w:rPr>
              <w:t>（</w:t>
            </w:r>
            <w:r w:rsidRPr="00A63F61">
              <w:rPr>
                <w:rFonts w:ascii="Times New Roman" w:hAnsi="Times New Roman"/>
                <w:noProof/>
                <w:sz w:val="26"/>
                <w:szCs w:val="26"/>
                <w:lang w:eastAsia="zh-HK"/>
              </w:rPr>
              <w:t>腦內出血</w:t>
            </w:r>
            <w:r w:rsidRPr="00A63F61">
              <w:rPr>
                <w:rFonts w:ascii="Times New Roman" w:hAnsi="Times New Roman" w:hint="eastAsia"/>
                <w:noProof/>
                <w:sz w:val="26"/>
                <w:szCs w:val="26"/>
              </w:rPr>
              <w:t>）</w:t>
            </w:r>
          </w:p>
        </w:tc>
        <w:tc>
          <w:tcPr>
            <w:tcW w:w="1418" w:type="dxa"/>
            <w:tcBorders>
              <w:left w:val="nil"/>
              <w:righ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7" w:type="dxa"/>
            <w:tcBorders>
              <w:left w:val="nil"/>
              <w:righ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8" w:type="dxa"/>
            <w:tcBorders>
              <w:lef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申報件數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17,030</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17,699</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18,588</w:t>
            </w: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就醫人數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12,034</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12,478</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12,950</w:t>
            </w:r>
          </w:p>
        </w:tc>
      </w:tr>
      <w:tr w:rsidR="00A63F61" w:rsidRPr="00A63F61" w:rsidTr="00A15FFF">
        <w:tc>
          <w:tcPr>
            <w:tcW w:w="3685" w:type="dxa"/>
            <w:tcBorders>
              <w:bottom w:val="single" w:sz="4" w:space="0" w:color="auto"/>
            </w:tcBorders>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有外傷原因代碼人數</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709</w:t>
            </w:r>
          </w:p>
        </w:tc>
        <w:tc>
          <w:tcPr>
            <w:tcW w:w="1417"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796</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839</w:t>
            </w:r>
          </w:p>
        </w:tc>
      </w:tr>
      <w:tr w:rsidR="00A63F61" w:rsidRPr="00A63F61" w:rsidTr="00A15FFF">
        <w:tc>
          <w:tcPr>
            <w:tcW w:w="3685" w:type="dxa"/>
            <w:tcBorders>
              <w:right w:val="nil"/>
            </w:tcBorders>
            <w:shd w:val="clear" w:color="auto" w:fill="auto"/>
          </w:tcPr>
          <w:p w:rsidR="00392A37" w:rsidRPr="00A63F61" w:rsidRDefault="00392A37" w:rsidP="00B54635">
            <w:pPr>
              <w:pStyle w:val="4"/>
              <w:numPr>
                <w:ilvl w:val="0"/>
                <w:numId w:val="0"/>
              </w:numPr>
              <w:rPr>
                <w:rFonts w:ascii="Times New Roman" w:hAnsi="Times New Roman"/>
                <w:noProof/>
                <w:sz w:val="26"/>
                <w:szCs w:val="26"/>
              </w:rPr>
            </w:pPr>
            <w:r w:rsidRPr="00A63F61">
              <w:rPr>
                <w:rFonts w:ascii="Times New Roman" w:hAnsi="Times New Roman"/>
                <w:noProof/>
                <w:sz w:val="26"/>
                <w:szCs w:val="26"/>
                <w:lang w:eastAsia="zh-HK"/>
              </w:rPr>
              <w:t>缺血性腦中風</w:t>
            </w:r>
            <w:r w:rsidRPr="00A63F61">
              <w:rPr>
                <w:rFonts w:ascii="Times New Roman" w:hAnsi="Times New Roman" w:hint="eastAsia"/>
                <w:noProof/>
                <w:sz w:val="26"/>
                <w:szCs w:val="26"/>
              </w:rPr>
              <w:t>（</w:t>
            </w:r>
            <w:r w:rsidRPr="00A63F61">
              <w:rPr>
                <w:rFonts w:ascii="Times New Roman" w:hAnsi="Times New Roman"/>
                <w:noProof/>
                <w:sz w:val="26"/>
                <w:szCs w:val="26"/>
                <w:lang w:eastAsia="zh-HK"/>
              </w:rPr>
              <w:t>腦梗塞</w:t>
            </w:r>
            <w:r w:rsidRPr="00A63F61">
              <w:rPr>
                <w:rFonts w:ascii="Times New Roman" w:hAnsi="Times New Roman" w:hint="eastAsia"/>
                <w:noProof/>
                <w:sz w:val="26"/>
                <w:szCs w:val="26"/>
              </w:rPr>
              <w:t>）</w:t>
            </w:r>
          </w:p>
        </w:tc>
        <w:tc>
          <w:tcPr>
            <w:tcW w:w="1418" w:type="dxa"/>
            <w:tcBorders>
              <w:left w:val="nil"/>
              <w:righ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7" w:type="dxa"/>
            <w:tcBorders>
              <w:left w:val="nil"/>
              <w:righ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8" w:type="dxa"/>
            <w:tcBorders>
              <w:lef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申報件數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41,941</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43,310</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44,611</w:t>
            </w: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就醫人數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34,542</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35,757</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36,398</w:t>
            </w:r>
          </w:p>
        </w:tc>
      </w:tr>
      <w:tr w:rsidR="00A63F61" w:rsidRPr="00A63F61" w:rsidTr="00A15FFF">
        <w:tc>
          <w:tcPr>
            <w:tcW w:w="3685" w:type="dxa"/>
            <w:tcBorders>
              <w:bottom w:val="single" w:sz="4" w:space="0" w:color="auto"/>
            </w:tcBorders>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有外傷原因代碼人數</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1,471</w:t>
            </w:r>
          </w:p>
        </w:tc>
        <w:tc>
          <w:tcPr>
            <w:tcW w:w="1417"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1,748</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1,889</w:t>
            </w:r>
          </w:p>
        </w:tc>
      </w:tr>
      <w:tr w:rsidR="00A63F61" w:rsidRPr="00A63F61" w:rsidTr="00A15FFF">
        <w:tc>
          <w:tcPr>
            <w:tcW w:w="3685" w:type="dxa"/>
            <w:shd w:val="clear" w:color="auto" w:fill="auto"/>
          </w:tcPr>
          <w:p w:rsidR="00392A37" w:rsidRPr="00A63F61" w:rsidRDefault="00392A37" w:rsidP="00B54635">
            <w:pPr>
              <w:pStyle w:val="4"/>
              <w:numPr>
                <w:ilvl w:val="0"/>
                <w:numId w:val="0"/>
              </w:numPr>
              <w:rPr>
                <w:rFonts w:ascii="Times New Roman" w:hAnsi="Times New Roman"/>
                <w:noProof/>
                <w:sz w:val="26"/>
                <w:szCs w:val="26"/>
              </w:rPr>
            </w:pPr>
            <w:r w:rsidRPr="00A63F61">
              <w:rPr>
                <w:rFonts w:ascii="Times New Roman" w:hAnsi="Times New Roman"/>
                <w:noProof/>
                <w:sz w:val="26"/>
                <w:szCs w:val="26"/>
                <w:lang w:eastAsia="zh-HK"/>
              </w:rPr>
              <w:t>動脈阻塞及狹窄</w:t>
            </w:r>
            <w:r w:rsidRPr="00A63F61">
              <w:rPr>
                <w:rFonts w:ascii="Times New Roman" w:hAnsi="Times New Roman" w:hint="eastAsia"/>
                <w:noProof/>
                <w:sz w:val="26"/>
                <w:szCs w:val="26"/>
              </w:rPr>
              <w:t>（</w:t>
            </w:r>
            <w:r w:rsidRPr="00A63F61">
              <w:rPr>
                <w:rFonts w:ascii="Times New Roman" w:hAnsi="Times New Roman"/>
                <w:noProof/>
                <w:sz w:val="26"/>
                <w:szCs w:val="26"/>
                <w:lang w:eastAsia="zh-HK"/>
              </w:rPr>
              <w:t>Occlusion</w:t>
            </w:r>
            <w:r w:rsidRPr="00A63F61">
              <w:rPr>
                <w:rFonts w:ascii="Times New Roman" w:hAnsi="Times New Roman" w:hint="eastAsia"/>
                <w:noProof/>
                <w:sz w:val="26"/>
                <w:szCs w:val="26"/>
              </w:rPr>
              <w:t>）</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申報件數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5,054</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5,400</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5,647</w:t>
            </w: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就醫人數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4,146</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4,510</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4,666</w:t>
            </w:r>
          </w:p>
        </w:tc>
      </w:tr>
      <w:tr w:rsidR="00A63F61" w:rsidRPr="00A63F61" w:rsidTr="00A15FFF">
        <w:tc>
          <w:tcPr>
            <w:tcW w:w="3685" w:type="dxa"/>
            <w:tcBorders>
              <w:bottom w:val="single" w:sz="4" w:space="0" w:color="auto"/>
            </w:tcBorders>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有外傷原因代碼人數</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207</w:t>
            </w:r>
          </w:p>
        </w:tc>
        <w:tc>
          <w:tcPr>
            <w:tcW w:w="1417"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274</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274</w:t>
            </w:r>
          </w:p>
        </w:tc>
      </w:tr>
      <w:tr w:rsidR="00A63F61" w:rsidRPr="00A63F61" w:rsidTr="00A15FFF">
        <w:tc>
          <w:tcPr>
            <w:tcW w:w="3685" w:type="dxa"/>
            <w:tcBorders>
              <w:right w:val="nil"/>
            </w:tcBorders>
            <w:shd w:val="clear" w:color="auto" w:fill="auto"/>
          </w:tcPr>
          <w:p w:rsidR="00392A37" w:rsidRPr="00A63F61" w:rsidRDefault="00392A37" w:rsidP="00B54635">
            <w:pPr>
              <w:pStyle w:val="4"/>
              <w:numPr>
                <w:ilvl w:val="0"/>
                <w:numId w:val="0"/>
              </w:numPr>
              <w:rPr>
                <w:rFonts w:ascii="Times New Roman" w:hAnsi="Times New Roman"/>
                <w:noProof/>
                <w:sz w:val="26"/>
                <w:szCs w:val="26"/>
              </w:rPr>
            </w:pPr>
            <w:r w:rsidRPr="00A63F61">
              <w:rPr>
                <w:rFonts w:ascii="Times New Roman" w:hAnsi="Times New Roman"/>
                <w:noProof/>
                <w:sz w:val="26"/>
                <w:szCs w:val="26"/>
                <w:lang w:eastAsia="zh-HK"/>
              </w:rPr>
              <w:t>血管瘤</w:t>
            </w:r>
          </w:p>
        </w:tc>
        <w:tc>
          <w:tcPr>
            <w:tcW w:w="1418" w:type="dxa"/>
            <w:tcBorders>
              <w:left w:val="nil"/>
              <w:righ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7" w:type="dxa"/>
            <w:tcBorders>
              <w:left w:val="nil"/>
              <w:righ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8" w:type="dxa"/>
            <w:tcBorders>
              <w:lef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申報件數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2,076</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2,181</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2,514</w:t>
            </w: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就醫人數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1,564</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1,674</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1,770</w:t>
            </w:r>
          </w:p>
        </w:tc>
      </w:tr>
      <w:tr w:rsidR="00A63F61" w:rsidRPr="00A63F61" w:rsidTr="00A15FFF">
        <w:tc>
          <w:tcPr>
            <w:tcW w:w="3685" w:type="dxa"/>
            <w:tcBorders>
              <w:bottom w:val="single" w:sz="4" w:space="0" w:color="auto"/>
            </w:tcBorders>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有外傷原因代碼人數</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107</w:t>
            </w:r>
          </w:p>
        </w:tc>
        <w:tc>
          <w:tcPr>
            <w:tcW w:w="1417"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130</w:t>
            </w:r>
          </w:p>
        </w:tc>
        <w:tc>
          <w:tcPr>
            <w:tcW w:w="1418" w:type="dxa"/>
            <w:tcBorders>
              <w:bottom w:val="single" w:sz="4" w:space="0" w:color="auto"/>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132</w:t>
            </w:r>
          </w:p>
        </w:tc>
      </w:tr>
      <w:tr w:rsidR="00A63F61" w:rsidRPr="00A63F61" w:rsidTr="00A15FFF">
        <w:tc>
          <w:tcPr>
            <w:tcW w:w="3685" w:type="dxa"/>
            <w:tcBorders>
              <w:right w:val="nil"/>
            </w:tcBorders>
            <w:shd w:val="clear" w:color="auto" w:fill="auto"/>
          </w:tcPr>
          <w:p w:rsidR="00392A37" w:rsidRPr="00A63F61" w:rsidRDefault="00392A37" w:rsidP="00B54635">
            <w:pPr>
              <w:pStyle w:val="4"/>
              <w:numPr>
                <w:ilvl w:val="0"/>
                <w:numId w:val="0"/>
              </w:numPr>
              <w:rPr>
                <w:rFonts w:ascii="Times New Roman" w:hAnsi="Times New Roman"/>
                <w:noProof/>
                <w:sz w:val="26"/>
                <w:szCs w:val="26"/>
              </w:rPr>
            </w:pPr>
            <w:r w:rsidRPr="00A63F61">
              <w:rPr>
                <w:rFonts w:ascii="Times New Roman" w:hAnsi="Times New Roman"/>
                <w:noProof/>
                <w:sz w:val="26"/>
                <w:szCs w:val="26"/>
                <w:lang w:eastAsia="zh-HK"/>
              </w:rPr>
              <w:t>其他腦中風診斷</w:t>
            </w:r>
          </w:p>
        </w:tc>
        <w:tc>
          <w:tcPr>
            <w:tcW w:w="1418" w:type="dxa"/>
            <w:tcBorders>
              <w:left w:val="nil"/>
              <w:righ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7" w:type="dxa"/>
            <w:tcBorders>
              <w:left w:val="nil"/>
              <w:righ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c>
          <w:tcPr>
            <w:tcW w:w="1418" w:type="dxa"/>
            <w:tcBorders>
              <w:left w:val="nil"/>
            </w:tcBorders>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申報件數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8,966</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9,299</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9,484</w:t>
            </w: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就醫人數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7,668</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7,941</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8,043</w:t>
            </w:r>
          </w:p>
        </w:tc>
      </w:tr>
      <w:tr w:rsidR="00A63F61" w:rsidRPr="00A63F61" w:rsidTr="00A15FFF">
        <w:tc>
          <w:tcPr>
            <w:tcW w:w="3685" w:type="dxa"/>
            <w:shd w:val="clear" w:color="auto" w:fill="auto"/>
          </w:tcPr>
          <w:p w:rsidR="00392A37" w:rsidRPr="00A63F61" w:rsidRDefault="00EA71F1" w:rsidP="00B54635">
            <w:pPr>
              <w:pStyle w:val="4"/>
              <w:numPr>
                <w:ilvl w:val="0"/>
                <w:numId w:val="0"/>
              </w:numPr>
              <w:rPr>
                <w:rFonts w:ascii="Times New Roman" w:hAnsi="Times New Roman"/>
                <w:noProof/>
                <w:sz w:val="26"/>
                <w:szCs w:val="26"/>
              </w:rPr>
            </w:pPr>
            <w:r w:rsidRPr="00A63F61">
              <w:rPr>
                <w:rFonts w:ascii="Times New Roman" w:hAnsi="Times New Roman" w:hint="eastAsia"/>
                <w:noProof/>
                <w:sz w:val="26"/>
                <w:szCs w:val="26"/>
              </w:rPr>
              <w:t xml:space="preserve"> </w:t>
            </w:r>
            <w:r w:rsidR="00392A37" w:rsidRPr="00A63F61">
              <w:rPr>
                <w:rFonts w:ascii="Times New Roman" w:hAnsi="Times New Roman" w:hint="eastAsia"/>
                <w:noProof/>
                <w:sz w:val="26"/>
                <w:szCs w:val="26"/>
                <w:lang w:eastAsia="zh-HK"/>
              </w:rPr>
              <w:t>有外傷原因代碼人數</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341</w:t>
            </w:r>
          </w:p>
        </w:tc>
        <w:tc>
          <w:tcPr>
            <w:tcW w:w="1417"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357</w:t>
            </w:r>
          </w:p>
        </w:tc>
        <w:tc>
          <w:tcPr>
            <w:tcW w:w="1418" w:type="dxa"/>
            <w:shd w:val="clear" w:color="auto" w:fill="auto"/>
            <w:vAlign w:val="center"/>
          </w:tcPr>
          <w:p w:rsidR="00392A37" w:rsidRPr="00A63F61" w:rsidRDefault="00392A37" w:rsidP="00A15FFF">
            <w:pPr>
              <w:pStyle w:val="4"/>
              <w:numPr>
                <w:ilvl w:val="0"/>
                <w:numId w:val="0"/>
              </w:numPr>
              <w:jc w:val="right"/>
              <w:rPr>
                <w:rFonts w:ascii="Times New Roman" w:hAnsi="Times New Roman"/>
                <w:noProof/>
                <w:sz w:val="26"/>
                <w:szCs w:val="26"/>
              </w:rPr>
            </w:pPr>
            <w:r w:rsidRPr="00A63F61">
              <w:rPr>
                <w:rFonts w:ascii="Times New Roman"/>
                <w:sz w:val="26"/>
                <w:szCs w:val="26"/>
              </w:rPr>
              <w:t>424</w:t>
            </w:r>
          </w:p>
        </w:tc>
      </w:tr>
    </w:tbl>
    <w:p w:rsidR="00392A37" w:rsidRPr="00A63F61" w:rsidRDefault="00392A37" w:rsidP="00A15FFF">
      <w:pPr>
        <w:pStyle w:val="3"/>
        <w:spacing w:beforeLines="50" w:before="228"/>
        <w:ind w:left="1360" w:hanging="680"/>
        <w:rPr>
          <w:noProof/>
        </w:rPr>
      </w:pPr>
      <w:r w:rsidRPr="00A63F61">
        <w:rPr>
          <w:rFonts w:hint="eastAsia"/>
          <w:noProof/>
          <w:lang w:eastAsia="zh-HK"/>
        </w:rPr>
        <w:t>腦中風就醫案件及醫療費用</w:t>
      </w:r>
      <w:r w:rsidR="00724F1A" w:rsidRPr="00A63F61">
        <w:rPr>
          <w:rFonts w:hint="eastAsia"/>
          <w:noProof/>
        </w:rPr>
        <w:t>（如表2）</w:t>
      </w:r>
      <w:r w:rsidRPr="00A63F61">
        <w:rPr>
          <w:rFonts w:hint="eastAsia"/>
          <w:noProof/>
        </w:rPr>
        <w:t>：</w:t>
      </w:r>
    </w:p>
    <w:p w:rsidR="00392A37" w:rsidRPr="00A63F61" w:rsidRDefault="00392A37" w:rsidP="00AE4CC4">
      <w:pPr>
        <w:pStyle w:val="4"/>
        <w:rPr>
          <w:rFonts w:ascii="Times New Roman" w:hAnsi="Times New Roman"/>
          <w:noProof/>
        </w:rPr>
      </w:pPr>
      <w:r w:rsidRPr="00A63F61">
        <w:rPr>
          <w:rFonts w:ascii="Times New Roman" w:hAnsi="Times New Roman"/>
          <w:noProof/>
        </w:rPr>
        <w:t>102</w:t>
      </w:r>
      <w:r w:rsidR="00724F1A" w:rsidRPr="00A63F61">
        <w:rPr>
          <w:rFonts w:ascii="Times New Roman" w:hAnsi="Times New Roman" w:hint="eastAsia"/>
          <w:noProof/>
        </w:rPr>
        <w:t>至</w:t>
      </w:r>
      <w:r w:rsidRPr="00A63F61">
        <w:rPr>
          <w:rFonts w:ascii="Times New Roman" w:hAnsi="Times New Roman"/>
          <w:noProof/>
        </w:rPr>
        <w:t>10</w:t>
      </w:r>
      <w:r w:rsidRPr="00A63F61">
        <w:rPr>
          <w:rFonts w:ascii="Times New Roman" w:hAnsi="Times New Roman" w:hint="eastAsia"/>
          <w:noProof/>
        </w:rPr>
        <w:t>7</w:t>
      </w:r>
      <w:r w:rsidRPr="00A63F61">
        <w:rPr>
          <w:rFonts w:ascii="Times New Roman" w:hAnsi="Times New Roman"/>
          <w:noProof/>
        </w:rPr>
        <w:t>年主診斷為腦中風</w:t>
      </w:r>
      <w:r w:rsidRPr="00A63F61">
        <w:rPr>
          <w:rFonts w:ascii="Times New Roman" w:hAnsi="Times New Roman" w:hint="eastAsia"/>
          <w:noProof/>
        </w:rPr>
        <w:t>就醫案件之醫療費用點數</w:t>
      </w:r>
      <w:r w:rsidRPr="00A63F61">
        <w:rPr>
          <w:rFonts w:ascii="Times New Roman" w:hAnsi="Times New Roman" w:hint="eastAsia"/>
          <w:noProof/>
          <w:lang w:eastAsia="zh-HK"/>
        </w:rPr>
        <w:t>逐年增加</w:t>
      </w:r>
      <w:r w:rsidRPr="00A63F61">
        <w:rPr>
          <w:rFonts w:ascii="Times New Roman" w:hAnsi="Times New Roman" w:hint="eastAsia"/>
          <w:noProof/>
        </w:rPr>
        <w:t>，</w:t>
      </w:r>
      <w:r w:rsidRPr="00A63F61">
        <w:rPr>
          <w:rFonts w:ascii="Times New Roman" w:hAnsi="Times New Roman" w:hint="eastAsia"/>
          <w:noProof/>
        </w:rPr>
        <w:t>107</w:t>
      </w:r>
      <w:r w:rsidRPr="00A63F61">
        <w:rPr>
          <w:rFonts w:ascii="Times New Roman" w:hAnsi="Times New Roman" w:hint="eastAsia"/>
          <w:noProof/>
          <w:lang w:eastAsia="zh-HK"/>
        </w:rPr>
        <w:t>年為</w:t>
      </w:r>
      <w:r w:rsidRPr="00A63F61">
        <w:rPr>
          <w:rFonts w:ascii="Times New Roman" w:hAnsi="Times New Roman" w:hint="eastAsia"/>
          <w:noProof/>
        </w:rPr>
        <w:t>199.0</w:t>
      </w:r>
      <w:r w:rsidRPr="00A63F61">
        <w:rPr>
          <w:rFonts w:ascii="Times New Roman" w:hAnsi="Times New Roman" w:hint="eastAsia"/>
          <w:noProof/>
          <w:lang w:eastAsia="zh-HK"/>
        </w:rPr>
        <w:t>億點</w:t>
      </w:r>
      <w:r w:rsidR="004C102F" w:rsidRPr="00A63F61">
        <w:rPr>
          <w:rFonts w:ascii="Times New Roman" w:hAnsi="Times New Roman" w:hint="eastAsia"/>
          <w:noProof/>
        </w:rPr>
        <w:t>，較</w:t>
      </w:r>
      <w:r w:rsidR="004C102F" w:rsidRPr="00A63F61">
        <w:rPr>
          <w:rFonts w:ascii="Times New Roman" w:hAnsi="Times New Roman" w:hint="eastAsia"/>
          <w:noProof/>
        </w:rPr>
        <w:t>102</w:t>
      </w:r>
      <w:r w:rsidR="004C102F" w:rsidRPr="00A63F61">
        <w:rPr>
          <w:rFonts w:ascii="Times New Roman" w:hAnsi="Times New Roman" w:hint="eastAsia"/>
          <w:noProof/>
          <w:lang w:eastAsia="zh-HK"/>
        </w:rPr>
        <w:t>年</w:t>
      </w:r>
      <w:r w:rsidR="004C102F" w:rsidRPr="00A63F61">
        <w:rPr>
          <w:rFonts w:ascii="Times New Roman" w:hAnsi="Times New Roman" w:hint="eastAsia"/>
          <w:noProof/>
        </w:rPr>
        <w:t>之</w:t>
      </w:r>
      <w:r w:rsidR="004C102F" w:rsidRPr="00A63F61">
        <w:rPr>
          <w:rFonts w:ascii="Times New Roman" w:hAnsi="Times New Roman" w:hint="eastAsia"/>
          <w:noProof/>
        </w:rPr>
        <w:t>128.5</w:t>
      </w:r>
      <w:r w:rsidR="004C102F" w:rsidRPr="00A63F61">
        <w:rPr>
          <w:rFonts w:ascii="Times New Roman" w:hAnsi="Times New Roman" w:hint="eastAsia"/>
          <w:noProof/>
          <w:lang w:eastAsia="zh-HK"/>
        </w:rPr>
        <w:t>億點</w:t>
      </w:r>
      <w:r w:rsidRPr="00A63F61">
        <w:rPr>
          <w:rFonts w:ascii="Times New Roman" w:hAnsi="Times New Roman" w:hint="eastAsia"/>
          <w:noProof/>
          <w:lang w:eastAsia="zh-HK"/>
        </w:rPr>
        <w:t>增加</w:t>
      </w:r>
      <w:r w:rsidRPr="00A63F61">
        <w:rPr>
          <w:rFonts w:ascii="Times New Roman" w:hAnsi="Times New Roman" w:hint="eastAsia"/>
          <w:noProof/>
        </w:rPr>
        <w:t>70.5</w:t>
      </w:r>
      <w:r w:rsidRPr="00A63F61">
        <w:rPr>
          <w:rFonts w:ascii="Times New Roman" w:hAnsi="Times New Roman" w:hint="eastAsia"/>
          <w:noProof/>
          <w:lang w:eastAsia="zh-HK"/>
        </w:rPr>
        <w:t>億點</w:t>
      </w:r>
      <w:r w:rsidRPr="00A63F61">
        <w:rPr>
          <w:rFonts w:ascii="Times New Roman" w:hAnsi="Times New Roman" w:hint="eastAsia"/>
          <w:noProof/>
        </w:rPr>
        <w:t>（</w:t>
      </w:r>
      <w:r w:rsidR="0033100D" w:rsidRPr="00A63F61">
        <w:rPr>
          <w:rFonts w:ascii="Times New Roman" w:hAnsi="Times New Roman" w:hint="eastAsia"/>
          <w:noProof/>
        </w:rPr>
        <w:t>增幅</w:t>
      </w:r>
      <w:r w:rsidRPr="00A63F61">
        <w:rPr>
          <w:rFonts w:ascii="Times New Roman" w:hAnsi="Times New Roman" w:hint="eastAsia"/>
          <w:noProof/>
        </w:rPr>
        <w:t>54.86%</w:t>
      </w:r>
      <w:r w:rsidRPr="00A63F61">
        <w:rPr>
          <w:rFonts w:ascii="Times New Roman" w:hAnsi="Times New Roman" w:hint="eastAsia"/>
          <w:noProof/>
        </w:rPr>
        <w:t>）</w:t>
      </w:r>
      <w:r w:rsidR="004C102F" w:rsidRPr="00A63F61">
        <w:rPr>
          <w:rFonts w:ascii="Times New Roman" w:hAnsi="Times New Roman" w:hint="eastAsia"/>
          <w:noProof/>
        </w:rPr>
        <w:t>；其</w:t>
      </w:r>
      <w:r w:rsidRPr="00A63F61">
        <w:rPr>
          <w:rFonts w:ascii="Times New Roman" w:hAnsi="Times New Roman" w:hint="eastAsia"/>
          <w:noProof/>
          <w:lang w:eastAsia="zh-HK"/>
        </w:rPr>
        <w:t>占整體醫療費用之比率</w:t>
      </w:r>
      <w:r w:rsidR="00912FF1" w:rsidRPr="00A63F61">
        <w:rPr>
          <w:rFonts w:ascii="Times New Roman" w:hAnsi="Times New Roman" w:hint="eastAsia"/>
          <w:noProof/>
        </w:rPr>
        <w:t>，亦從</w:t>
      </w:r>
      <w:r w:rsidR="00912FF1" w:rsidRPr="00A63F61">
        <w:rPr>
          <w:rFonts w:ascii="Times New Roman" w:hAnsi="Times New Roman" w:hint="eastAsia"/>
          <w:noProof/>
        </w:rPr>
        <w:t>102</w:t>
      </w:r>
      <w:r w:rsidR="00912FF1" w:rsidRPr="00A63F61">
        <w:rPr>
          <w:rFonts w:ascii="Times New Roman" w:hAnsi="Times New Roman" w:hint="eastAsia"/>
          <w:noProof/>
        </w:rPr>
        <w:t>年之</w:t>
      </w:r>
      <w:r w:rsidRPr="00A63F61">
        <w:rPr>
          <w:rFonts w:ascii="Times New Roman" w:hAnsi="Times New Roman" w:hint="eastAsia"/>
          <w:noProof/>
        </w:rPr>
        <w:t>2.18%</w:t>
      </w:r>
      <w:r w:rsidRPr="00A63F61">
        <w:rPr>
          <w:rFonts w:ascii="Times New Roman" w:hAnsi="Times New Roman" w:hint="eastAsia"/>
          <w:noProof/>
          <w:lang w:eastAsia="zh-HK"/>
        </w:rPr>
        <w:t>成長至</w:t>
      </w:r>
      <w:r w:rsidR="00912FF1" w:rsidRPr="00A63F61">
        <w:rPr>
          <w:rFonts w:ascii="Times New Roman" w:hAnsi="Times New Roman" w:hint="eastAsia"/>
          <w:noProof/>
        </w:rPr>
        <w:t>107</w:t>
      </w:r>
      <w:r w:rsidR="00912FF1" w:rsidRPr="00A63F61">
        <w:rPr>
          <w:rFonts w:ascii="Times New Roman" w:hAnsi="Times New Roman" w:hint="eastAsia"/>
          <w:noProof/>
        </w:rPr>
        <w:t>年之</w:t>
      </w:r>
      <w:r w:rsidRPr="00A63F61">
        <w:rPr>
          <w:rFonts w:ascii="Times New Roman" w:hAnsi="Times New Roman" w:hint="eastAsia"/>
          <w:noProof/>
        </w:rPr>
        <w:t>2.69%</w:t>
      </w:r>
      <w:r w:rsidRPr="00A63F61">
        <w:rPr>
          <w:rFonts w:ascii="Times New Roman" w:hAnsi="Times New Roman" w:hint="eastAsia"/>
          <w:noProof/>
        </w:rPr>
        <w:t>。</w:t>
      </w:r>
    </w:p>
    <w:p w:rsidR="00392A37" w:rsidRPr="00A63F61" w:rsidRDefault="00392A37" w:rsidP="00AE4CC4">
      <w:pPr>
        <w:pStyle w:val="4"/>
        <w:rPr>
          <w:rFonts w:ascii="Times New Roman" w:hAnsi="Times New Roman"/>
          <w:noProof/>
        </w:rPr>
      </w:pPr>
      <w:r w:rsidRPr="00A63F61">
        <w:rPr>
          <w:rFonts w:ascii="Times New Roman" w:hAnsi="Times New Roman" w:hint="eastAsia"/>
          <w:noProof/>
        </w:rPr>
        <w:t>102</w:t>
      </w:r>
      <w:r w:rsidR="00724F1A" w:rsidRPr="00A63F61">
        <w:rPr>
          <w:rFonts w:ascii="Times New Roman" w:hAnsi="Times New Roman" w:hint="eastAsia"/>
          <w:noProof/>
        </w:rPr>
        <w:t>至</w:t>
      </w:r>
      <w:r w:rsidRPr="00A63F61">
        <w:rPr>
          <w:rFonts w:ascii="Times New Roman" w:hAnsi="Times New Roman" w:hint="eastAsia"/>
          <w:noProof/>
        </w:rPr>
        <w:t>107</w:t>
      </w:r>
      <w:r w:rsidR="0031576B" w:rsidRPr="00A63F61">
        <w:rPr>
          <w:rFonts w:ascii="Times New Roman" w:hAnsi="Times New Roman" w:hint="eastAsia"/>
          <w:noProof/>
        </w:rPr>
        <w:t>年全國腦中風急診人數每年約</w:t>
      </w:r>
      <w:r w:rsidRPr="00A63F61">
        <w:rPr>
          <w:rFonts w:ascii="Times New Roman" w:hAnsi="Times New Roman" w:hint="eastAsia"/>
          <w:noProof/>
        </w:rPr>
        <w:t>5.7</w:t>
      </w:r>
      <w:r w:rsidRPr="00A63F61">
        <w:rPr>
          <w:rFonts w:ascii="Times New Roman" w:hAnsi="Times New Roman" w:hint="eastAsia"/>
          <w:noProof/>
        </w:rPr>
        <w:t>萬人至</w:t>
      </w:r>
      <w:r w:rsidRPr="00A63F61">
        <w:rPr>
          <w:rFonts w:ascii="Times New Roman" w:hAnsi="Times New Roman" w:hint="eastAsia"/>
          <w:noProof/>
        </w:rPr>
        <w:t>6.0</w:t>
      </w:r>
      <w:r w:rsidR="0031576B" w:rsidRPr="00A63F61">
        <w:rPr>
          <w:rFonts w:ascii="Times New Roman" w:hAnsi="Times New Roman" w:hint="eastAsia"/>
          <w:noProof/>
        </w:rPr>
        <w:t>萬人</w:t>
      </w:r>
      <w:r w:rsidRPr="00A63F61">
        <w:rPr>
          <w:rFonts w:ascii="Times New Roman" w:hAnsi="Times New Roman" w:hint="eastAsia"/>
          <w:noProof/>
        </w:rPr>
        <w:t>，急診人次則介於</w:t>
      </w:r>
      <w:r w:rsidRPr="00A63F61">
        <w:rPr>
          <w:rFonts w:ascii="Times New Roman" w:hAnsi="Times New Roman" w:hint="eastAsia"/>
          <w:noProof/>
        </w:rPr>
        <w:t>6.8</w:t>
      </w:r>
      <w:r w:rsidRPr="00A63F61">
        <w:rPr>
          <w:rFonts w:ascii="Times New Roman" w:hAnsi="Times New Roman" w:hint="eastAsia"/>
          <w:noProof/>
        </w:rPr>
        <w:t>萬人次至</w:t>
      </w:r>
      <w:r w:rsidRPr="00A63F61">
        <w:rPr>
          <w:rFonts w:ascii="Times New Roman" w:hAnsi="Times New Roman" w:hint="eastAsia"/>
          <w:noProof/>
        </w:rPr>
        <w:t>11.7</w:t>
      </w:r>
      <w:r w:rsidRPr="00A63F61">
        <w:rPr>
          <w:rFonts w:ascii="Times New Roman" w:hAnsi="Times New Roman" w:hint="eastAsia"/>
          <w:noProof/>
        </w:rPr>
        <w:t>萬</w:t>
      </w:r>
      <w:r w:rsidR="0031576B" w:rsidRPr="00A63F61">
        <w:rPr>
          <w:rFonts w:ascii="Times New Roman" w:hAnsi="Times New Roman" w:hint="eastAsia"/>
          <w:noProof/>
        </w:rPr>
        <w:t>人</w:t>
      </w:r>
      <w:r w:rsidRPr="00A63F61">
        <w:rPr>
          <w:rFonts w:ascii="Times New Roman" w:hAnsi="Times New Roman" w:hint="eastAsia"/>
          <w:noProof/>
        </w:rPr>
        <w:t>次間；</w:t>
      </w:r>
      <w:r w:rsidRPr="00A63F61">
        <w:rPr>
          <w:rFonts w:ascii="Times New Roman" w:hAnsi="Times New Roman" w:hint="eastAsia"/>
          <w:noProof/>
        </w:rPr>
        <w:t>102</w:t>
      </w:r>
      <w:r w:rsidR="00724F1A" w:rsidRPr="00A63F61">
        <w:rPr>
          <w:rFonts w:ascii="Times New Roman" w:hAnsi="Times New Roman" w:hint="eastAsia"/>
          <w:noProof/>
        </w:rPr>
        <w:t>至</w:t>
      </w:r>
      <w:r w:rsidRPr="00A63F61">
        <w:rPr>
          <w:rFonts w:ascii="Times New Roman" w:hAnsi="Times New Roman" w:hint="eastAsia"/>
          <w:noProof/>
        </w:rPr>
        <w:t>104</w:t>
      </w:r>
      <w:r w:rsidRPr="00A63F61">
        <w:rPr>
          <w:rFonts w:ascii="Times New Roman" w:hAnsi="Times New Roman" w:hint="eastAsia"/>
          <w:noProof/>
          <w:lang w:eastAsia="zh-HK"/>
        </w:rPr>
        <w:t>年急診</w:t>
      </w:r>
      <w:r w:rsidRPr="00A63F61">
        <w:rPr>
          <w:rFonts w:hAnsi="標楷體" w:hint="eastAsia"/>
          <w:noProof/>
          <w:lang w:eastAsia="zh-HK"/>
        </w:rPr>
        <w:t>「</w:t>
      </w:r>
      <w:r w:rsidRPr="00A63F61">
        <w:rPr>
          <w:rFonts w:ascii="Times New Roman" w:hAnsi="Times New Roman" w:hint="eastAsia"/>
          <w:noProof/>
          <w:lang w:eastAsia="zh-HK"/>
        </w:rPr>
        <w:t>人次</w:t>
      </w:r>
      <w:r w:rsidRPr="00A63F61">
        <w:rPr>
          <w:rFonts w:hAnsi="標楷體" w:hint="eastAsia"/>
          <w:noProof/>
          <w:lang w:eastAsia="zh-HK"/>
        </w:rPr>
        <w:t>」</w:t>
      </w:r>
      <w:r w:rsidRPr="00A63F61">
        <w:rPr>
          <w:rFonts w:ascii="Times New Roman" w:hAnsi="Times New Roman" w:hint="eastAsia"/>
          <w:noProof/>
          <w:lang w:eastAsia="zh-HK"/>
        </w:rPr>
        <w:t>約為</w:t>
      </w:r>
      <w:r w:rsidRPr="00A63F61">
        <w:rPr>
          <w:rFonts w:hAnsi="標楷體" w:hint="eastAsia"/>
          <w:noProof/>
          <w:lang w:eastAsia="zh-HK"/>
        </w:rPr>
        <w:t>「</w:t>
      </w:r>
      <w:r w:rsidRPr="00A63F61">
        <w:rPr>
          <w:rFonts w:ascii="Times New Roman" w:hAnsi="Times New Roman" w:hint="eastAsia"/>
          <w:noProof/>
          <w:lang w:eastAsia="zh-HK"/>
        </w:rPr>
        <w:t>人數</w:t>
      </w:r>
      <w:r w:rsidRPr="00A63F61">
        <w:rPr>
          <w:rFonts w:hAnsi="標楷體" w:hint="eastAsia"/>
          <w:noProof/>
          <w:lang w:eastAsia="zh-HK"/>
        </w:rPr>
        <w:t>」</w:t>
      </w:r>
      <w:r w:rsidRPr="00A63F61">
        <w:rPr>
          <w:rFonts w:ascii="Times New Roman" w:hAnsi="Times New Roman" w:hint="eastAsia"/>
          <w:noProof/>
          <w:lang w:eastAsia="zh-HK"/>
        </w:rPr>
        <w:t>之</w:t>
      </w:r>
      <w:r w:rsidRPr="00A63F61">
        <w:rPr>
          <w:rFonts w:ascii="Times New Roman" w:hAnsi="Times New Roman" w:hint="eastAsia"/>
          <w:noProof/>
        </w:rPr>
        <w:t>1.17</w:t>
      </w:r>
      <w:r w:rsidRPr="00A63F61">
        <w:rPr>
          <w:rFonts w:ascii="Times New Roman" w:hAnsi="Times New Roman" w:hint="eastAsia"/>
          <w:noProof/>
          <w:lang w:eastAsia="zh-HK"/>
        </w:rPr>
        <w:t>倍</w:t>
      </w:r>
      <w:r w:rsidRPr="00A63F61">
        <w:rPr>
          <w:rFonts w:ascii="Times New Roman" w:hAnsi="Times New Roman" w:hint="eastAsia"/>
          <w:noProof/>
        </w:rPr>
        <w:t>，</w:t>
      </w:r>
      <w:r w:rsidRPr="00A63F61">
        <w:rPr>
          <w:rFonts w:ascii="Times New Roman" w:hAnsi="Times New Roman" w:hint="eastAsia"/>
          <w:noProof/>
          <w:lang w:eastAsia="zh-HK"/>
        </w:rPr>
        <w:t>但</w:t>
      </w:r>
      <w:r w:rsidRPr="00A63F61">
        <w:rPr>
          <w:rFonts w:ascii="Times New Roman" w:hAnsi="Times New Roman" w:hint="eastAsia"/>
          <w:noProof/>
        </w:rPr>
        <w:t>自</w:t>
      </w:r>
      <w:r w:rsidRPr="00A63F61">
        <w:rPr>
          <w:rFonts w:ascii="Times New Roman" w:hAnsi="Times New Roman" w:hint="eastAsia"/>
          <w:noProof/>
        </w:rPr>
        <w:t>105</w:t>
      </w:r>
      <w:r w:rsidRPr="00A63F61">
        <w:rPr>
          <w:rFonts w:ascii="Times New Roman" w:hAnsi="Times New Roman" w:hint="eastAsia"/>
          <w:noProof/>
        </w:rPr>
        <w:t>年起，每年急診人次約為急診人數之</w:t>
      </w:r>
      <w:r w:rsidRPr="00A63F61">
        <w:rPr>
          <w:rFonts w:ascii="Times New Roman" w:hAnsi="Times New Roman" w:hint="eastAsia"/>
          <w:noProof/>
        </w:rPr>
        <w:t>2</w:t>
      </w:r>
      <w:r w:rsidRPr="00A63F61">
        <w:rPr>
          <w:rFonts w:ascii="Times New Roman" w:hAnsi="Times New Roman" w:hint="eastAsia"/>
          <w:noProof/>
        </w:rPr>
        <w:t>倍。</w:t>
      </w:r>
    </w:p>
    <w:p w:rsidR="00392A37" w:rsidRPr="00A63F61" w:rsidRDefault="00392A37" w:rsidP="00AE4CC4">
      <w:pPr>
        <w:pStyle w:val="4"/>
        <w:rPr>
          <w:rFonts w:ascii="Times New Roman" w:hAnsi="Times New Roman"/>
          <w:noProof/>
        </w:rPr>
      </w:pPr>
      <w:r w:rsidRPr="00A63F61">
        <w:rPr>
          <w:rFonts w:ascii="Times New Roman" w:hAnsi="Times New Roman" w:hint="eastAsia"/>
          <w:noProof/>
        </w:rPr>
        <w:t>102</w:t>
      </w:r>
      <w:r w:rsidR="00724F1A" w:rsidRPr="00A63F61">
        <w:rPr>
          <w:rFonts w:ascii="Times New Roman" w:hAnsi="Times New Roman" w:hint="eastAsia"/>
          <w:noProof/>
        </w:rPr>
        <w:t>至</w:t>
      </w:r>
      <w:r w:rsidRPr="00A63F61">
        <w:rPr>
          <w:rFonts w:ascii="Times New Roman" w:hAnsi="Times New Roman" w:hint="eastAsia"/>
          <w:noProof/>
        </w:rPr>
        <w:t>107</w:t>
      </w:r>
      <w:r w:rsidR="0031576B" w:rsidRPr="00A63F61">
        <w:rPr>
          <w:rFonts w:ascii="Times New Roman" w:hAnsi="Times New Roman" w:hint="eastAsia"/>
          <w:noProof/>
        </w:rPr>
        <w:t>年全國腦中風門診人數每年約</w:t>
      </w:r>
      <w:r w:rsidRPr="00A63F61">
        <w:rPr>
          <w:rFonts w:ascii="Times New Roman" w:hAnsi="Times New Roman" w:hint="eastAsia"/>
          <w:noProof/>
        </w:rPr>
        <w:t>36.2</w:t>
      </w:r>
      <w:r w:rsidRPr="00A63F61">
        <w:rPr>
          <w:rFonts w:ascii="Times New Roman" w:hAnsi="Times New Roman" w:hint="eastAsia"/>
          <w:noProof/>
        </w:rPr>
        <w:t>萬人至</w:t>
      </w:r>
      <w:r w:rsidRPr="00A63F61">
        <w:rPr>
          <w:rFonts w:ascii="Times New Roman" w:hAnsi="Times New Roman" w:hint="eastAsia"/>
          <w:noProof/>
        </w:rPr>
        <w:t>40.7</w:t>
      </w:r>
      <w:r w:rsidR="0031576B" w:rsidRPr="00A63F61">
        <w:rPr>
          <w:rFonts w:ascii="Times New Roman" w:hAnsi="Times New Roman" w:hint="eastAsia"/>
          <w:noProof/>
        </w:rPr>
        <w:t>萬人</w:t>
      </w:r>
      <w:r w:rsidRPr="00A63F61">
        <w:rPr>
          <w:rFonts w:ascii="Times New Roman" w:hAnsi="Times New Roman" w:hint="eastAsia"/>
          <w:noProof/>
        </w:rPr>
        <w:t>，門診人次則介於</w:t>
      </w:r>
      <w:r w:rsidRPr="00A63F61">
        <w:rPr>
          <w:rFonts w:ascii="Times New Roman" w:hAnsi="Times New Roman" w:hint="eastAsia"/>
          <w:noProof/>
        </w:rPr>
        <w:t>245.9</w:t>
      </w:r>
      <w:r w:rsidRPr="00A63F61">
        <w:rPr>
          <w:rFonts w:ascii="Times New Roman" w:hAnsi="Times New Roman" w:hint="eastAsia"/>
          <w:noProof/>
        </w:rPr>
        <w:t>萬人</w:t>
      </w:r>
      <w:r w:rsidR="00FF04BC" w:rsidRPr="00A63F61">
        <w:rPr>
          <w:rFonts w:ascii="Times New Roman" w:hAnsi="Times New Roman" w:hint="eastAsia"/>
          <w:noProof/>
        </w:rPr>
        <w:t>次</w:t>
      </w:r>
      <w:r w:rsidRPr="00A63F61">
        <w:rPr>
          <w:rFonts w:ascii="Times New Roman" w:hAnsi="Times New Roman" w:hint="eastAsia"/>
          <w:noProof/>
        </w:rPr>
        <w:t>至</w:t>
      </w:r>
      <w:r w:rsidRPr="00A63F61">
        <w:rPr>
          <w:rFonts w:ascii="Times New Roman" w:hAnsi="Times New Roman" w:hint="eastAsia"/>
          <w:noProof/>
        </w:rPr>
        <w:t>394.5</w:t>
      </w:r>
      <w:r w:rsidRPr="00A63F61">
        <w:rPr>
          <w:rFonts w:ascii="Times New Roman" w:hAnsi="Times New Roman" w:hint="eastAsia"/>
          <w:noProof/>
        </w:rPr>
        <w:t>萬人</w:t>
      </w:r>
      <w:r w:rsidR="00FF04BC" w:rsidRPr="00A63F61">
        <w:rPr>
          <w:rFonts w:ascii="Times New Roman" w:hAnsi="Times New Roman" w:hint="eastAsia"/>
          <w:noProof/>
        </w:rPr>
        <w:t>次</w:t>
      </w:r>
      <w:r w:rsidRPr="00A63F61">
        <w:rPr>
          <w:rFonts w:ascii="Times New Roman" w:hAnsi="Times New Roman" w:hint="eastAsia"/>
          <w:noProof/>
        </w:rPr>
        <w:t>間；另</w:t>
      </w:r>
      <w:r w:rsidRPr="00A63F61">
        <w:rPr>
          <w:rFonts w:ascii="Times New Roman" w:hAnsi="Times New Roman" w:hint="eastAsia"/>
          <w:noProof/>
        </w:rPr>
        <w:t>105</w:t>
      </w:r>
      <w:r w:rsidRPr="00A63F61">
        <w:rPr>
          <w:rFonts w:ascii="Times New Roman" w:hAnsi="Times New Roman" w:hint="eastAsia"/>
          <w:noProof/>
        </w:rPr>
        <w:t>年門診人次約</w:t>
      </w:r>
      <w:r w:rsidRPr="00A63F61">
        <w:rPr>
          <w:rFonts w:ascii="Times New Roman" w:hAnsi="Times New Roman" w:hint="eastAsia"/>
          <w:noProof/>
        </w:rPr>
        <w:t>357.3</w:t>
      </w:r>
      <w:r w:rsidRPr="00A63F61">
        <w:rPr>
          <w:rFonts w:ascii="Times New Roman" w:hAnsi="Times New Roman" w:hint="eastAsia"/>
          <w:noProof/>
        </w:rPr>
        <w:t>萬人次</w:t>
      </w:r>
      <w:r w:rsidR="00FF04BC" w:rsidRPr="00A63F61">
        <w:rPr>
          <w:rFonts w:ascii="Times New Roman" w:hAnsi="Times New Roman" w:hint="eastAsia"/>
          <w:noProof/>
        </w:rPr>
        <w:t>，</w:t>
      </w:r>
      <w:r w:rsidRPr="00A63F61">
        <w:rPr>
          <w:rFonts w:ascii="Times New Roman" w:hAnsi="Times New Roman" w:hint="eastAsia"/>
          <w:noProof/>
        </w:rPr>
        <w:t>較</w:t>
      </w:r>
      <w:r w:rsidRPr="00A63F61">
        <w:rPr>
          <w:rFonts w:ascii="Times New Roman" w:hAnsi="Times New Roman" w:hint="eastAsia"/>
          <w:noProof/>
        </w:rPr>
        <w:t>104</w:t>
      </w:r>
      <w:r w:rsidRPr="00A63F61">
        <w:rPr>
          <w:rFonts w:ascii="Times New Roman" w:hAnsi="Times New Roman" w:hint="eastAsia"/>
          <w:noProof/>
        </w:rPr>
        <w:t>年</w:t>
      </w:r>
      <w:r w:rsidR="00FF04BC" w:rsidRPr="00A63F61">
        <w:rPr>
          <w:rFonts w:ascii="Times New Roman" w:hAnsi="Times New Roman" w:hint="eastAsia"/>
          <w:noProof/>
        </w:rPr>
        <w:t>之</w:t>
      </w:r>
      <w:r w:rsidRPr="00A63F61">
        <w:rPr>
          <w:rFonts w:ascii="Times New Roman" w:hAnsi="Times New Roman" w:hint="eastAsia"/>
          <w:noProof/>
        </w:rPr>
        <w:t>248.3</w:t>
      </w:r>
      <w:r w:rsidR="00FF04BC" w:rsidRPr="00A63F61">
        <w:rPr>
          <w:rFonts w:ascii="Times New Roman" w:hAnsi="Times New Roman" w:hint="eastAsia"/>
          <w:noProof/>
        </w:rPr>
        <w:t>萬人次</w:t>
      </w:r>
      <w:r w:rsidRPr="00A63F61">
        <w:rPr>
          <w:rFonts w:ascii="Times New Roman" w:hAnsi="Times New Roman" w:hint="eastAsia"/>
          <w:noProof/>
        </w:rPr>
        <w:t>成長</w:t>
      </w:r>
      <w:r w:rsidRPr="00A63F61">
        <w:rPr>
          <w:rFonts w:ascii="Times New Roman" w:hAnsi="Times New Roman" w:hint="eastAsia"/>
          <w:noProof/>
        </w:rPr>
        <w:t>43.9%</w:t>
      </w:r>
      <w:r w:rsidRPr="00A63F61">
        <w:rPr>
          <w:rFonts w:ascii="Times New Roman" w:hAnsi="Times New Roman" w:hint="eastAsia"/>
          <w:noProof/>
        </w:rPr>
        <w:t>，</w:t>
      </w:r>
      <w:r w:rsidR="00FF04BC" w:rsidRPr="00A63F61">
        <w:rPr>
          <w:rFonts w:ascii="Times New Roman" w:hAnsi="Times New Roman" w:hint="eastAsia"/>
          <w:noProof/>
          <w:lang w:eastAsia="zh-HK"/>
        </w:rPr>
        <w:t>增幅</w:t>
      </w:r>
      <w:r w:rsidR="00FF04BC" w:rsidRPr="00A63F61">
        <w:rPr>
          <w:rFonts w:ascii="Times New Roman" w:hAnsi="Times New Roman" w:hint="eastAsia"/>
          <w:noProof/>
        </w:rPr>
        <w:t>最大</w:t>
      </w:r>
      <w:r w:rsidRPr="00A63F61">
        <w:rPr>
          <w:rFonts w:ascii="Times New Roman" w:hAnsi="Times New Roman" w:hint="eastAsia"/>
          <w:noProof/>
        </w:rPr>
        <w:t>。</w:t>
      </w:r>
    </w:p>
    <w:p w:rsidR="00392A37" w:rsidRPr="00A63F61" w:rsidRDefault="00392A37" w:rsidP="00AE4CC4">
      <w:pPr>
        <w:pStyle w:val="4"/>
        <w:rPr>
          <w:rFonts w:ascii="Times New Roman" w:hAnsi="Times New Roman"/>
          <w:noProof/>
        </w:rPr>
      </w:pPr>
      <w:r w:rsidRPr="00A63F61">
        <w:rPr>
          <w:rFonts w:ascii="Times New Roman" w:hAnsi="Times New Roman" w:hint="eastAsia"/>
          <w:noProof/>
        </w:rPr>
        <w:t>102</w:t>
      </w:r>
      <w:r w:rsidR="00724F1A" w:rsidRPr="00A63F61">
        <w:rPr>
          <w:rFonts w:ascii="Times New Roman" w:hAnsi="Times New Roman" w:hint="eastAsia"/>
          <w:noProof/>
        </w:rPr>
        <w:t>至</w:t>
      </w:r>
      <w:r w:rsidRPr="00A63F61">
        <w:rPr>
          <w:rFonts w:ascii="Times New Roman" w:hAnsi="Times New Roman" w:hint="eastAsia"/>
          <w:noProof/>
        </w:rPr>
        <w:t>107</w:t>
      </w:r>
      <w:r w:rsidR="00C62101" w:rsidRPr="00A63F61">
        <w:rPr>
          <w:rFonts w:ascii="Times New Roman" w:hAnsi="Times New Roman" w:hint="eastAsia"/>
          <w:noProof/>
        </w:rPr>
        <w:t>年全國腦中風住院人數每年約</w:t>
      </w:r>
      <w:r w:rsidRPr="00A63F61">
        <w:rPr>
          <w:rFonts w:ascii="Times New Roman" w:hAnsi="Times New Roman" w:hint="eastAsia"/>
          <w:noProof/>
        </w:rPr>
        <w:t>6.4</w:t>
      </w:r>
      <w:r w:rsidRPr="00A63F61">
        <w:rPr>
          <w:rFonts w:ascii="Times New Roman" w:hAnsi="Times New Roman" w:hint="eastAsia"/>
          <w:noProof/>
        </w:rPr>
        <w:t>萬人至</w:t>
      </w:r>
      <w:r w:rsidRPr="00A63F61">
        <w:rPr>
          <w:rFonts w:ascii="Times New Roman" w:hAnsi="Times New Roman" w:hint="eastAsia"/>
          <w:noProof/>
        </w:rPr>
        <w:t>6.8</w:t>
      </w:r>
      <w:r w:rsidR="00C62101" w:rsidRPr="00A63F61">
        <w:rPr>
          <w:rFonts w:ascii="Times New Roman" w:hAnsi="Times New Roman" w:hint="eastAsia"/>
          <w:noProof/>
        </w:rPr>
        <w:t>萬人</w:t>
      </w:r>
      <w:r w:rsidRPr="00A63F61">
        <w:rPr>
          <w:rFonts w:ascii="Times New Roman" w:hAnsi="Times New Roman" w:hint="eastAsia"/>
          <w:noProof/>
        </w:rPr>
        <w:t>，住院人次則介於</w:t>
      </w:r>
      <w:r w:rsidRPr="00A63F61">
        <w:rPr>
          <w:rFonts w:ascii="Times New Roman" w:hAnsi="Times New Roman" w:hint="eastAsia"/>
          <w:noProof/>
        </w:rPr>
        <w:t>7.2</w:t>
      </w:r>
      <w:r w:rsidRPr="00A63F61">
        <w:rPr>
          <w:rFonts w:ascii="Times New Roman" w:hAnsi="Times New Roman" w:hint="eastAsia"/>
          <w:noProof/>
        </w:rPr>
        <w:t>萬人次至</w:t>
      </w:r>
      <w:r w:rsidRPr="00A63F61">
        <w:rPr>
          <w:rFonts w:ascii="Times New Roman" w:hAnsi="Times New Roman" w:hint="eastAsia"/>
          <w:noProof/>
        </w:rPr>
        <w:t>7.6</w:t>
      </w:r>
      <w:r w:rsidRPr="00A63F61">
        <w:rPr>
          <w:rFonts w:ascii="Times New Roman" w:hAnsi="Times New Roman" w:hint="eastAsia"/>
          <w:noProof/>
        </w:rPr>
        <w:t>萬</w:t>
      </w:r>
      <w:r w:rsidR="00421DD2" w:rsidRPr="00A63F61">
        <w:rPr>
          <w:rFonts w:ascii="Times New Roman" w:hAnsi="Times New Roman" w:hint="eastAsia"/>
          <w:noProof/>
        </w:rPr>
        <w:t>人</w:t>
      </w:r>
      <w:r w:rsidRPr="00A63F61">
        <w:rPr>
          <w:rFonts w:ascii="Times New Roman" w:hAnsi="Times New Roman" w:hint="eastAsia"/>
          <w:noProof/>
        </w:rPr>
        <w:t>次間。</w:t>
      </w:r>
    </w:p>
    <w:p w:rsidR="00DB1D0E" w:rsidRPr="00A63F61" w:rsidRDefault="00724F1A" w:rsidP="00870740">
      <w:pPr>
        <w:pStyle w:val="3"/>
        <w:numPr>
          <w:ilvl w:val="0"/>
          <w:numId w:val="0"/>
        </w:numPr>
        <w:spacing w:beforeLines="50" w:before="228"/>
        <w:ind w:left="1361" w:firstLineChars="225" w:firstLine="675"/>
        <w:jc w:val="center"/>
        <w:rPr>
          <w:rFonts w:ascii="Times New Roman" w:hAnsi="Times New Roman"/>
          <w:noProof/>
          <w:sz w:val="28"/>
          <w:szCs w:val="28"/>
        </w:rPr>
      </w:pPr>
      <w:r w:rsidRPr="00A63F61">
        <w:rPr>
          <w:rFonts w:ascii="Times New Roman" w:hAnsi="Times New Roman" w:hint="eastAsia"/>
          <w:noProof/>
          <w:sz w:val="28"/>
          <w:szCs w:val="28"/>
        </w:rPr>
        <w:t>表</w:t>
      </w:r>
      <w:r w:rsidRPr="00A63F61">
        <w:rPr>
          <w:rFonts w:ascii="Times New Roman" w:hAnsi="Times New Roman" w:hint="eastAsia"/>
          <w:noProof/>
          <w:sz w:val="28"/>
          <w:szCs w:val="28"/>
        </w:rPr>
        <w:t xml:space="preserve">2 </w:t>
      </w:r>
      <w:r w:rsidR="00DB1D0E" w:rsidRPr="00A63F61">
        <w:rPr>
          <w:rFonts w:ascii="Times New Roman" w:hAnsi="Times New Roman" w:hint="eastAsia"/>
          <w:noProof/>
          <w:sz w:val="28"/>
          <w:szCs w:val="28"/>
        </w:rPr>
        <w:t>1</w:t>
      </w:r>
      <w:r w:rsidR="00DB1D0E" w:rsidRPr="00A63F61">
        <w:rPr>
          <w:rFonts w:ascii="Times New Roman" w:hAnsi="Times New Roman"/>
          <w:noProof/>
          <w:sz w:val="28"/>
          <w:szCs w:val="28"/>
        </w:rPr>
        <w:t>02-107</w:t>
      </w:r>
      <w:r w:rsidR="00DB1D0E" w:rsidRPr="00A63F61">
        <w:rPr>
          <w:rFonts w:ascii="Times New Roman" w:hAnsi="Times New Roman" w:hint="eastAsia"/>
          <w:noProof/>
          <w:sz w:val="28"/>
          <w:szCs w:val="28"/>
        </w:rPr>
        <w:t>年</w:t>
      </w:r>
      <w:r w:rsidR="00DB1D0E" w:rsidRPr="00A63F61">
        <w:rPr>
          <w:rFonts w:ascii="Times New Roman" w:hAnsi="Times New Roman"/>
          <w:noProof/>
          <w:sz w:val="28"/>
          <w:szCs w:val="28"/>
        </w:rPr>
        <w:t>腦中風</w:t>
      </w:r>
      <w:r w:rsidR="00DB1D0E" w:rsidRPr="00A63F61">
        <w:rPr>
          <w:rFonts w:ascii="Times New Roman" w:hAnsi="Times New Roman" w:hint="eastAsia"/>
          <w:noProof/>
          <w:sz w:val="28"/>
          <w:szCs w:val="28"/>
        </w:rPr>
        <w:t>就醫案件</w:t>
      </w:r>
      <w:r w:rsidR="00DB1D0E" w:rsidRPr="00A63F61">
        <w:rPr>
          <w:rFonts w:ascii="Times New Roman" w:hAnsi="Times New Roman" w:hint="eastAsia"/>
          <w:noProof/>
          <w:sz w:val="28"/>
          <w:szCs w:val="28"/>
          <w:lang w:eastAsia="zh-HK"/>
        </w:rPr>
        <w:t>及</w:t>
      </w:r>
      <w:r w:rsidR="00DB1D0E" w:rsidRPr="00A63F61">
        <w:rPr>
          <w:rFonts w:ascii="Times New Roman" w:hAnsi="Times New Roman" w:hint="eastAsia"/>
          <w:noProof/>
          <w:sz w:val="28"/>
          <w:szCs w:val="28"/>
        </w:rPr>
        <w:t>醫療費用點數</w:t>
      </w:r>
    </w:p>
    <w:p w:rsidR="00392A37" w:rsidRPr="00A63F61" w:rsidRDefault="00392A37" w:rsidP="00392A37">
      <w:pPr>
        <w:pStyle w:val="3"/>
        <w:numPr>
          <w:ilvl w:val="0"/>
          <w:numId w:val="0"/>
        </w:numPr>
        <w:ind w:left="1361" w:firstLineChars="225" w:firstLine="630"/>
        <w:jc w:val="right"/>
        <w:rPr>
          <w:rFonts w:ascii="Times New Roman" w:hAnsi="Times New Roman"/>
          <w:noProof/>
          <w:sz w:val="26"/>
          <w:szCs w:val="26"/>
        </w:rPr>
      </w:pPr>
      <w:r w:rsidRPr="00A63F61">
        <w:rPr>
          <w:rFonts w:ascii="Times New Roman" w:hAnsi="Times New Roman" w:hint="eastAsia"/>
          <w:noProof/>
          <w:sz w:val="26"/>
          <w:szCs w:val="26"/>
        </w:rPr>
        <w:t>單位：億點</w:t>
      </w:r>
    </w:p>
    <w:tbl>
      <w:tblPr>
        <w:tblW w:w="87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077"/>
        <w:gridCol w:w="1079"/>
        <w:gridCol w:w="1276"/>
        <w:gridCol w:w="992"/>
        <w:gridCol w:w="1180"/>
        <w:gridCol w:w="1088"/>
        <w:gridCol w:w="1177"/>
      </w:tblGrid>
      <w:tr w:rsidR="00A63F61" w:rsidRPr="00A63F61" w:rsidTr="00CA440D">
        <w:tc>
          <w:tcPr>
            <w:tcW w:w="850" w:type="dxa"/>
            <w:vMerge w:val="restart"/>
            <w:shd w:val="clear" w:color="auto" w:fill="auto"/>
            <w:vAlign w:val="center"/>
          </w:tcPr>
          <w:p w:rsidR="00392A37" w:rsidRPr="00A63F61" w:rsidRDefault="00392A37" w:rsidP="00421DD2">
            <w:pPr>
              <w:jc w:val="center"/>
              <w:rPr>
                <w:rFonts w:ascii="Times New Roman"/>
                <w:sz w:val="26"/>
                <w:szCs w:val="26"/>
              </w:rPr>
            </w:pPr>
            <w:r w:rsidRPr="00A63F61">
              <w:rPr>
                <w:rFonts w:ascii="Times New Roman" w:hint="eastAsia"/>
                <w:sz w:val="26"/>
                <w:szCs w:val="26"/>
              </w:rPr>
              <w:t>年度</w:t>
            </w:r>
          </w:p>
        </w:tc>
        <w:tc>
          <w:tcPr>
            <w:tcW w:w="1077" w:type="dxa"/>
            <w:vMerge w:val="restart"/>
            <w:shd w:val="clear" w:color="auto" w:fill="auto"/>
            <w:vAlign w:val="center"/>
          </w:tcPr>
          <w:p w:rsidR="00392A37" w:rsidRPr="00A63F61" w:rsidRDefault="00392A37" w:rsidP="00421DD2">
            <w:pPr>
              <w:jc w:val="center"/>
              <w:rPr>
                <w:rFonts w:ascii="Times New Roman"/>
                <w:sz w:val="26"/>
                <w:szCs w:val="26"/>
              </w:rPr>
            </w:pPr>
            <w:r w:rsidRPr="00A63F61">
              <w:rPr>
                <w:rFonts w:ascii="Times New Roman" w:hint="eastAsia"/>
                <w:sz w:val="26"/>
                <w:szCs w:val="26"/>
              </w:rPr>
              <w:t>醫療費用點數</w:t>
            </w:r>
          </w:p>
        </w:tc>
        <w:tc>
          <w:tcPr>
            <w:tcW w:w="2355" w:type="dxa"/>
            <w:gridSpan w:val="2"/>
          </w:tcPr>
          <w:p w:rsidR="00392A37" w:rsidRPr="00A63F61" w:rsidRDefault="00392A37" w:rsidP="00421DD2">
            <w:pPr>
              <w:jc w:val="center"/>
              <w:rPr>
                <w:rFonts w:ascii="Times New Roman"/>
                <w:sz w:val="26"/>
                <w:szCs w:val="26"/>
              </w:rPr>
            </w:pPr>
            <w:r w:rsidRPr="00A63F61">
              <w:rPr>
                <w:rFonts w:ascii="Times New Roman" w:hint="eastAsia"/>
                <w:sz w:val="26"/>
                <w:szCs w:val="26"/>
                <w:lang w:eastAsia="zh-HK"/>
              </w:rPr>
              <w:t>急診</w:t>
            </w:r>
          </w:p>
        </w:tc>
        <w:tc>
          <w:tcPr>
            <w:tcW w:w="2172" w:type="dxa"/>
            <w:gridSpan w:val="2"/>
          </w:tcPr>
          <w:p w:rsidR="00392A37" w:rsidRPr="00A63F61" w:rsidRDefault="00392A37" w:rsidP="00421DD2">
            <w:pPr>
              <w:jc w:val="center"/>
              <w:rPr>
                <w:rFonts w:ascii="Times New Roman"/>
                <w:sz w:val="26"/>
                <w:szCs w:val="26"/>
              </w:rPr>
            </w:pPr>
            <w:r w:rsidRPr="00A63F61">
              <w:rPr>
                <w:rFonts w:ascii="Times New Roman" w:hint="eastAsia"/>
                <w:sz w:val="26"/>
                <w:szCs w:val="26"/>
                <w:lang w:eastAsia="zh-HK"/>
              </w:rPr>
              <w:t>門診</w:t>
            </w:r>
          </w:p>
        </w:tc>
        <w:tc>
          <w:tcPr>
            <w:tcW w:w="2265" w:type="dxa"/>
            <w:gridSpan w:val="2"/>
          </w:tcPr>
          <w:p w:rsidR="00392A37" w:rsidRPr="00A63F61" w:rsidRDefault="00392A37" w:rsidP="00421DD2">
            <w:pPr>
              <w:jc w:val="center"/>
              <w:rPr>
                <w:rFonts w:ascii="Times New Roman"/>
                <w:sz w:val="26"/>
                <w:szCs w:val="26"/>
              </w:rPr>
            </w:pPr>
            <w:r w:rsidRPr="00A63F61">
              <w:rPr>
                <w:rFonts w:ascii="Times New Roman" w:hint="eastAsia"/>
                <w:sz w:val="26"/>
                <w:szCs w:val="26"/>
                <w:lang w:eastAsia="zh-HK"/>
              </w:rPr>
              <w:t>住院</w:t>
            </w:r>
          </w:p>
        </w:tc>
      </w:tr>
      <w:tr w:rsidR="00A63F61" w:rsidRPr="00A63F61" w:rsidTr="00CA440D">
        <w:tc>
          <w:tcPr>
            <w:tcW w:w="850" w:type="dxa"/>
            <w:vMerge/>
            <w:shd w:val="clear" w:color="auto" w:fill="auto"/>
            <w:vAlign w:val="center"/>
          </w:tcPr>
          <w:p w:rsidR="00392A37" w:rsidRPr="00A63F61" w:rsidRDefault="00392A37" w:rsidP="00421DD2">
            <w:pPr>
              <w:jc w:val="center"/>
              <w:rPr>
                <w:rFonts w:ascii="Times New Roman"/>
                <w:sz w:val="26"/>
                <w:szCs w:val="26"/>
              </w:rPr>
            </w:pPr>
          </w:p>
        </w:tc>
        <w:tc>
          <w:tcPr>
            <w:tcW w:w="1077" w:type="dxa"/>
            <w:vMerge/>
            <w:shd w:val="clear" w:color="auto" w:fill="auto"/>
            <w:vAlign w:val="center"/>
          </w:tcPr>
          <w:p w:rsidR="00392A37" w:rsidRPr="00A63F61" w:rsidRDefault="00392A37" w:rsidP="00421DD2">
            <w:pPr>
              <w:jc w:val="center"/>
              <w:rPr>
                <w:rFonts w:ascii="Times New Roman"/>
                <w:sz w:val="26"/>
                <w:szCs w:val="26"/>
              </w:rPr>
            </w:pPr>
          </w:p>
        </w:tc>
        <w:tc>
          <w:tcPr>
            <w:tcW w:w="1079" w:type="dxa"/>
          </w:tcPr>
          <w:p w:rsidR="00392A37" w:rsidRPr="00A63F61" w:rsidRDefault="00392A37" w:rsidP="00421DD2">
            <w:pPr>
              <w:jc w:val="center"/>
              <w:rPr>
                <w:rFonts w:ascii="Times New Roman"/>
                <w:sz w:val="26"/>
                <w:szCs w:val="26"/>
                <w:lang w:eastAsia="zh-HK"/>
              </w:rPr>
            </w:pPr>
            <w:r w:rsidRPr="00A63F61">
              <w:rPr>
                <w:rFonts w:ascii="Times New Roman" w:hint="eastAsia"/>
                <w:sz w:val="26"/>
                <w:szCs w:val="26"/>
                <w:lang w:eastAsia="zh-HK"/>
              </w:rPr>
              <w:t>人數</w:t>
            </w:r>
          </w:p>
          <w:p w:rsidR="00392A37" w:rsidRPr="00A63F61" w:rsidRDefault="00421DD2" w:rsidP="00421DD2">
            <w:pPr>
              <w:jc w:val="center"/>
              <w:rPr>
                <w:rFonts w:ascii="Times New Roman"/>
                <w:sz w:val="26"/>
                <w:szCs w:val="26"/>
              </w:rPr>
            </w:pPr>
            <w:r w:rsidRPr="00A63F61">
              <w:rPr>
                <w:rFonts w:ascii="Times New Roman" w:hint="eastAsia"/>
                <w:sz w:val="26"/>
                <w:szCs w:val="26"/>
              </w:rPr>
              <w:t>(</w:t>
            </w:r>
            <w:r w:rsidRPr="00A63F61">
              <w:rPr>
                <w:rFonts w:ascii="Times New Roman" w:hint="eastAsia"/>
                <w:sz w:val="26"/>
                <w:szCs w:val="26"/>
                <w:lang w:eastAsia="zh-HK"/>
              </w:rPr>
              <w:t>萬人</w:t>
            </w:r>
            <w:r w:rsidRPr="00A63F61">
              <w:rPr>
                <w:rFonts w:ascii="Times New Roman" w:hint="eastAsia"/>
                <w:sz w:val="26"/>
                <w:szCs w:val="26"/>
              </w:rPr>
              <w:t>)</w:t>
            </w:r>
          </w:p>
        </w:tc>
        <w:tc>
          <w:tcPr>
            <w:tcW w:w="1276" w:type="dxa"/>
          </w:tcPr>
          <w:p w:rsidR="00392A37" w:rsidRPr="00A63F61" w:rsidRDefault="00392A37" w:rsidP="00421DD2">
            <w:pPr>
              <w:jc w:val="center"/>
              <w:rPr>
                <w:rFonts w:ascii="Times New Roman"/>
                <w:sz w:val="26"/>
                <w:szCs w:val="26"/>
              </w:rPr>
            </w:pPr>
            <w:r w:rsidRPr="00A63F61">
              <w:rPr>
                <w:rFonts w:ascii="Times New Roman" w:hint="eastAsia"/>
                <w:sz w:val="26"/>
                <w:szCs w:val="26"/>
                <w:lang w:eastAsia="zh-HK"/>
              </w:rPr>
              <w:t>人次</w:t>
            </w:r>
            <w:r w:rsidR="00421DD2" w:rsidRPr="00A63F61">
              <w:rPr>
                <w:rFonts w:ascii="Times New Roman" w:hint="eastAsia"/>
                <w:sz w:val="26"/>
                <w:szCs w:val="26"/>
              </w:rPr>
              <w:t>(</w:t>
            </w:r>
            <w:r w:rsidR="00421DD2" w:rsidRPr="00A63F61">
              <w:rPr>
                <w:rFonts w:ascii="Times New Roman" w:hint="eastAsia"/>
                <w:noProof/>
                <w:sz w:val="26"/>
                <w:szCs w:val="26"/>
                <w:lang w:eastAsia="zh-HK"/>
              </w:rPr>
              <w:t>萬人次</w:t>
            </w:r>
            <w:r w:rsidR="00421DD2" w:rsidRPr="00A63F61">
              <w:rPr>
                <w:rFonts w:ascii="Times New Roman" w:hint="eastAsia"/>
                <w:sz w:val="26"/>
                <w:szCs w:val="26"/>
              </w:rPr>
              <w:t>)</w:t>
            </w:r>
          </w:p>
        </w:tc>
        <w:tc>
          <w:tcPr>
            <w:tcW w:w="992" w:type="dxa"/>
          </w:tcPr>
          <w:p w:rsidR="00392A37" w:rsidRPr="00A63F61" w:rsidRDefault="00392A37" w:rsidP="00421DD2">
            <w:pPr>
              <w:jc w:val="center"/>
              <w:rPr>
                <w:rFonts w:ascii="Times New Roman"/>
                <w:sz w:val="26"/>
                <w:szCs w:val="26"/>
                <w:lang w:eastAsia="zh-HK"/>
              </w:rPr>
            </w:pPr>
            <w:r w:rsidRPr="00A63F61">
              <w:rPr>
                <w:rFonts w:ascii="Times New Roman" w:hint="eastAsia"/>
                <w:sz w:val="26"/>
                <w:szCs w:val="26"/>
                <w:lang w:eastAsia="zh-HK"/>
              </w:rPr>
              <w:t>人數</w:t>
            </w:r>
          </w:p>
          <w:p w:rsidR="00392A37" w:rsidRPr="00A63F61" w:rsidRDefault="00421DD2" w:rsidP="00421DD2">
            <w:pPr>
              <w:jc w:val="center"/>
              <w:rPr>
                <w:rFonts w:ascii="Times New Roman"/>
                <w:sz w:val="26"/>
                <w:szCs w:val="26"/>
              </w:rPr>
            </w:pPr>
            <w:r w:rsidRPr="00A63F61">
              <w:rPr>
                <w:rFonts w:ascii="Times New Roman" w:hint="eastAsia"/>
                <w:sz w:val="26"/>
                <w:szCs w:val="26"/>
              </w:rPr>
              <w:t>(</w:t>
            </w:r>
            <w:r w:rsidRPr="00A63F61">
              <w:rPr>
                <w:rFonts w:ascii="Times New Roman" w:hint="eastAsia"/>
                <w:sz w:val="26"/>
                <w:szCs w:val="26"/>
                <w:lang w:eastAsia="zh-HK"/>
              </w:rPr>
              <w:t>萬人</w:t>
            </w:r>
            <w:r w:rsidRPr="00A63F61">
              <w:rPr>
                <w:rFonts w:ascii="Times New Roman" w:hint="eastAsia"/>
                <w:sz w:val="26"/>
                <w:szCs w:val="26"/>
              </w:rPr>
              <w:t>)</w:t>
            </w:r>
          </w:p>
        </w:tc>
        <w:tc>
          <w:tcPr>
            <w:tcW w:w="1180" w:type="dxa"/>
          </w:tcPr>
          <w:p w:rsidR="00392A37" w:rsidRPr="00A63F61" w:rsidRDefault="00392A37" w:rsidP="00421DD2">
            <w:pPr>
              <w:jc w:val="center"/>
              <w:rPr>
                <w:rFonts w:ascii="Times New Roman"/>
                <w:sz w:val="26"/>
                <w:szCs w:val="26"/>
              </w:rPr>
            </w:pPr>
            <w:r w:rsidRPr="00A63F61">
              <w:rPr>
                <w:rFonts w:ascii="Times New Roman" w:hint="eastAsia"/>
                <w:sz w:val="26"/>
                <w:szCs w:val="26"/>
                <w:lang w:eastAsia="zh-HK"/>
              </w:rPr>
              <w:t>人次</w:t>
            </w:r>
            <w:r w:rsidR="00421DD2" w:rsidRPr="00A63F61">
              <w:rPr>
                <w:rFonts w:ascii="Times New Roman" w:hint="eastAsia"/>
                <w:sz w:val="26"/>
                <w:szCs w:val="26"/>
              </w:rPr>
              <w:t>(</w:t>
            </w:r>
            <w:r w:rsidR="00421DD2" w:rsidRPr="00A63F61">
              <w:rPr>
                <w:rFonts w:ascii="Times New Roman" w:hint="eastAsia"/>
                <w:noProof/>
                <w:sz w:val="26"/>
                <w:szCs w:val="26"/>
                <w:lang w:eastAsia="zh-HK"/>
              </w:rPr>
              <w:t>萬人次</w:t>
            </w:r>
            <w:r w:rsidR="00421DD2" w:rsidRPr="00A63F61">
              <w:rPr>
                <w:rFonts w:ascii="Times New Roman" w:hint="eastAsia"/>
                <w:sz w:val="26"/>
                <w:szCs w:val="26"/>
              </w:rPr>
              <w:t>)</w:t>
            </w:r>
          </w:p>
        </w:tc>
        <w:tc>
          <w:tcPr>
            <w:tcW w:w="1088" w:type="dxa"/>
          </w:tcPr>
          <w:p w:rsidR="00392A37" w:rsidRPr="00A63F61" w:rsidRDefault="00392A37" w:rsidP="00421DD2">
            <w:pPr>
              <w:jc w:val="center"/>
              <w:rPr>
                <w:rFonts w:ascii="Times New Roman"/>
                <w:sz w:val="26"/>
                <w:szCs w:val="26"/>
                <w:lang w:eastAsia="zh-HK"/>
              </w:rPr>
            </w:pPr>
            <w:r w:rsidRPr="00A63F61">
              <w:rPr>
                <w:rFonts w:ascii="Times New Roman" w:hint="eastAsia"/>
                <w:sz w:val="26"/>
                <w:szCs w:val="26"/>
                <w:lang w:eastAsia="zh-HK"/>
              </w:rPr>
              <w:t>人數</w:t>
            </w:r>
          </w:p>
          <w:p w:rsidR="00392A37" w:rsidRPr="00A63F61" w:rsidRDefault="00421DD2" w:rsidP="00421DD2">
            <w:pPr>
              <w:jc w:val="center"/>
              <w:rPr>
                <w:rFonts w:ascii="Times New Roman"/>
                <w:sz w:val="26"/>
                <w:szCs w:val="26"/>
              </w:rPr>
            </w:pPr>
            <w:r w:rsidRPr="00A63F61">
              <w:rPr>
                <w:rFonts w:ascii="Times New Roman" w:hint="eastAsia"/>
                <w:sz w:val="26"/>
                <w:szCs w:val="26"/>
              </w:rPr>
              <w:t>(</w:t>
            </w:r>
            <w:r w:rsidRPr="00A63F61">
              <w:rPr>
                <w:rFonts w:ascii="Times New Roman" w:hint="eastAsia"/>
                <w:sz w:val="26"/>
                <w:szCs w:val="26"/>
                <w:lang w:eastAsia="zh-HK"/>
              </w:rPr>
              <w:t>萬人</w:t>
            </w:r>
            <w:r w:rsidRPr="00A63F61">
              <w:rPr>
                <w:rFonts w:ascii="Times New Roman" w:hint="eastAsia"/>
                <w:sz w:val="26"/>
                <w:szCs w:val="26"/>
              </w:rPr>
              <w:t>)</w:t>
            </w:r>
          </w:p>
        </w:tc>
        <w:tc>
          <w:tcPr>
            <w:tcW w:w="1177" w:type="dxa"/>
          </w:tcPr>
          <w:p w:rsidR="00392A37" w:rsidRPr="00A63F61" w:rsidRDefault="00392A37" w:rsidP="00421DD2">
            <w:pPr>
              <w:jc w:val="center"/>
              <w:rPr>
                <w:rFonts w:ascii="Times New Roman"/>
                <w:sz w:val="26"/>
                <w:szCs w:val="26"/>
              </w:rPr>
            </w:pPr>
            <w:r w:rsidRPr="00A63F61">
              <w:rPr>
                <w:rFonts w:ascii="Times New Roman" w:hint="eastAsia"/>
                <w:sz w:val="26"/>
                <w:szCs w:val="26"/>
                <w:lang w:eastAsia="zh-HK"/>
              </w:rPr>
              <w:t>人次</w:t>
            </w:r>
            <w:r w:rsidR="00421DD2" w:rsidRPr="00A63F61">
              <w:rPr>
                <w:rFonts w:ascii="Times New Roman" w:hint="eastAsia"/>
                <w:sz w:val="26"/>
                <w:szCs w:val="26"/>
              </w:rPr>
              <w:t>(</w:t>
            </w:r>
            <w:r w:rsidR="00421DD2" w:rsidRPr="00A63F61">
              <w:rPr>
                <w:rFonts w:ascii="Times New Roman" w:hint="eastAsia"/>
                <w:noProof/>
                <w:sz w:val="26"/>
                <w:szCs w:val="26"/>
                <w:lang w:eastAsia="zh-HK"/>
              </w:rPr>
              <w:t>萬人次</w:t>
            </w:r>
            <w:r w:rsidR="00421DD2" w:rsidRPr="00A63F61">
              <w:rPr>
                <w:rFonts w:ascii="Times New Roman" w:hint="eastAsia"/>
                <w:sz w:val="26"/>
                <w:szCs w:val="26"/>
              </w:rPr>
              <w:t>)</w:t>
            </w:r>
          </w:p>
        </w:tc>
      </w:tr>
      <w:tr w:rsidR="00A63F61" w:rsidRPr="00A63F61" w:rsidTr="00CA440D">
        <w:tc>
          <w:tcPr>
            <w:tcW w:w="850" w:type="dxa"/>
            <w:shd w:val="clear" w:color="auto" w:fill="auto"/>
            <w:vAlign w:val="center"/>
          </w:tcPr>
          <w:p w:rsidR="00392A37" w:rsidRPr="00A63F61" w:rsidRDefault="00392A37" w:rsidP="00421DD2">
            <w:pPr>
              <w:pStyle w:val="3"/>
              <w:numPr>
                <w:ilvl w:val="0"/>
                <w:numId w:val="0"/>
              </w:numPr>
              <w:jc w:val="center"/>
              <w:rPr>
                <w:rFonts w:ascii="Times New Roman"/>
                <w:sz w:val="26"/>
                <w:szCs w:val="26"/>
              </w:rPr>
            </w:pPr>
            <w:r w:rsidRPr="00A63F61">
              <w:rPr>
                <w:rFonts w:ascii="Times New Roman" w:hint="eastAsia"/>
                <w:sz w:val="26"/>
                <w:szCs w:val="26"/>
              </w:rPr>
              <w:t>102</w:t>
            </w:r>
          </w:p>
        </w:tc>
        <w:tc>
          <w:tcPr>
            <w:tcW w:w="1077" w:type="dxa"/>
            <w:shd w:val="clear" w:color="auto" w:fill="auto"/>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noProof/>
                <w:sz w:val="26"/>
                <w:szCs w:val="26"/>
              </w:rPr>
              <w:t>128</w:t>
            </w:r>
            <w:r w:rsidRPr="00A63F61">
              <w:rPr>
                <w:rFonts w:ascii="Times New Roman" w:hAnsi="Times New Roman" w:hint="eastAsia"/>
                <w:noProof/>
                <w:sz w:val="26"/>
                <w:szCs w:val="26"/>
              </w:rPr>
              <w:t>.</w:t>
            </w:r>
            <w:r w:rsidRPr="00A63F61">
              <w:rPr>
                <w:rFonts w:ascii="Times New Roman" w:hAnsi="Times New Roman"/>
                <w:noProof/>
                <w:sz w:val="26"/>
                <w:szCs w:val="26"/>
              </w:rPr>
              <w:t>5</w:t>
            </w:r>
          </w:p>
        </w:tc>
        <w:tc>
          <w:tcPr>
            <w:tcW w:w="1079"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6.0</w:t>
            </w:r>
          </w:p>
        </w:tc>
        <w:tc>
          <w:tcPr>
            <w:tcW w:w="1276"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7.0</w:t>
            </w:r>
          </w:p>
        </w:tc>
        <w:tc>
          <w:tcPr>
            <w:tcW w:w="992"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36.2</w:t>
            </w:r>
          </w:p>
        </w:tc>
        <w:tc>
          <w:tcPr>
            <w:tcW w:w="1180"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250.5</w:t>
            </w:r>
          </w:p>
        </w:tc>
        <w:tc>
          <w:tcPr>
            <w:tcW w:w="1088"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6.4</w:t>
            </w:r>
          </w:p>
        </w:tc>
        <w:tc>
          <w:tcPr>
            <w:tcW w:w="1177"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7.2</w:t>
            </w:r>
          </w:p>
        </w:tc>
      </w:tr>
      <w:tr w:rsidR="00A63F61" w:rsidRPr="00A63F61" w:rsidTr="00CA440D">
        <w:tc>
          <w:tcPr>
            <w:tcW w:w="850" w:type="dxa"/>
            <w:shd w:val="clear" w:color="auto" w:fill="auto"/>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103</w:t>
            </w:r>
          </w:p>
        </w:tc>
        <w:tc>
          <w:tcPr>
            <w:tcW w:w="1077" w:type="dxa"/>
            <w:shd w:val="clear" w:color="auto" w:fill="auto"/>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noProof/>
                <w:sz w:val="26"/>
                <w:szCs w:val="26"/>
              </w:rPr>
              <w:t>131</w:t>
            </w:r>
            <w:r w:rsidRPr="00A63F61">
              <w:rPr>
                <w:rFonts w:ascii="Times New Roman" w:hAnsi="Times New Roman" w:hint="eastAsia"/>
                <w:noProof/>
                <w:sz w:val="26"/>
                <w:szCs w:val="26"/>
              </w:rPr>
              <w:t>.4</w:t>
            </w:r>
          </w:p>
        </w:tc>
        <w:tc>
          <w:tcPr>
            <w:tcW w:w="1079"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5.8</w:t>
            </w:r>
          </w:p>
        </w:tc>
        <w:tc>
          <w:tcPr>
            <w:tcW w:w="1276"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6.8</w:t>
            </w:r>
          </w:p>
        </w:tc>
        <w:tc>
          <w:tcPr>
            <w:tcW w:w="992"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37.1</w:t>
            </w:r>
          </w:p>
        </w:tc>
        <w:tc>
          <w:tcPr>
            <w:tcW w:w="1180"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245.9</w:t>
            </w:r>
          </w:p>
        </w:tc>
        <w:tc>
          <w:tcPr>
            <w:tcW w:w="1088"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6.4</w:t>
            </w:r>
          </w:p>
        </w:tc>
        <w:tc>
          <w:tcPr>
            <w:tcW w:w="1177"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7.2</w:t>
            </w:r>
          </w:p>
        </w:tc>
      </w:tr>
      <w:tr w:rsidR="00A63F61" w:rsidRPr="00A63F61" w:rsidTr="00CA440D">
        <w:tc>
          <w:tcPr>
            <w:tcW w:w="850" w:type="dxa"/>
            <w:shd w:val="clear" w:color="auto" w:fill="auto"/>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104</w:t>
            </w:r>
          </w:p>
        </w:tc>
        <w:tc>
          <w:tcPr>
            <w:tcW w:w="1077" w:type="dxa"/>
            <w:shd w:val="clear" w:color="auto" w:fill="auto"/>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noProof/>
                <w:sz w:val="26"/>
                <w:szCs w:val="26"/>
              </w:rPr>
              <w:t>135</w:t>
            </w:r>
            <w:r w:rsidRPr="00A63F61">
              <w:rPr>
                <w:rFonts w:ascii="Times New Roman" w:hAnsi="Times New Roman" w:hint="eastAsia"/>
                <w:noProof/>
                <w:sz w:val="26"/>
                <w:szCs w:val="26"/>
              </w:rPr>
              <w:t>.</w:t>
            </w:r>
            <w:r w:rsidRPr="00A63F61">
              <w:rPr>
                <w:rFonts w:ascii="Times New Roman" w:hAnsi="Times New Roman"/>
                <w:noProof/>
                <w:sz w:val="26"/>
                <w:szCs w:val="26"/>
              </w:rPr>
              <w:t>3</w:t>
            </w:r>
          </w:p>
        </w:tc>
        <w:tc>
          <w:tcPr>
            <w:tcW w:w="1079"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5.8</w:t>
            </w:r>
          </w:p>
        </w:tc>
        <w:tc>
          <w:tcPr>
            <w:tcW w:w="1276"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6.8</w:t>
            </w:r>
          </w:p>
        </w:tc>
        <w:tc>
          <w:tcPr>
            <w:tcW w:w="992"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37.8</w:t>
            </w:r>
          </w:p>
        </w:tc>
        <w:tc>
          <w:tcPr>
            <w:tcW w:w="1180"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248.3</w:t>
            </w:r>
          </w:p>
        </w:tc>
        <w:tc>
          <w:tcPr>
            <w:tcW w:w="1088"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6.4</w:t>
            </w:r>
          </w:p>
        </w:tc>
        <w:tc>
          <w:tcPr>
            <w:tcW w:w="1177"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7.2</w:t>
            </w:r>
          </w:p>
        </w:tc>
      </w:tr>
      <w:tr w:rsidR="00A63F61" w:rsidRPr="00A63F61" w:rsidTr="00CA440D">
        <w:tc>
          <w:tcPr>
            <w:tcW w:w="850" w:type="dxa"/>
            <w:shd w:val="clear" w:color="auto" w:fill="auto"/>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105</w:t>
            </w:r>
          </w:p>
        </w:tc>
        <w:tc>
          <w:tcPr>
            <w:tcW w:w="1077" w:type="dxa"/>
            <w:shd w:val="clear" w:color="auto" w:fill="auto"/>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noProof/>
                <w:sz w:val="26"/>
                <w:szCs w:val="26"/>
              </w:rPr>
              <w:t>177</w:t>
            </w:r>
            <w:r w:rsidRPr="00A63F61">
              <w:rPr>
                <w:rFonts w:ascii="Times New Roman" w:hAnsi="Times New Roman" w:hint="eastAsia"/>
                <w:noProof/>
                <w:sz w:val="26"/>
                <w:szCs w:val="26"/>
              </w:rPr>
              <w:t>.7</w:t>
            </w:r>
          </w:p>
        </w:tc>
        <w:tc>
          <w:tcPr>
            <w:tcW w:w="1079"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5.7</w:t>
            </w:r>
          </w:p>
        </w:tc>
        <w:tc>
          <w:tcPr>
            <w:tcW w:w="1276"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11.7</w:t>
            </w:r>
          </w:p>
        </w:tc>
        <w:tc>
          <w:tcPr>
            <w:tcW w:w="992"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37.1</w:t>
            </w:r>
          </w:p>
        </w:tc>
        <w:tc>
          <w:tcPr>
            <w:tcW w:w="1180"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357.3</w:t>
            </w:r>
          </w:p>
        </w:tc>
        <w:tc>
          <w:tcPr>
            <w:tcW w:w="1088"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6.6</w:t>
            </w:r>
          </w:p>
        </w:tc>
        <w:tc>
          <w:tcPr>
            <w:tcW w:w="1177"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7.4</w:t>
            </w:r>
          </w:p>
        </w:tc>
      </w:tr>
      <w:tr w:rsidR="00A63F61" w:rsidRPr="00A63F61" w:rsidTr="00CA440D">
        <w:tc>
          <w:tcPr>
            <w:tcW w:w="850" w:type="dxa"/>
            <w:shd w:val="clear" w:color="auto" w:fill="auto"/>
            <w:vAlign w:val="center"/>
          </w:tcPr>
          <w:p w:rsidR="00392A37" w:rsidRPr="00A63F61" w:rsidRDefault="00392A37" w:rsidP="00421DD2">
            <w:pPr>
              <w:pStyle w:val="3"/>
              <w:numPr>
                <w:ilvl w:val="0"/>
                <w:numId w:val="0"/>
              </w:numPr>
              <w:jc w:val="center"/>
              <w:rPr>
                <w:rFonts w:ascii="Times New Roman"/>
                <w:sz w:val="26"/>
                <w:szCs w:val="26"/>
              </w:rPr>
            </w:pPr>
            <w:r w:rsidRPr="00A63F61">
              <w:rPr>
                <w:rFonts w:ascii="Times New Roman" w:hint="eastAsia"/>
                <w:sz w:val="26"/>
                <w:szCs w:val="26"/>
              </w:rPr>
              <w:t>106</w:t>
            </w:r>
          </w:p>
        </w:tc>
        <w:tc>
          <w:tcPr>
            <w:tcW w:w="1077" w:type="dxa"/>
            <w:shd w:val="clear" w:color="auto" w:fill="auto"/>
            <w:vAlign w:val="center"/>
          </w:tcPr>
          <w:p w:rsidR="00392A37" w:rsidRPr="00A63F61" w:rsidRDefault="00392A37" w:rsidP="00421DD2">
            <w:pPr>
              <w:pStyle w:val="3"/>
              <w:numPr>
                <w:ilvl w:val="0"/>
                <w:numId w:val="0"/>
              </w:numPr>
              <w:jc w:val="center"/>
              <w:rPr>
                <w:rFonts w:ascii="Times New Roman"/>
                <w:sz w:val="26"/>
                <w:szCs w:val="26"/>
              </w:rPr>
            </w:pPr>
            <w:r w:rsidRPr="00A63F61">
              <w:rPr>
                <w:rFonts w:ascii="Times New Roman"/>
                <w:sz w:val="26"/>
                <w:szCs w:val="26"/>
              </w:rPr>
              <w:t>1</w:t>
            </w:r>
            <w:r w:rsidRPr="00A63F61">
              <w:rPr>
                <w:rFonts w:ascii="Times New Roman" w:hint="eastAsia"/>
                <w:sz w:val="26"/>
                <w:szCs w:val="26"/>
              </w:rPr>
              <w:t>8</w:t>
            </w:r>
            <w:r w:rsidRPr="00A63F61">
              <w:rPr>
                <w:rFonts w:ascii="Times New Roman"/>
                <w:sz w:val="26"/>
                <w:szCs w:val="26"/>
              </w:rPr>
              <w:t>9</w:t>
            </w:r>
            <w:r w:rsidRPr="00A63F61">
              <w:rPr>
                <w:rFonts w:ascii="Times New Roman" w:hint="eastAsia"/>
                <w:sz w:val="26"/>
                <w:szCs w:val="26"/>
              </w:rPr>
              <w:t>.7</w:t>
            </w:r>
          </w:p>
        </w:tc>
        <w:tc>
          <w:tcPr>
            <w:tcW w:w="1079"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5.7</w:t>
            </w:r>
          </w:p>
        </w:tc>
        <w:tc>
          <w:tcPr>
            <w:tcW w:w="1276"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11.2</w:t>
            </w:r>
          </w:p>
        </w:tc>
        <w:tc>
          <w:tcPr>
            <w:tcW w:w="992"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39.6</w:t>
            </w:r>
          </w:p>
        </w:tc>
        <w:tc>
          <w:tcPr>
            <w:tcW w:w="1180"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383.9</w:t>
            </w:r>
          </w:p>
        </w:tc>
        <w:tc>
          <w:tcPr>
            <w:tcW w:w="1088"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6.7</w:t>
            </w:r>
          </w:p>
        </w:tc>
        <w:tc>
          <w:tcPr>
            <w:tcW w:w="1177"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7.6</w:t>
            </w:r>
          </w:p>
        </w:tc>
      </w:tr>
      <w:tr w:rsidR="00A63F61" w:rsidRPr="00A63F61" w:rsidTr="00CA440D">
        <w:tc>
          <w:tcPr>
            <w:tcW w:w="850" w:type="dxa"/>
            <w:shd w:val="clear" w:color="auto" w:fill="auto"/>
            <w:vAlign w:val="center"/>
          </w:tcPr>
          <w:p w:rsidR="00392A37" w:rsidRPr="00A63F61" w:rsidRDefault="00392A37" w:rsidP="00421DD2">
            <w:pPr>
              <w:pStyle w:val="3"/>
              <w:numPr>
                <w:ilvl w:val="0"/>
                <w:numId w:val="0"/>
              </w:numPr>
              <w:jc w:val="center"/>
              <w:rPr>
                <w:rFonts w:ascii="Times New Roman"/>
                <w:sz w:val="26"/>
                <w:szCs w:val="26"/>
              </w:rPr>
            </w:pPr>
            <w:r w:rsidRPr="00A63F61">
              <w:rPr>
                <w:rFonts w:ascii="Times New Roman" w:hint="eastAsia"/>
                <w:sz w:val="26"/>
                <w:szCs w:val="26"/>
              </w:rPr>
              <w:t>107</w:t>
            </w:r>
          </w:p>
        </w:tc>
        <w:tc>
          <w:tcPr>
            <w:tcW w:w="1077" w:type="dxa"/>
            <w:shd w:val="clear" w:color="auto" w:fill="auto"/>
            <w:vAlign w:val="center"/>
          </w:tcPr>
          <w:p w:rsidR="00392A37" w:rsidRPr="00A63F61" w:rsidRDefault="00392A37" w:rsidP="00421DD2">
            <w:pPr>
              <w:pStyle w:val="3"/>
              <w:numPr>
                <w:ilvl w:val="0"/>
                <w:numId w:val="0"/>
              </w:numPr>
              <w:jc w:val="center"/>
              <w:rPr>
                <w:rFonts w:ascii="Times New Roman"/>
                <w:sz w:val="26"/>
                <w:szCs w:val="26"/>
              </w:rPr>
            </w:pPr>
            <w:r w:rsidRPr="00A63F61">
              <w:rPr>
                <w:rFonts w:ascii="Times New Roman" w:hAnsi="Times New Roman" w:hint="eastAsia"/>
                <w:noProof/>
                <w:sz w:val="26"/>
                <w:szCs w:val="26"/>
              </w:rPr>
              <w:t>199</w:t>
            </w:r>
            <w:r w:rsidRPr="00A63F61">
              <w:rPr>
                <w:rFonts w:ascii="Times New Roman" w:hint="eastAsia"/>
                <w:sz w:val="26"/>
                <w:szCs w:val="26"/>
              </w:rPr>
              <w:t>.0</w:t>
            </w:r>
          </w:p>
        </w:tc>
        <w:tc>
          <w:tcPr>
            <w:tcW w:w="1079"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5.8</w:t>
            </w:r>
          </w:p>
        </w:tc>
        <w:tc>
          <w:tcPr>
            <w:tcW w:w="1276"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11.1</w:t>
            </w:r>
          </w:p>
        </w:tc>
        <w:tc>
          <w:tcPr>
            <w:tcW w:w="992"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40.7</w:t>
            </w:r>
          </w:p>
        </w:tc>
        <w:tc>
          <w:tcPr>
            <w:tcW w:w="1180"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394.5</w:t>
            </w:r>
          </w:p>
        </w:tc>
        <w:tc>
          <w:tcPr>
            <w:tcW w:w="1088"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6.8</w:t>
            </w:r>
          </w:p>
        </w:tc>
        <w:tc>
          <w:tcPr>
            <w:tcW w:w="1177" w:type="dxa"/>
            <w:vAlign w:val="center"/>
          </w:tcPr>
          <w:p w:rsidR="00392A37" w:rsidRPr="00A63F61" w:rsidRDefault="00392A37" w:rsidP="00421DD2">
            <w:pPr>
              <w:pStyle w:val="3"/>
              <w:numPr>
                <w:ilvl w:val="0"/>
                <w:numId w:val="0"/>
              </w:numPr>
              <w:jc w:val="center"/>
              <w:rPr>
                <w:rFonts w:ascii="Times New Roman" w:hAnsi="Times New Roman"/>
                <w:noProof/>
                <w:sz w:val="26"/>
                <w:szCs w:val="26"/>
              </w:rPr>
            </w:pPr>
            <w:r w:rsidRPr="00A63F61">
              <w:rPr>
                <w:rFonts w:ascii="Times New Roman" w:hAnsi="Times New Roman" w:hint="eastAsia"/>
                <w:noProof/>
                <w:sz w:val="26"/>
                <w:szCs w:val="26"/>
              </w:rPr>
              <w:t>7.6</w:t>
            </w:r>
          </w:p>
        </w:tc>
      </w:tr>
    </w:tbl>
    <w:p w:rsidR="00392A37" w:rsidRPr="00A63F61" w:rsidRDefault="00392A37" w:rsidP="009B4114">
      <w:pPr>
        <w:pStyle w:val="3"/>
        <w:numPr>
          <w:ilvl w:val="0"/>
          <w:numId w:val="0"/>
        </w:numPr>
        <w:spacing w:line="320" w:lineRule="exact"/>
        <w:ind w:leftChars="100" w:left="340" w:firstLineChars="87" w:firstLine="226"/>
        <w:rPr>
          <w:rFonts w:ascii="Times New Roman" w:hAnsi="Times New Roman"/>
          <w:noProof/>
          <w:sz w:val="24"/>
          <w:szCs w:val="24"/>
        </w:rPr>
      </w:pPr>
      <w:r w:rsidRPr="00A63F61">
        <w:rPr>
          <w:rFonts w:ascii="Times New Roman" w:hAnsi="Times New Roman" w:hint="eastAsia"/>
          <w:noProof/>
          <w:sz w:val="24"/>
          <w:szCs w:val="24"/>
        </w:rPr>
        <w:t>註：</w:t>
      </w:r>
    </w:p>
    <w:p w:rsidR="00392A37" w:rsidRPr="00A63F61" w:rsidRDefault="00392A37" w:rsidP="009B4114">
      <w:pPr>
        <w:pStyle w:val="3"/>
        <w:numPr>
          <w:ilvl w:val="0"/>
          <w:numId w:val="0"/>
        </w:numPr>
        <w:spacing w:line="320" w:lineRule="exact"/>
        <w:ind w:leftChars="167" w:left="776" w:hangingChars="80" w:hanging="208"/>
        <w:rPr>
          <w:rFonts w:ascii="Times New Roman" w:hAnsi="Times New Roman"/>
          <w:noProof/>
          <w:sz w:val="24"/>
          <w:szCs w:val="24"/>
        </w:rPr>
      </w:pPr>
      <w:r w:rsidRPr="00A63F61">
        <w:rPr>
          <w:rFonts w:ascii="Times New Roman" w:hAnsi="Times New Roman" w:hint="eastAsia"/>
          <w:noProof/>
          <w:sz w:val="24"/>
          <w:szCs w:val="24"/>
        </w:rPr>
        <w:t>1.</w:t>
      </w:r>
      <w:r w:rsidRPr="00A63F61">
        <w:rPr>
          <w:rFonts w:ascii="Times New Roman" w:hAnsi="Times New Roman" w:hint="eastAsia"/>
          <w:noProof/>
          <w:sz w:val="24"/>
          <w:szCs w:val="24"/>
        </w:rPr>
        <w:t>資料來源：</w:t>
      </w:r>
      <w:r w:rsidRPr="00A63F61">
        <w:rPr>
          <w:rFonts w:ascii="Times New Roman" w:hAnsi="Times New Roman" w:hint="eastAsia"/>
          <w:noProof/>
          <w:sz w:val="24"/>
          <w:szCs w:val="24"/>
        </w:rPr>
        <w:t>107</w:t>
      </w:r>
      <w:r w:rsidRPr="00A63F61">
        <w:rPr>
          <w:rFonts w:ascii="Times New Roman" w:hAnsi="Times New Roman" w:hint="eastAsia"/>
          <w:noProof/>
          <w:sz w:val="24"/>
          <w:szCs w:val="24"/>
        </w:rPr>
        <w:t>年總額協商參考指標要覽、健保署第三代倉儲系統門住診清單明細檔（擷取日期：</w:t>
      </w:r>
      <w:r w:rsidRPr="00A63F61">
        <w:rPr>
          <w:rFonts w:ascii="Times New Roman" w:hAnsi="Times New Roman" w:hint="eastAsia"/>
          <w:noProof/>
          <w:sz w:val="24"/>
          <w:szCs w:val="24"/>
        </w:rPr>
        <w:t>107</w:t>
      </w:r>
      <w:r w:rsidR="009B4114" w:rsidRPr="00A63F61">
        <w:rPr>
          <w:rFonts w:ascii="Times New Roman" w:hAnsi="Times New Roman" w:hint="eastAsia"/>
          <w:noProof/>
          <w:sz w:val="24"/>
          <w:szCs w:val="24"/>
        </w:rPr>
        <w:t>年</w:t>
      </w:r>
      <w:r w:rsidRPr="00A63F61">
        <w:rPr>
          <w:rFonts w:ascii="Times New Roman" w:hAnsi="Times New Roman" w:hint="eastAsia"/>
          <w:noProof/>
          <w:sz w:val="24"/>
          <w:szCs w:val="24"/>
        </w:rPr>
        <w:t>12</w:t>
      </w:r>
      <w:r w:rsidR="009B4114" w:rsidRPr="00A63F61">
        <w:rPr>
          <w:rFonts w:ascii="Times New Roman" w:hAnsi="Times New Roman" w:hint="eastAsia"/>
          <w:noProof/>
          <w:sz w:val="24"/>
          <w:szCs w:val="24"/>
        </w:rPr>
        <w:t>月</w:t>
      </w:r>
      <w:r w:rsidRPr="00A63F61">
        <w:rPr>
          <w:rFonts w:ascii="Times New Roman" w:hAnsi="Times New Roman" w:hint="eastAsia"/>
          <w:noProof/>
          <w:sz w:val="24"/>
          <w:szCs w:val="24"/>
        </w:rPr>
        <w:t>24</w:t>
      </w:r>
      <w:r w:rsidR="009B4114" w:rsidRPr="00A63F61">
        <w:rPr>
          <w:rFonts w:ascii="Times New Roman" w:hAnsi="Times New Roman" w:hint="eastAsia"/>
          <w:noProof/>
          <w:sz w:val="24"/>
          <w:szCs w:val="24"/>
        </w:rPr>
        <w:t>日</w:t>
      </w:r>
      <w:r w:rsidRPr="00A63F61">
        <w:rPr>
          <w:rFonts w:ascii="Times New Roman" w:hAnsi="Times New Roman" w:hint="eastAsia"/>
          <w:noProof/>
          <w:sz w:val="24"/>
          <w:szCs w:val="24"/>
        </w:rPr>
        <w:t>）。</w:t>
      </w:r>
    </w:p>
    <w:p w:rsidR="00392A37" w:rsidRPr="00A63F61" w:rsidRDefault="00392A37" w:rsidP="009B4114">
      <w:pPr>
        <w:pStyle w:val="3"/>
        <w:numPr>
          <w:ilvl w:val="0"/>
          <w:numId w:val="0"/>
        </w:numPr>
        <w:spacing w:line="320" w:lineRule="exact"/>
        <w:ind w:leftChars="167" w:left="776" w:hangingChars="80" w:hanging="208"/>
        <w:rPr>
          <w:rFonts w:ascii="Times New Roman" w:hAnsi="Times New Roman"/>
          <w:noProof/>
          <w:sz w:val="24"/>
          <w:szCs w:val="24"/>
        </w:rPr>
      </w:pPr>
      <w:r w:rsidRPr="00A63F61">
        <w:rPr>
          <w:rFonts w:ascii="Times New Roman" w:hAnsi="Times New Roman" w:hint="eastAsia"/>
          <w:noProof/>
          <w:sz w:val="24"/>
          <w:szCs w:val="24"/>
        </w:rPr>
        <w:t>2.</w:t>
      </w:r>
      <w:r w:rsidRPr="00A63F61">
        <w:rPr>
          <w:rFonts w:ascii="Times New Roman" w:hAnsi="Times New Roman" w:hint="eastAsia"/>
          <w:noProof/>
          <w:sz w:val="24"/>
          <w:szCs w:val="24"/>
        </w:rPr>
        <w:t>本表係統計總額內案件，且不含代辦案件。</w:t>
      </w:r>
    </w:p>
    <w:p w:rsidR="00392A37" w:rsidRPr="00A63F61" w:rsidRDefault="00392A37" w:rsidP="009B4114">
      <w:pPr>
        <w:pStyle w:val="3"/>
        <w:numPr>
          <w:ilvl w:val="0"/>
          <w:numId w:val="0"/>
        </w:numPr>
        <w:spacing w:line="320" w:lineRule="exact"/>
        <w:ind w:leftChars="167" w:left="776" w:hangingChars="80" w:hanging="208"/>
        <w:rPr>
          <w:rFonts w:ascii="Times New Roman" w:hAnsi="Times New Roman"/>
          <w:noProof/>
          <w:sz w:val="24"/>
          <w:szCs w:val="24"/>
        </w:rPr>
      </w:pPr>
      <w:r w:rsidRPr="00A63F61">
        <w:rPr>
          <w:rFonts w:ascii="Times New Roman" w:hAnsi="Times New Roman" w:hint="eastAsia"/>
          <w:noProof/>
          <w:sz w:val="24"/>
          <w:szCs w:val="24"/>
        </w:rPr>
        <w:t>3.</w:t>
      </w:r>
      <w:r w:rsidRPr="00A63F61">
        <w:rPr>
          <w:rFonts w:ascii="Times New Roman" w:hAnsi="Times New Roman" w:hint="eastAsia"/>
          <w:noProof/>
          <w:sz w:val="24"/>
          <w:szCs w:val="24"/>
        </w:rPr>
        <w:t>腦中風醫療費用係擷取門、住診</w:t>
      </w:r>
      <w:r w:rsidRPr="00A63F61">
        <w:rPr>
          <w:rFonts w:ascii="Times New Roman" w:hAnsi="Times New Roman" w:hint="eastAsia"/>
          <w:noProof/>
          <w:sz w:val="24"/>
          <w:szCs w:val="24"/>
        </w:rPr>
        <w:t>(</w:t>
      </w:r>
      <w:r w:rsidRPr="00A63F61">
        <w:rPr>
          <w:rFonts w:ascii="Times New Roman" w:hAnsi="Times New Roman" w:hint="eastAsia"/>
          <w:noProof/>
          <w:sz w:val="24"/>
          <w:szCs w:val="24"/>
        </w:rPr>
        <w:t>含急診</w:t>
      </w:r>
      <w:r w:rsidRPr="00A63F61">
        <w:rPr>
          <w:rFonts w:ascii="Times New Roman" w:hAnsi="Times New Roman" w:hint="eastAsia"/>
          <w:noProof/>
          <w:sz w:val="24"/>
          <w:szCs w:val="24"/>
        </w:rPr>
        <w:t>)</w:t>
      </w:r>
      <w:r w:rsidRPr="00A63F61">
        <w:rPr>
          <w:rFonts w:ascii="Times New Roman" w:hAnsi="Times New Roman" w:hint="eastAsia"/>
          <w:noProof/>
          <w:sz w:val="24"/>
          <w:szCs w:val="24"/>
        </w:rPr>
        <w:t>當次就醫主診斷碼符合腦中風（</w:t>
      </w:r>
      <w:r w:rsidRPr="00A63F61">
        <w:rPr>
          <w:rFonts w:ascii="Times New Roman" w:hAnsi="Times New Roman" w:hint="eastAsia"/>
          <w:noProof/>
          <w:sz w:val="24"/>
          <w:szCs w:val="24"/>
        </w:rPr>
        <w:t>102</w:t>
      </w:r>
      <w:r w:rsidR="009B4114" w:rsidRPr="00A63F61">
        <w:rPr>
          <w:rFonts w:ascii="Times New Roman" w:hAnsi="Times New Roman" w:hint="eastAsia"/>
          <w:noProof/>
          <w:sz w:val="24"/>
          <w:szCs w:val="24"/>
        </w:rPr>
        <w:t>至</w:t>
      </w:r>
      <w:r w:rsidRPr="00A63F61">
        <w:rPr>
          <w:rFonts w:ascii="Times New Roman" w:hAnsi="Times New Roman" w:hint="eastAsia"/>
          <w:noProof/>
          <w:sz w:val="24"/>
          <w:szCs w:val="24"/>
        </w:rPr>
        <w:t>104</w:t>
      </w:r>
      <w:r w:rsidRPr="00A63F61">
        <w:rPr>
          <w:rFonts w:ascii="Times New Roman" w:hAnsi="Times New Roman" w:hint="eastAsia"/>
          <w:noProof/>
          <w:sz w:val="24"/>
          <w:szCs w:val="24"/>
        </w:rPr>
        <w:t>年為</w:t>
      </w:r>
      <w:r w:rsidRPr="00A63F61">
        <w:rPr>
          <w:rFonts w:ascii="Times New Roman" w:hAnsi="Times New Roman" w:hint="eastAsia"/>
          <w:noProof/>
          <w:sz w:val="24"/>
          <w:szCs w:val="24"/>
        </w:rPr>
        <w:t>ICD-9-CM</w:t>
      </w:r>
      <w:r w:rsidRPr="00A63F61">
        <w:rPr>
          <w:rFonts w:ascii="Times New Roman" w:hAnsi="Times New Roman" w:hint="eastAsia"/>
          <w:noProof/>
          <w:sz w:val="24"/>
          <w:szCs w:val="24"/>
        </w:rPr>
        <w:t>，</w:t>
      </w:r>
      <w:r w:rsidRPr="00A63F61">
        <w:rPr>
          <w:rFonts w:ascii="Times New Roman" w:hAnsi="Times New Roman" w:hint="eastAsia"/>
          <w:noProof/>
          <w:sz w:val="24"/>
          <w:szCs w:val="24"/>
        </w:rPr>
        <w:t>105</w:t>
      </w:r>
      <w:r w:rsidR="009B4114" w:rsidRPr="00A63F61">
        <w:rPr>
          <w:rFonts w:ascii="Times New Roman" w:hAnsi="Times New Roman" w:hint="eastAsia"/>
          <w:noProof/>
          <w:sz w:val="24"/>
          <w:szCs w:val="24"/>
        </w:rPr>
        <w:t>至</w:t>
      </w:r>
      <w:r w:rsidRPr="00A63F61">
        <w:rPr>
          <w:rFonts w:ascii="Times New Roman" w:hAnsi="Times New Roman" w:hint="eastAsia"/>
          <w:noProof/>
          <w:sz w:val="24"/>
          <w:szCs w:val="24"/>
        </w:rPr>
        <w:t>106</w:t>
      </w:r>
      <w:r w:rsidRPr="00A63F61">
        <w:rPr>
          <w:rFonts w:ascii="Times New Roman" w:hAnsi="Times New Roman" w:hint="eastAsia"/>
          <w:noProof/>
          <w:sz w:val="24"/>
          <w:szCs w:val="24"/>
        </w:rPr>
        <w:t>年為</w:t>
      </w:r>
      <w:r w:rsidRPr="00A63F61">
        <w:rPr>
          <w:rFonts w:ascii="Times New Roman" w:hAnsi="Times New Roman" w:hint="eastAsia"/>
          <w:noProof/>
          <w:sz w:val="24"/>
          <w:szCs w:val="24"/>
        </w:rPr>
        <w:t>ICD-10-CM</w:t>
      </w:r>
      <w:r w:rsidRPr="00A63F61">
        <w:rPr>
          <w:rFonts w:ascii="Times New Roman" w:hAnsi="Times New Roman" w:hint="eastAsia"/>
          <w:noProof/>
          <w:sz w:val="24"/>
          <w:szCs w:val="24"/>
        </w:rPr>
        <w:t>）案件之醫療費用。</w:t>
      </w:r>
    </w:p>
    <w:p w:rsidR="00392A37" w:rsidRPr="00A63F61" w:rsidRDefault="00392A37" w:rsidP="009B4114">
      <w:pPr>
        <w:pStyle w:val="3"/>
        <w:numPr>
          <w:ilvl w:val="0"/>
          <w:numId w:val="0"/>
        </w:numPr>
        <w:spacing w:line="320" w:lineRule="exact"/>
        <w:ind w:leftChars="167" w:left="776" w:hangingChars="80" w:hanging="208"/>
        <w:rPr>
          <w:rFonts w:ascii="Times New Roman" w:hAnsi="Times New Roman"/>
          <w:noProof/>
          <w:sz w:val="24"/>
          <w:szCs w:val="24"/>
        </w:rPr>
      </w:pPr>
      <w:r w:rsidRPr="00A63F61">
        <w:rPr>
          <w:rFonts w:ascii="Times New Roman" w:hAnsi="Times New Roman" w:hint="eastAsia"/>
          <w:noProof/>
          <w:sz w:val="24"/>
          <w:szCs w:val="24"/>
        </w:rPr>
        <w:t>4.</w:t>
      </w:r>
      <w:r w:rsidRPr="00A63F61">
        <w:rPr>
          <w:rFonts w:ascii="Times New Roman" w:hAnsi="Times New Roman" w:hint="eastAsia"/>
          <w:noProof/>
          <w:sz w:val="24"/>
          <w:szCs w:val="24"/>
        </w:rPr>
        <w:t>醫療費用點數</w:t>
      </w:r>
      <w:r w:rsidRPr="00A63F61">
        <w:rPr>
          <w:rFonts w:ascii="Times New Roman" w:hAnsi="Times New Roman" w:hint="eastAsia"/>
          <w:noProof/>
          <w:sz w:val="24"/>
          <w:szCs w:val="24"/>
        </w:rPr>
        <w:t>=</w:t>
      </w:r>
      <w:r w:rsidRPr="00A63F61">
        <w:rPr>
          <w:rFonts w:ascii="Times New Roman" w:hAnsi="Times New Roman" w:hint="eastAsia"/>
          <w:noProof/>
          <w:sz w:val="24"/>
          <w:szCs w:val="24"/>
        </w:rPr>
        <w:t>申請費用點數</w:t>
      </w:r>
      <w:r w:rsidRPr="00A63F61">
        <w:rPr>
          <w:rFonts w:ascii="Times New Roman" w:hAnsi="Times New Roman" w:hint="eastAsia"/>
          <w:noProof/>
          <w:sz w:val="24"/>
          <w:szCs w:val="24"/>
        </w:rPr>
        <w:t>+</w:t>
      </w:r>
      <w:r w:rsidRPr="00A63F61">
        <w:rPr>
          <w:rFonts w:ascii="Times New Roman" w:hAnsi="Times New Roman" w:hint="eastAsia"/>
          <w:noProof/>
          <w:sz w:val="24"/>
          <w:szCs w:val="24"/>
        </w:rPr>
        <w:t>部分負擔。</w:t>
      </w:r>
    </w:p>
    <w:p w:rsidR="00392A37" w:rsidRPr="00A63F61" w:rsidRDefault="00392A37" w:rsidP="00870740">
      <w:pPr>
        <w:pStyle w:val="3"/>
        <w:spacing w:beforeLines="50" w:before="228"/>
        <w:ind w:left="1360" w:hanging="680"/>
        <w:rPr>
          <w:rFonts w:ascii="Times New Roman" w:hAnsi="Times New Roman"/>
          <w:noProof/>
        </w:rPr>
      </w:pPr>
      <w:r w:rsidRPr="00A63F61">
        <w:rPr>
          <w:rFonts w:ascii="Times New Roman" w:hAnsi="Times New Roman" w:hint="eastAsia"/>
          <w:noProof/>
          <w:lang w:eastAsia="zh-HK"/>
        </w:rPr>
        <w:t>腦中風為國人</w:t>
      </w:r>
      <w:r w:rsidRPr="00A63F61">
        <w:rPr>
          <w:rFonts w:ascii="Times New Roman" w:hAnsi="Times New Roman"/>
          <w:noProof/>
        </w:rPr>
        <w:t>失能</w:t>
      </w:r>
      <w:r w:rsidRPr="00A63F61">
        <w:rPr>
          <w:rFonts w:ascii="Times New Roman" w:hAnsi="Times New Roman" w:hint="eastAsia"/>
          <w:noProof/>
          <w:lang w:eastAsia="zh-HK"/>
        </w:rPr>
        <w:t>之主要原因</w:t>
      </w:r>
      <w:r w:rsidRPr="00A63F61">
        <w:rPr>
          <w:rFonts w:ascii="Times New Roman" w:hAnsi="Times New Roman"/>
          <w:noProof/>
        </w:rPr>
        <w:t>，</w:t>
      </w:r>
      <w:r w:rsidRPr="00A63F61">
        <w:rPr>
          <w:rFonts w:ascii="Times New Roman" w:hAnsi="Times New Roman" w:hint="eastAsia"/>
          <w:noProof/>
          <w:lang w:eastAsia="zh-HK"/>
        </w:rPr>
        <w:t>約有半數以上病人於</w:t>
      </w:r>
      <w:r w:rsidRPr="00A63F61">
        <w:rPr>
          <w:rFonts w:ascii="Times New Roman" w:hAnsi="Times New Roman"/>
          <w:noProof/>
          <w:lang w:eastAsia="zh-HK"/>
        </w:rPr>
        <w:t>出院後有</w:t>
      </w:r>
      <w:r w:rsidRPr="00A63F61">
        <w:rPr>
          <w:rFonts w:ascii="Times New Roman" w:hAnsi="Times New Roman"/>
          <w:noProof/>
        </w:rPr>
        <w:t>立即銜接長照資源</w:t>
      </w:r>
      <w:r w:rsidRPr="00A63F61">
        <w:rPr>
          <w:rFonts w:ascii="Times New Roman" w:hAnsi="Times New Roman"/>
          <w:noProof/>
          <w:lang w:eastAsia="zh-HK"/>
        </w:rPr>
        <w:t>之</w:t>
      </w:r>
      <w:r w:rsidRPr="00A63F61">
        <w:rPr>
          <w:rFonts w:ascii="Times New Roman" w:hAnsi="Times New Roman"/>
          <w:noProof/>
        </w:rPr>
        <w:t>需求。</w:t>
      </w:r>
      <w:r w:rsidRPr="00A63F61">
        <w:rPr>
          <w:rFonts w:ascii="Times New Roman" w:hAnsi="Times New Roman" w:hint="eastAsia"/>
        </w:rPr>
        <w:t>國內</w:t>
      </w:r>
      <w:r w:rsidRPr="00A63F61">
        <w:rPr>
          <w:rFonts w:ascii="Times New Roman" w:hAnsi="Times New Roman" w:hint="eastAsia"/>
          <w:lang w:eastAsia="zh-HK"/>
        </w:rPr>
        <w:t>雖有腦中風登錄系統</w:t>
      </w:r>
      <w:r w:rsidRPr="00A63F61">
        <w:rPr>
          <w:rFonts w:ascii="Times New Roman" w:hAnsi="Times New Roman" w:hint="eastAsia"/>
        </w:rPr>
        <w:t>，</w:t>
      </w:r>
      <w:r w:rsidRPr="00A63F61">
        <w:rPr>
          <w:rFonts w:ascii="Times New Roman" w:hAnsi="Times New Roman" w:hint="eastAsia"/>
          <w:lang w:eastAsia="zh-HK"/>
        </w:rPr>
        <w:t>但並非</w:t>
      </w:r>
      <w:r w:rsidRPr="00A63F61">
        <w:rPr>
          <w:rFonts w:ascii="Times New Roman" w:hAnsi="Times New Roman"/>
        </w:rPr>
        <w:t>全國性</w:t>
      </w:r>
      <w:r w:rsidRPr="00A63F61">
        <w:rPr>
          <w:rFonts w:ascii="Times New Roman" w:hAnsi="Times New Roman" w:hint="eastAsia"/>
          <w:lang w:eastAsia="zh-HK"/>
        </w:rPr>
        <w:t>之</w:t>
      </w:r>
      <w:r w:rsidRPr="00A63F61">
        <w:rPr>
          <w:rFonts w:ascii="Times New Roman" w:hAnsi="Times New Roman"/>
        </w:rPr>
        <w:t>登錄管理系統</w:t>
      </w:r>
      <w:r w:rsidRPr="00A63F61">
        <w:rPr>
          <w:rFonts w:ascii="Times New Roman" w:hAnsi="Times New Roman" w:hint="eastAsia"/>
        </w:rPr>
        <w:t>，</w:t>
      </w:r>
      <w:r w:rsidRPr="00A63F61">
        <w:rPr>
          <w:rFonts w:ascii="Times New Roman" w:hAnsi="Times New Roman" w:hint="eastAsia"/>
          <w:lang w:eastAsia="zh-HK"/>
        </w:rPr>
        <w:t>且病患出院後</w:t>
      </w:r>
      <w:r w:rsidRPr="00A63F61">
        <w:rPr>
          <w:rFonts w:ascii="Times New Roman" w:hAnsi="Times New Roman" w:hint="eastAsia"/>
        </w:rPr>
        <w:t>，</w:t>
      </w:r>
      <w:r w:rsidRPr="00A63F61">
        <w:rPr>
          <w:rFonts w:ascii="Times New Roman" w:hAnsi="Times New Roman" w:hint="eastAsia"/>
          <w:lang w:eastAsia="zh-HK"/>
        </w:rPr>
        <w:t>能獲得之醫療</w:t>
      </w:r>
      <w:r w:rsidRPr="00A63F61">
        <w:rPr>
          <w:rFonts w:ascii="Times New Roman" w:hAnsi="Times New Roman" w:hint="eastAsia"/>
        </w:rPr>
        <w:t>、</w:t>
      </w:r>
      <w:r w:rsidRPr="00A63F61">
        <w:rPr>
          <w:rFonts w:ascii="Times New Roman" w:hAnsi="Times New Roman" w:hint="eastAsia"/>
          <w:lang w:eastAsia="zh-HK"/>
        </w:rPr>
        <w:t>復健及長照服務</w:t>
      </w:r>
      <w:r w:rsidRPr="00A63F61">
        <w:rPr>
          <w:rFonts w:ascii="Times New Roman" w:hAnsi="Times New Roman" w:hint="eastAsia"/>
        </w:rPr>
        <w:t>，並無整合之</w:t>
      </w:r>
      <w:r w:rsidRPr="00A63F61">
        <w:rPr>
          <w:rFonts w:ascii="Times New Roman" w:hAnsi="Times New Roman"/>
        </w:rPr>
        <w:t>追蹤</w:t>
      </w:r>
      <w:r w:rsidRPr="00A63F61">
        <w:rPr>
          <w:rFonts w:ascii="Times New Roman" w:hAnsi="Times New Roman" w:hint="eastAsia"/>
        </w:rPr>
        <w:t>機制，各</w:t>
      </w:r>
      <w:r w:rsidRPr="00A63F61">
        <w:rPr>
          <w:rFonts w:ascii="Times New Roman" w:hAnsi="Times New Roman" w:hint="eastAsia"/>
          <w:lang w:eastAsia="zh-HK"/>
        </w:rPr>
        <w:t>機構雖可</w:t>
      </w:r>
      <w:r w:rsidR="000C24CF" w:rsidRPr="00A63F61">
        <w:rPr>
          <w:rFonts w:ascii="Times New Roman" w:hAnsi="Times New Roman" w:hint="eastAsia"/>
        </w:rPr>
        <w:t>自行</w:t>
      </w:r>
      <w:r w:rsidRPr="00A63F61">
        <w:rPr>
          <w:rFonts w:ascii="Times New Roman" w:hAnsi="Times New Roman" w:hint="eastAsia"/>
        </w:rPr>
        <w:t>提供片斷之服務內容，</w:t>
      </w:r>
      <w:r w:rsidRPr="00A63F61">
        <w:rPr>
          <w:rFonts w:ascii="Times New Roman" w:hAnsi="Times New Roman" w:hint="eastAsia"/>
          <w:lang w:eastAsia="zh-HK"/>
        </w:rPr>
        <w:t>卻</w:t>
      </w:r>
      <w:r w:rsidRPr="00A63F61">
        <w:rPr>
          <w:rFonts w:ascii="Times New Roman" w:hAnsi="Times New Roman" w:hint="eastAsia"/>
        </w:rPr>
        <w:t>無法</w:t>
      </w:r>
      <w:r w:rsidRPr="00A63F61">
        <w:rPr>
          <w:rFonts w:ascii="Times New Roman" w:hAnsi="Times New Roman"/>
        </w:rPr>
        <w:t>整合</w:t>
      </w:r>
      <w:r w:rsidRPr="00A63F61">
        <w:rPr>
          <w:rFonts w:ascii="Times New Roman" w:hAnsi="Times New Roman" w:hint="eastAsia"/>
          <w:lang w:eastAsia="zh-HK"/>
        </w:rPr>
        <w:t>腦中風患者可獲得之</w:t>
      </w:r>
      <w:r w:rsidRPr="00A63F61">
        <w:rPr>
          <w:rFonts w:ascii="Times New Roman" w:hAnsi="Times New Roman"/>
        </w:rPr>
        <w:t>醫療</w:t>
      </w:r>
      <w:r w:rsidRPr="00A63F61">
        <w:rPr>
          <w:rFonts w:ascii="Times New Roman" w:hAnsi="Times New Roman" w:hint="eastAsia"/>
        </w:rPr>
        <w:t>及照顧</w:t>
      </w:r>
      <w:r w:rsidRPr="00A63F61">
        <w:rPr>
          <w:rFonts w:ascii="Times New Roman" w:hAnsi="Times New Roman" w:hint="eastAsia"/>
          <w:lang w:eastAsia="zh-HK"/>
        </w:rPr>
        <w:t>等</w:t>
      </w:r>
      <w:r w:rsidRPr="00A63F61">
        <w:rPr>
          <w:rFonts w:ascii="Times New Roman" w:hAnsi="Times New Roman"/>
        </w:rPr>
        <w:t>服務資源</w:t>
      </w:r>
      <w:r w:rsidRPr="00A63F61">
        <w:rPr>
          <w:rFonts w:ascii="Times New Roman" w:hAnsi="Times New Roman" w:hint="eastAsia"/>
        </w:rPr>
        <w:t>。</w:t>
      </w:r>
    </w:p>
    <w:p w:rsidR="00392A37" w:rsidRPr="00A63F61" w:rsidRDefault="00392A37" w:rsidP="00B15599">
      <w:pPr>
        <w:pStyle w:val="3"/>
        <w:rPr>
          <w:rFonts w:ascii="Times New Roman"/>
          <w:noProof/>
        </w:rPr>
      </w:pPr>
      <w:r w:rsidRPr="00A63F61">
        <w:rPr>
          <w:rFonts w:ascii="Times New Roman" w:hint="eastAsia"/>
          <w:noProof/>
          <w:lang w:eastAsia="zh-HK"/>
        </w:rPr>
        <w:t>惟查</w:t>
      </w:r>
      <w:r w:rsidRPr="00A63F61">
        <w:rPr>
          <w:rFonts w:ascii="Times New Roman" w:hint="eastAsia"/>
          <w:noProof/>
        </w:rPr>
        <w:t>：</w:t>
      </w:r>
    </w:p>
    <w:p w:rsidR="00392A37" w:rsidRPr="00A63F61" w:rsidRDefault="00392A37" w:rsidP="00AE4CC4">
      <w:pPr>
        <w:pStyle w:val="4"/>
        <w:rPr>
          <w:rFonts w:ascii="Times New Roman" w:hAnsi="Times New Roman"/>
          <w:noProof/>
        </w:rPr>
      </w:pPr>
      <w:r w:rsidRPr="00A63F61">
        <w:rPr>
          <w:rFonts w:ascii="Times New Roman" w:hAnsi="Times New Roman" w:hint="eastAsia"/>
          <w:noProof/>
          <w:lang w:eastAsia="zh-HK"/>
        </w:rPr>
        <w:t>生命統計是流行病學研究之基礎</w:t>
      </w:r>
      <w:r w:rsidRPr="00A63F61">
        <w:rPr>
          <w:rFonts w:ascii="Times New Roman" w:hAnsi="Times New Roman" w:hint="eastAsia"/>
          <w:noProof/>
        </w:rPr>
        <w:t>，</w:t>
      </w:r>
      <w:r w:rsidRPr="00A63F61">
        <w:rPr>
          <w:rFonts w:ascii="Times New Roman" w:hAnsi="Times New Roman" w:hint="eastAsia"/>
          <w:noProof/>
          <w:lang w:eastAsia="zh-HK"/>
        </w:rPr>
        <w:t>死亡率</w:t>
      </w:r>
      <w:r w:rsidRPr="00A63F61">
        <w:rPr>
          <w:rFonts w:ascii="Times New Roman" w:hint="eastAsia"/>
          <w:noProof/>
          <w:lang w:eastAsia="zh-HK"/>
        </w:rPr>
        <w:t>可反映照護之品質</w:t>
      </w:r>
      <w:r w:rsidRPr="00A63F61">
        <w:rPr>
          <w:rFonts w:ascii="Times New Roman" w:hint="eastAsia"/>
          <w:noProof/>
        </w:rPr>
        <w:t>；</w:t>
      </w:r>
      <w:r w:rsidR="00E047D6" w:rsidRPr="00A63F61">
        <w:rPr>
          <w:rFonts w:ascii="Times New Roman" w:hint="eastAsia"/>
          <w:noProof/>
        </w:rPr>
        <w:t>而</w:t>
      </w:r>
      <w:r w:rsidRPr="00A63F61">
        <w:rPr>
          <w:rFonts w:ascii="Times New Roman" w:hAnsi="Times New Roman" w:hint="eastAsia"/>
          <w:noProof/>
          <w:lang w:eastAsia="zh-HK"/>
        </w:rPr>
        <w:t>發生率係研究致病因子之基本工具</w:t>
      </w:r>
      <w:r w:rsidRPr="00A63F61">
        <w:rPr>
          <w:rFonts w:ascii="Times New Roman" w:hAnsi="Times New Roman" w:hint="eastAsia"/>
          <w:noProof/>
        </w:rPr>
        <w:t>，</w:t>
      </w:r>
      <w:r w:rsidRPr="00A63F61">
        <w:rPr>
          <w:rFonts w:ascii="Times New Roman" w:hAnsi="Times New Roman" w:hint="eastAsia"/>
          <w:noProof/>
          <w:lang w:eastAsia="zh-HK"/>
        </w:rPr>
        <w:t>可辨別某種因子是否影響疾病之發生</w:t>
      </w:r>
      <w:r w:rsidRPr="00A63F61">
        <w:rPr>
          <w:rFonts w:ascii="Times New Roman" w:hint="eastAsia"/>
          <w:noProof/>
        </w:rPr>
        <w:t>；</w:t>
      </w:r>
      <w:r w:rsidR="00E047D6" w:rsidRPr="00A63F61">
        <w:rPr>
          <w:rFonts w:ascii="Times New Roman" w:hint="eastAsia"/>
          <w:noProof/>
        </w:rPr>
        <w:t>至</w:t>
      </w:r>
      <w:r w:rsidRPr="00A63F61">
        <w:rPr>
          <w:rFonts w:ascii="Times New Roman" w:hAnsi="Times New Roman" w:hint="eastAsia"/>
          <w:noProof/>
          <w:lang w:eastAsia="zh-HK"/>
        </w:rPr>
        <w:t>盛行率</w:t>
      </w:r>
      <w:r w:rsidR="00E047D6" w:rsidRPr="00A63F61">
        <w:rPr>
          <w:rFonts w:ascii="Times New Roman" w:hAnsi="Times New Roman" w:hint="eastAsia"/>
          <w:noProof/>
        </w:rPr>
        <w:t>則</w:t>
      </w:r>
      <w:r w:rsidRPr="00A63F61">
        <w:rPr>
          <w:rFonts w:ascii="Times New Roman" w:hint="eastAsia"/>
          <w:noProof/>
          <w:lang w:eastAsia="zh-HK"/>
        </w:rPr>
        <w:t>可</w:t>
      </w:r>
      <w:r w:rsidRPr="00A63F61">
        <w:rPr>
          <w:rFonts w:ascii="Times New Roman" w:hAnsi="Times New Roman" w:hint="eastAsia"/>
          <w:noProof/>
          <w:lang w:eastAsia="zh-HK"/>
        </w:rPr>
        <w:t>決定保健工作之負荷，用來作為</w:t>
      </w:r>
      <w:r w:rsidR="003B739D" w:rsidRPr="00A63F61">
        <w:rPr>
          <w:rFonts w:ascii="Times New Roman" w:hAnsi="Times New Roman" w:hint="eastAsia"/>
          <w:noProof/>
        </w:rPr>
        <w:t>計畫</w:t>
      </w:r>
      <w:r w:rsidRPr="00A63F61">
        <w:rPr>
          <w:rFonts w:ascii="Times New Roman" w:hAnsi="Times New Roman" w:hint="eastAsia"/>
          <w:noProof/>
          <w:lang w:eastAsia="zh-HK"/>
        </w:rPr>
        <w:t>人力及設備之根據</w:t>
      </w:r>
      <w:r w:rsidRPr="00A63F61">
        <w:rPr>
          <w:rFonts w:ascii="Times New Roman" w:hAnsi="Times New Roman" w:hint="eastAsia"/>
          <w:noProof/>
        </w:rPr>
        <w:t>。</w:t>
      </w:r>
      <w:r w:rsidRPr="00A63F61">
        <w:rPr>
          <w:rFonts w:ascii="Times New Roman" w:hAnsi="Times New Roman" w:hint="eastAsia"/>
          <w:noProof/>
          <w:lang w:eastAsia="zh-HK"/>
        </w:rPr>
        <w:t>又疾病之發生常以人</w:t>
      </w:r>
      <w:r w:rsidRPr="00A63F61">
        <w:rPr>
          <w:rFonts w:ascii="Times New Roman" w:hAnsi="Times New Roman" w:hint="eastAsia"/>
          <w:noProof/>
        </w:rPr>
        <w:t>、</w:t>
      </w:r>
      <w:r w:rsidRPr="00A63F61">
        <w:rPr>
          <w:rFonts w:ascii="Times New Roman" w:hAnsi="Times New Roman" w:hint="eastAsia"/>
          <w:noProof/>
          <w:lang w:eastAsia="zh-HK"/>
        </w:rPr>
        <w:t>地</w:t>
      </w:r>
      <w:r w:rsidRPr="00A63F61">
        <w:rPr>
          <w:rFonts w:ascii="Times New Roman" w:hAnsi="Times New Roman" w:hint="eastAsia"/>
          <w:noProof/>
        </w:rPr>
        <w:t>、</w:t>
      </w:r>
      <w:r w:rsidRPr="00A63F61">
        <w:rPr>
          <w:rFonts w:ascii="Times New Roman" w:hAnsi="Times New Roman" w:hint="eastAsia"/>
          <w:noProof/>
          <w:lang w:eastAsia="zh-HK"/>
        </w:rPr>
        <w:t>時探討影響因素</w:t>
      </w:r>
      <w:r w:rsidRPr="00A63F61">
        <w:rPr>
          <w:rFonts w:ascii="Times New Roman" w:hAnsi="Times New Roman" w:hint="eastAsia"/>
          <w:noProof/>
        </w:rPr>
        <w:t>，</w:t>
      </w:r>
      <w:r w:rsidR="00E047D6" w:rsidRPr="00A63F61">
        <w:rPr>
          <w:rFonts w:ascii="Times New Roman" w:hAnsi="Times New Roman" w:hint="eastAsia"/>
          <w:noProof/>
        </w:rPr>
        <w:t>在</w:t>
      </w:r>
      <w:r w:rsidRPr="00A63F61">
        <w:rPr>
          <w:rFonts w:ascii="Times New Roman" w:hAnsi="Times New Roman" w:hint="eastAsia"/>
          <w:noProof/>
          <w:lang w:eastAsia="zh-HK"/>
        </w:rPr>
        <w:t>與</w:t>
      </w:r>
      <w:r w:rsidR="00E047D6" w:rsidRPr="00A63F61">
        <w:rPr>
          <w:rFonts w:ascii="Times New Roman" w:hAnsi="Times New Roman" w:hint="eastAsia"/>
          <w:noProof/>
        </w:rPr>
        <w:t>「</w:t>
      </w:r>
      <w:r w:rsidRPr="00A63F61">
        <w:rPr>
          <w:rFonts w:ascii="Times New Roman" w:hAnsi="Times New Roman" w:hint="eastAsia"/>
          <w:noProof/>
          <w:lang w:eastAsia="zh-HK"/>
        </w:rPr>
        <w:t>人</w:t>
      </w:r>
      <w:r w:rsidR="00E047D6" w:rsidRPr="00A63F61">
        <w:rPr>
          <w:rFonts w:ascii="Times New Roman" w:hAnsi="Times New Roman" w:hint="eastAsia"/>
          <w:noProof/>
        </w:rPr>
        <w:t>」</w:t>
      </w:r>
      <w:r w:rsidR="00AF1867" w:rsidRPr="00A63F61">
        <w:rPr>
          <w:rFonts w:ascii="Times New Roman" w:hAnsi="Times New Roman" w:hint="eastAsia"/>
          <w:noProof/>
          <w:lang w:eastAsia="zh-HK"/>
        </w:rPr>
        <w:t>有關</w:t>
      </w:r>
      <w:r w:rsidR="00AF1867" w:rsidRPr="00A63F61">
        <w:rPr>
          <w:rFonts w:ascii="Times New Roman" w:hAnsi="Times New Roman" w:hint="eastAsia"/>
          <w:noProof/>
        </w:rPr>
        <w:t>的</w:t>
      </w:r>
      <w:r w:rsidRPr="00A63F61">
        <w:rPr>
          <w:rFonts w:ascii="Times New Roman" w:hAnsi="Times New Roman" w:hint="eastAsia"/>
          <w:noProof/>
          <w:lang w:eastAsia="zh-HK"/>
        </w:rPr>
        <w:t>因素中</w:t>
      </w:r>
      <w:r w:rsidRPr="00A63F61">
        <w:rPr>
          <w:rFonts w:ascii="Times New Roman" w:hAnsi="Times New Roman" w:hint="eastAsia"/>
          <w:noProof/>
        </w:rPr>
        <w:t>，</w:t>
      </w:r>
      <w:r w:rsidRPr="00A63F61">
        <w:rPr>
          <w:rFonts w:ascii="Times New Roman" w:hAnsi="Times New Roman" w:hint="eastAsia"/>
          <w:noProof/>
          <w:lang w:eastAsia="zh-HK"/>
        </w:rPr>
        <w:t>年齡及性別對疾病之死亡率</w:t>
      </w:r>
      <w:r w:rsidRPr="00A63F61">
        <w:rPr>
          <w:rFonts w:ascii="Times New Roman" w:hAnsi="Times New Roman" w:hint="eastAsia"/>
          <w:noProof/>
        </w:rPr>
        <w:t>、</w:t>
      </w:r>
      <w:r w:rsidRPr="00A63F61">
        <w:rPr>
          <w:rFonts w:ascii="Times New Roman" w:hAnsi="Times New Roman" w:hint="eastAsia"/>
          <w:noProof/>
          <w:lang w:eastAsia="zh-HK"/>
        </w:rPr>
        <w:t>發生率及盛行率最為相關</w:t>
      </w:r>
      <w:r w:rsidRPr="00A63F61">
        <w:rPr>
          <w:rFonts w:ascii="Times New Roman" w:hAnsi="Times New Roman" w:hint="eastAsia"/>
          <w:noProof/>
        </w:rPr>
        <w:t>，</w:t>
      </w:r>
      <w:r w:rsidRPr="00A63F61">
        <w:rPr>
          <w:rFonts w:ascii="Times New Roman" w:hAnsi="Times New Roman" w:hint="eastAsia"/>
          <w:noProof/>
          <w:lang w:eastAsia="zh-HK"/>
        </w:rPr>
        <w:t>建立完善之生命統計資料</w:t>
      </w:r>
      <w:r w:rsidRPr="00A63F61">
        <w:rPr>
          <w:rFonts w:ascii="Times New Roman" w:hAnsi="Times New Roman" w:hint="eastAsia"/>
          <w:noProof/>
        </w:rPr>
        <w:t>，</w:t>
      </w:r>
      <w:r w:rsidRPr="00A63F61">
        <w:rPr>
          <w:rFonts w:ascii="Times New Roman" w:hAnsi="Times New Roman" w:hint="eastAsia"/>
          <w:noProof/>
          <w:lang w:eastAsia="zh-HK"/>
        </w:rPr>
        <w:t>方能針對特定疾病之目標族群</w:t>
      </w:r>
      <w:r w:rsidRPr="00A63F61">
        <w:rPr>
          <w:rFonts w:ascii="Times New Roman" w:hAnsi="Times New Roman" w:hint="eastAsia"/>
          <w:noProof/>
        </w:rPr>
        <w:t>，</w:t>
      </w:r>
      <w:r w:rsidRPr="00A63F61">
        <w:rPr>
          <w:rFonts w:ascii="Times New Roman" w:hAnsi="Times New Roman" w:hint="eastAsia"/>
          <w:noProof/>
          <w:lang w:eastAsia="zh-HK"/>
        </w:rPr>
        <w:t>提供有效之衛教資訊及防治措施</w:t>
      </w:r>
      <w:r w:rsidRPr="00A63F61">
        <w:rPr>
          <w:rFonts w:ascii="Times New Roman" w:hAnsi="Times New Roman" w:hint="eastAsia"/>
          <w:noProof/>
        </w:rPr>
        <w:t>。</w:t>
      </w:r>
      <w:r w:rsidR="00AF1867" w:rsidRPr="00A63F61">
        <w:rPr>
          <w:rFonts w:ascii="Times New Roman" w:hAnsi="Times New Roman" w:hint="eastAsia"/>
          <w:noProof/>
        </w:rPr>
        <w:t>如前所述，</w:t>
      </w:r>
      <w:r w:rsidRPr="00A63F61">
        <w:rPr>
          <w:rFonts w:ascii="Times New Roman" w:hAnsi="Times New Roman" w:hint="eastAsia"/>
          <w:noProof/>
          <w:lang w:eastAsia="zh-HK"/>
        </w:rPr>
        <w:t>腦中風</w:t>
      </w:r>
      <w:r w:rsidR="00AF1867" w:rsidRPr="00A63F61">
        <w:rPr>
          <w:rFonts w:ascii="Times New Roman" w:hAnsi="Times New Roman" w:hint="eastAsia"/>
          <w:noProof/>
        </w:rPr>
        <w:t>107</w:t>
      </w:r>
      <w:r w:rsidR="00AF1867" w:rsidRPr="00A63F61">
        <w:rPr>
          <w:rFonts w:ascii="Times New Roman" w:hAnsi="Times New Roman" w:hint="eastAsia"/>
          <w:noProof/>
        </w:rPr>
        <w:t>年位居</w:t>
      </w:r>
      <w:r w:rsidRPr="00A63F61">
        <w:rPr>
          <w:rFonts w:ascii="Times New Roman" w:hAnsi="Times New Roman" w:hint="eastAsia"/>
          <w:noProof/>
          <w:lang w:eastAsia="zh-HK"/>
        </w:rPr>
        <w:t>國人第</w:t>
      </w:r>
      <w:r w:rsidRPr="00A63F61">
        <w:rPr>
          <w:rFonts w:ascii="Times New Roman" w:hAnsi="Times New Roman" w:hint="eastAsia"/>
          <w:noProof/>
        </w:rPr>
        <w:t>4</w:t>
      </w:r>
      <w:r w:rsidRPr="00A63F61">
        <w:rPr>
          <w:rFonts w:ascii="Times New Roman" w:hAnsi="Times New Roman" w:hint="eastAsia"/>
          <w:noProof/>
          <w:lang w:eastAsia="zh-HK"/>
        </w:rPr>
        <w:t>大死因</w:t>
      </w:r>
      <w:r w:rsidRPr="00A63F61">
        <w:rPr>
          <w:rFonts w:ascii="Times New Roman" w:hAnsi="Times New Roman" w:hint="eastAsia"/>
          <w:noProof/>
        </w:rPr>
        <w:t>，</w:t>
      </w:r>
      <w:r w:rsidRPr="00A63F61">
        <w:rPr>
          <w:rFonts w:ascii="Times New Roman" w:hAnsi="Times New Roman" w:hint="eastAsia"/>
          <w:noProof/>
          <w:lang w:eastAsia="zh-HK"/>
        </w:rPr>
        <w:t>且為失能之主因</w:t>
      </w:r>
      <w:r w:rsidRPr="00A63F61">
        <w:rPr>
          <w:rFonts w:ascii="Times New Roman" w:hAnsi="Times New Roman" w:hint="eastAsia"/>
          <w:noProof/>
        </w:rPr>
        <w:t>，</w:t>
      </w:r>
      <w:r w:rsidR="00AF1867" w:rsidRPr="00A63F61">
        <w:rPr>
          <w:rFonts w:ascii="Times New Roman" w:hAnsi="Times New Roman" w:hint="eastAsia"/>
          <w:noProof/>
        </w:rPr>
        <w:t>然</w:t>
      </w:r>
      <w:r w:rsidRPr="00A63F61">
        <w:rPr>
          <w:rFonts w:ascii="Times New Roman" w:hAnsi="Times New Roman" w:hint="eastAsia"/>
          <w:noProof/>
          <w:lang w:eastAsia="zh-HK"/>
        </w:rPr>
        <w:t>衛福部目前之生命統計分析</w:t>
      </w:r>
      <w:r w:rsidRPr="00A63F61">
        <w:rPr>
          <w:rFonts w:ascii="Times New Roman" w:hAnsi="Times New Roman" w:hint="eastAsia"/>
          <w:noProof/>
        </w:rPr>
        <w:t>，</w:t>
      </w:r>
      <w:r w:rsidRPr="00A63F61">
        <w:rPr>
          <w:rFonts w:ascii="Times New Roman" w:hAnsi="Times New Roman" w:hint="eastAsia"/>
          <w:noProof/>
          <w:lang w:eastAsia="zh-HK"/>
        </w:rPr>
        <w:t>並未調查腦中風之發生率及盛行率</w:t>
      </w:r>
      <w:r w:rsidRPr="00A63F61">
        <w:rPr>
          <w:rFonts w:ascii="Times New Roman" w:hAnsi="Times New Roman" w:hint="eastAsia"/>
          <w:noProof/>
        </w:rPr>
        <w:t>，</w:t>
      </w:r>
      <w:r w:rsidR="00AF1867" w:rsidRPr="00A63F61">
        <w:rPr>
          <w:rFonts w:ascii="Times New Roman" w:hAnsi="Times New Roman" w:hint="eastAsia"/>
          <w:noProof/>
        </w:rPr>
        <w:t>亦</w:t>
      </w:r>
      <w:r w:rsidRPr="00A63F61">
        <w:rPr>
          <w:rFonts w:ascii="Times New Roman" w:hAnsi="Times New Roman" w:hint="eastAsia"/>
          <w:noProof/>
          <w:lang w:eastAsia="zh-HK"/>
        </w:rPr>
        <w:t>無年齡別</w:t>
      </w:r>
      <w:r w:rsidRPr="00A63F61">
        <w:rPr>
          <w:rFonts w:ascii="Times New Roman" w:hAnsi="Times New Roman" w:hint="eastAsia"/>
          <w:noProof/>
        </w:rPr>
        <w:t>、</w:t>
      </w:r>
      <w:r w:rsidRPr="00A63F61">
        <w:rPr>
          <w:rFonts w:ascii="Times New Roman" w:hAnsi="Times New Roman" w:hint="eastAsia"/>
          <w:noProof/>
          <w:lang w:eastAsia="zh-HK"/>
        </w:rPr>
        <w:t>性別之疾病率等</w:t>
      </w:r>
      <w:r w:rsidR="00AF1867" w:rsidRPr="00A63F61">
        <w:rPr>
          <w:rFonts w:ascii="Times New Roman" w:hAnsi="Times New Roman" w:hint="eastAsia"/>
          <w:noProof/>
        </w:rPr>
        <w:t>相關</w:t>
      </w:r>
      <w:r w:rsidRPr="00A63F61">
        <w:rPr>
          <w:rFonts w:ascii="Times New Roman" w:hAnsi="Times New Roman" w:hint="eastAsia"/>
          <w:noProof/>
          <w:lang w:eastAsia="zh-HK"/>
        </w:rPr>
        <w:t>統計</w:t>
      </w:r>
      <w:r w:rsidRPr="00A63F61">
        <w:rPr>
          <w:rFonts w:ascii="Times New Roman" w:hAnsi="Times New Roman" w:hint="eastAsia"/>
          <w:noProof/>
        </w:rPr>
        <w:t>。</w:t>
      </w:r>
      <w:r w:rsidR="00AF1867" w:rsidRPr="00A63F61">
        <w:rPr>
          <w:rFonts w:ascii="Times New Roman" w:hAnsi="Times New Roman" w:hint="eastAsia"/>
          <w:noProof/>
          <w:lang w:eastAsia="zh-HK"/>
        </w:rPr>
        <w:t>且</w:t>
      </w:r>
      <w:r w:rsidR="00E16F23" w:rsidRPr="00A63F61">
        <w:rPr>
          <w:rFonts w:ascii="Times New Roman" w:hAnsi="Times New Roman" w:hint="eastAsia"/>
          <w:noProof/>
        </w:rPr>
        <w:t>揆之</w:t>
      </w:r>
      <w:r w:rsidRPr="00A63F61">
        <w:rPr>
          <w:rFonts w:ascii="Times New Roman" w:hAnsi="Times New Roman" w:hint="eastAsia"/>
          <w:noProof/>
          <w:lang w:eastAsia="zh-HK"/>
        </w:rPr>
        <w:t>衛福部提供</w:t>
      </w:r>
      <w:r w:rsidR="00AF1867" w:rsidRPr="00A63F61">
        <w:rPr>
          <w:rFonts w:ascii="Times New Roman" w:hAnsi="Times New Roman" w:hint="eastAsia"/>
          <w:noProof/>
        </w:rPr>
        <w:t>本院</w:t>
      </w:r>
      <w:r w:rsidRPr="00A63F61">
        <w:rPr>
          <w:rFonts w:ascii="Times New Roman" w:hAnsi="Times New Roman" w:hint="eastAsia"/>
          <w:noProof/>
          <w:lang w:eastAsia="zh-HK"/>
        </w:rPr>
        <w:t>有關</w:t>
      </w:r>
      <w:r w:rsidR="00E16F23" w:rsidRPr="00A63F61">
        <w:rPr>
          <w:rFonts w:ascii="Times New Roman" w:hAnsi="Times New Roman" w:hint="eastAsia"/>
          <w:noProof/>
          <w:lang w:eastAsia="zh-HK"/>
        </w:rPr>
        <w:t>國內</w:t>
      </w:r>
      <w:r w:rsidRPr="00A63F61">
        <w:rPr>
          <w:rFonts w:ascii="Times New Roman" w:hAnsi="Times New Roman" w:hint="eastAsia"/>
          <w:noProof/>
          <w:lang w:eastAsia="zh-HK"/>
        </w:rPr>
        <w:t>腦中風之相關研究</w:t>
      </w:r>
      <w:r w:rsidRPr="00A63F61">
        <w:rPr>
          <w:rFonts w:ascii="Times New Roman" w:hAnsi="Times New Roman" w:hint="eastAsia"/>
          <w:noProof/>
        </w:rPr>
        <w:t>，</w:t>
      </w:r>
      <w:r w:rsidR="00E16F23" w:rsidRPr="00A63F61">
        <w:rPr>
          <w:rFonts w:ascii="Times New Roman" w:hAnsi="Times New Roman" w:hint="eastAsia"/>
          <w:noProof/>
        </w:rPr>
        <w:t>即便最近期</w:t>
      </w:r>
      <w:r w:rsidRPr="00A63F61">
        <w:rPr>
          <w:rFonts w:ascii="Times New Roman" w:hAnsi="Times New Roman" w:hint="eastAsia"/>
          <w:noProof/>
          <w:lang w:eastAsia="zh-HK"/>
        </w:rPr>
        <w:t>之研究</w:t>
      </w:r>
      <w:r w:rsidR="00220554" w:rsidRPr="00A63F61">
        <w:rPr>
          <w:rFonts w:ascii="Times New Roman" w:hAnsi="Times New Roman" w:hint="eastAsia"/>
          <w:noProof/>
        </w:rPr>
        <w:t>，時間</w:t>
      </w:r>
      <w:r w:rsidR="00E16F23" w:rsidRPr="00A63F61">
        <w:rPr>
          <w:rFonts w:ascii="Times New Roman" w:hAnsi="Times New Roman" w:hint="eastAsia"/>
          <w:noProof/>
        </w:rPr>
        <w:t>亦是在</w:t>
      </w:r>
      <w:r w:rsidR="00E16F23" w:rsidRPr="00A63F61">
        <w:rPr>
          <w:rFonts w:ascii="Times New Roman" w:hAnsi="Times New Roman" w:hint="eastAsia"/>
          <w:noProof/>
        </w:rPr>
        <w:t>100</w:t>
      </w:r>
      <w:r w:rsidR="00E16F23" w:rsidRPr="00A63F61">
        <w:rPr>
          <w:rFonts w:ascii="Times New Roman" w:hAnsi="Times New Roman" w:hint="eastAsia"/>
          <w:noProof/>
        </w:rPr>
        <w:t>年時，距今已</w:t>
      </w:r>
      <w:r w:rsidR="00E16F23" w:rsidRPr="00A63F61">
        <w:rPr>
          <w:rFonts w:ascii="Times New Roman" w:hAnsi="Times New Roman" w:hint="eastAsia"/>
          <w:noProof/>
        </w:rPr>
        <w:t>9</w:t>
      </w:r>
      <w:r w:rsidR="00E16F23" w:rsidRPr="00A63F61">
        <w:rPr>
          <w:rFonts w:ascii="Times New Roman" w:hAnsi="Times New Roman" w:hint="eastAsia"/>
          <w:noProof/>
        </w:rPr>
        <w:t>年，</w:t>
      </w:r>
      <w:r w:rsidRPr="00A63F61">
        <w:rPr>
          <w:rFonts w:ascii="Times New Roman" w:hAnsi="Times New Roman" w:hint="eastAsia"/>
          <w:noProof/>
          <w:lang w:eastAsia="zh-HK"/>
        </w:rPr>
        <w:t>未必能反映國內中風發生率及盛行率之現況</w:t>
      </w:r>
      <w:r w:rsidRPr="00A63F61">
        <w:rPr>
          <w:rFonts w:ascii="Times New Roman" w:hAnsi="Times New Roman" w:hint="eastAsia"/>
          <w:noProof/>
        </w:rPr>
        <w:t>。</w:t>
      </w:r>
    </w:p>
    <w:p w:rsidR="00392A37" w:rsidRPr="00A63F61" w:rsidRDefault="00392A37" w:rsidP="00AE4CC4">
      <w:pPr>
        <w:pStyle w:val="4"/>
        <w:rPr>
          <w:rFonts w:ascii="Times New Roman" w:hAnsi="Times New Roman"/>
          <w:noProof/>
        </w:rPr>
      </w:pPr>
      <w:r w:rsidRPr="00A63F61">
        <w:rPr>
          <w:rFonts w:ascii="Times New Roman" w:hAnsi="Times New Roman" w:hint="eastAsia"/>
          <w:noProof/>
          <w:lang w:eastAsia="zh-HK"/>
        </w:rPr>
        <w:t>腦中風之防治</w:t>
      </w:r>
      <w:r w:rsidRPr="00A63F61">
        <w:rPr>
          <w:rFonts w:ascii="Times New Roman" w:hAnsi="Times New Roman" w:hint="eastAsia"/>
          <w:noProof/>
        </w:rPr>
        <w:t>，</w:t>
      </w:r>
      <w:r w:rsidRPr="00A63F61">
        <w:rPr>
          <w:rFonts w:ascii="Times New Roman" w:hAnsi="Times New Roman" w:hint="eastAsia"/>
          <w:noProof/>
          <w:lang w:eastAsia="zh-HK"/>
        </w:rPr>
        <w:t>應針對不同對象</w:t>
      </w:r>
      <w:r w:rsidRPr="00A63F61">
        <w:rPr>
          <w:rFonts w:ascii="Times New Roman" w:hAnsi="Times New Roman"/>
          <w:noProof/>
        </w:rPr>
        <w:t>可改變</w:t>
      </w:r>
      <w:r w:rsidRPr="00A63F61">
        <w:rPr>
          <w:rFonts w:ascii="Times New Roman" w:hAnsi="Times New Roman" w:hint="eastAsia"/>
          <w:noProof/>
          <w:lang w:eastAsia="zh-HK"/>
        </w:rPr>
        <w:t>之</w:t>
      </w:r>
      <w:r w:rsidRPr="00A63F61">
        <w:rPr>
          <w:rFonts w:ascii="Times New Roman" w:hAnsi="Times New Roman"/>
          <w:noProof/>
        </w:rPr>
        <w:t>危險因子</w:t>
      </w:r>
      <w:r w:rsidRPr="00A63F61">
        <w:rPr>
          <w:rFonts w:ascii="Times New Roman" w:hAnsi="Times New Roman" w:hint="eastAsia"/>
          <w:noProof/>
        </w:rPr>
        <w:t>，</w:t>
      </w:r>
      <w:r w:rsidRPr="00A63F61">
        <w:rPr>
          <w:rFonts w:ascii="Times New Roman" w:hAnsi="Times New Roman"/>
          <w:noProof/>
        </w:rPr>
        <w:t>進行</w:t>
      </w:r>
      <w:r w:rsidRPr="00A63F61">
        <w:rPr>
          <w:rFonts w:ascii="Times New Roman" w:hAnsi="Times New Roman" w:hint="eastAsia"/>
          <w:noProof/>
          <w:lang w:eastAsia="zh-HK"/>
        </w:rPr>
        <w:t>介入</w:t>
      </w:r>
      <w:r w:rsidRPr="00A63F61">
        <w:rPr>
          <w:rFonts w:ascii="Times New Roman" w:hAnsi="Times New Roman" w:hint="eastAsia"/>
          <w:noProof/>
        </w:rPr>
        <w:t>，</w:t>
      </w:r>
      <w:r w:rsidRPr="00A63F61">
        <w:rPr>
          <w:rFonts w:ascii="Times New Roman" w:hAnsi="Times New Roman" w:hint="eastAsia"/>
          <w:noProof/>
          <w:lang w:eastAsia="zh-HK"/>
        </w:rPr>
        <w:t>更應分析及研判各種危險因子對於腦中風之影響</w:t>
      </w:r>
      <w:r w:rsidRPr="00A63F61">
        <w:rPr>
          <w:rFonts w:ascii="Times New Roman" w:hAnsi="Times New Roman" w:hint="eastAsia"/>
          <w:noProof/>
        </w:rPr>
        <w:t>。</w:t>
      </w:r>
      <w:r w:rsidRPr="00A63F61">
        <w:rPr>
          <w:rFonts w:ascii="Times New Roman" w:hint="eastAsia"/>
          <w:noProof/>
        </w:rPr>
        <w:t>花蓮縣、苗栗縣</w:t>
      </w:r>
      <w:r w:rsidRPr="00A63F61">
        <w:rPr>
          <w:rFonts w:ascii="Times New Roman" w:hint="eastAsia"/>
          <w:noProof/>
          <w:lang w:eastAsia="zh-HK"/>
        </w:rPr>
        <w:t>及</w:t>
      </w:r>
      <w:r w:rsidRPr="00A63F61">
        <w:rPr>
          <w:rFonts w:ascii="Times New Roman" w:hAnsi="Times New Roman" w:hint="eastAsia"/>
          <w:noProof/>
        </w:rPr>
        <w:t>屏東縣</w:t>
      </w:r>
      <w:r w:rsidR="0016441F" w:rsidRPr="00A63F61">
        <w:rPr>
          <w:rFonts w:ascii="Times New Roman" w:hAnsi="Times New Roman" w:hint="eastAsia"/>
          <w:noProof/>
        </w:rPr>
        <w:t>之</w:t>
      </w:r>
      <w:r w:rsidR="0016441F" w:rsidRPr="00A63F61">
        <w:rPr>
          <w:rFonts w:ascii="Times New Roman" w:hint="eastAsia"/>
          <w:noProof/>
          <w:lang w:eastAsia="zh-HK"/>
        </w:rPr>
        <w:t>腦中風</w:t>
      </w:r>
      <w:r w:rsidRPr="00A63F61">
        <w:rPr>
          <w:rFonts w:ascii="Times New Roman" w:hint="eastAsia"/>
          <w:noProof/>
          <w:lang w:eastAsia="zh-HK"/>
        </w:rPr>
        <w:t>標準化死亡率明顯</w:t>
      </w:r>
      <w:r w:rsidRPr="00A63F61">
        <w:rPr>
          <w:rFonts w:ascii="Times New Roman" w:hint="eastAsia"/>
          <w:bCs/>
          <w:noProof/>
          <w:lang w:eastAsia="zh-HK"/>
        </w:rPr>
        <w:t>高於全國平均值</w:t>
      </w:r>
      <w:r w:rsidRPr="00A63F61">
        <w:rPr>
          <w:rFonts w:ascii="Times New Roman" w:hint="eastAsia"/>
          <w:noProof/>
        </w:rPr>
        <w:t>，</w:t>
      </w:r>
      <w:r w:rsidR="0016441F" w:rsidRPr="00A63F61">
        <w:rPr>
          <w:rFonts w:ascii="Times New Roman" w:hint="eastAsia"/>
          <w:noProof/>
        </w:rPr>
        <w:t>惟</w:t>
      </w:r>
      <w:r w:rsidRPr="00A63F61">
        <w:rPr>
          <w:rFonts w:ascii="Times New Roman" w:hint="eastAsia"/>
          <w:noProof/>
        </w:rPr>
        <w:t>衛福部</w:t>
      </w:r>
      <w:r w:rsidR="0016441F" w:rsidRPr="00A63F61">
        <w:rPr>
          <w:rFonts w:ascii="Times New Roman" w:hint="eastAsia"/>
          <w:noProof/>
        </w:rPr>
        <w:t>並</w:t>
      </w:r>
      <w:r w:rsidRPr="00A63F61">
        <w:rPr>
          <w:rFonts w:ascii="Times New Roman" w:hint="eastAsia"/>
          <w:noProof/>
          <w:lang w:eastAsia="zh-HK"/>
        </w:rPr>
        <w:t>未</w:t>
      </w:r>
      <w:r w:rsidR="0016441F" w:rsidRPr="00A63F61">
        <w:rPr>
          <w:rFonts w:ascii="Times New Roman" w:hint="eastAsia"/>
          <w:noProof/>
        </w:rPr>
        <w:t>研析其差異原因，自</w:t>
      </w:r>
      <w:r w:rsidRPr="00A63F61">
        <w:rPr>
          <w:rFonts w:ascii="Times New Roman" w:hint="eastAsia"/>
          <w:noProof/>
          <w:lang w:eastAsia="zh-HK"/>
        </w:rPr>
        <w:t>難訂定因地制宜之防治計畫</w:t>
      </w:r>
      <w:r w:rsidRPr="00A63F61">
        <w:rPr>
          <w:rFonts w:ascii="Times New Roman" w:hint="eastAsia"/>
          <w:noProof/>
        </w:rPr>
        <w:t>。</w:t>
      </w:r>
    </w:p>
    <w:p w:rsidR="00392A37" w:rsidRPr="00A63F61" w:rsidRDefault="00392A37" w:rsidP="00AE4CC4">
      <w:pPr>
        <w:pStyle w:val="4"/>
        <w:rPr>
          <w:rFonts w:ascii="Times New Roman" w:hAnsi="Times New Roman"/>
          <w:noProof/>
        </w:rPr>
      </w:pPr>
      <w:r w:rsidRPr="00A63F61">
        <w:rPr>
          <w:rFonts w:ascii="Times New Roman" w:hAnsi="Times New Roman" w:hint="eastAsia"/>
          <w:noProof/>
        </w:rPr>
        <w:t>102</w:t>
      </w:r>
      <w:r w:rsidR="0098327F" w:rsidRPr="00A63F61">
        <w:rPr>
          <w:rFonts w:ascii="Times New Roman" w:hAnsi="Times New Roman" w:hint="eastAsia"/>
          <w:noProof/>
        </w:rPr>
        <w:t>至</w:t>
      </w:r>
      <w:r w:rsidRPr="00A63F61">
        <w:rPr>
          <w:rFonts w:ascii="Times New Roman" w:hAnsi="Times New Roman" w:hint="eastAsia"/>
          <w:noProof/>
        </w:rPr>
        <w:t>104</w:t>
      </w:r>
      <w:r w:rsidRPr="00A63F61">
        <w:rPr>
          <w:rFonts w:ascii="Times New Roman" w:hAnsi="Times New Roman" w:hint="eastAsia"/>
          <w:noProof/>
          <w:lang w:eastAsia="zh-HK"/>
        </w:rPr>
        <w:t>年全國腦中風急診</w:t>
      </w:r>
      <w:r w:rsidRPr="00A63F61">
        <w:rPr>
          <w:rFonts w:hAnsi="標楷體" w:hint="eastAsia"/>
          <w:noProof/>
          <w:lang w:eastAsia="zh-HK"/>
        </w:rPr>
        <w:t>「</w:t>
      </w:r>
      <w:r w:rsidRPr="00A63F61">
        <w:rPr>
          <w:rFonts w:ascii="Times New Roman" w:hAnsi="Times New Roman" w:hint="eastAsia"/>
          <w:noProof/>
          <w:lang w:eastAsia="zh-HK"/>
        </w:rPr>
        <w:t>人次</w:t>
      </w:r>
      <w:r w:rsidRPr="00A63F61">
        <w:rPr>
          <w:rFonts w:hAnsi="標楷體" w:hint="eastAsia"/>
          <w:noProof/>
          <w:lang w:eastAsia="zh-HK"/>
        </w:rPr>
        <w:t>」</w:t>
      </w:r>
      <w:r w:rsidRPr="00A63F61">
        <w:rPr>
          <w:rFonts w:ascii="Times New Roman" w:hAnsi="Times New Roman" w:hint="eastAsia"/>
          <w:noProof/>
          <w:lang w:eastAsia="zh-HK"/>
        </w:rPr>
        <w:t>約為</w:t>
      </w:r>
      <w:r w:rsidRPr="00A63F61">
        <w:rPr>
          <w:rFonts w:hAnsi="標楷體" w:hint="eastAsia"/>
          <w:noProof/>
          <w:lang w:eastAsia="zh-HK"/>
        </w:rPr>
        <w:t>「</w:t>
      </w:r>
      <w:r w:rsidRPr="00A63F61">
        <w:rPr>
          <w:rFonts w:ascii="Times New Roman" w:hAnsi="Times New Roman" w:hint="eastAsia"/>
          <w:noProof/>
          <w:lang w:eastAsia="zh-HK"/>
        </w:rPr>
        <w:t>人數</w:t>
      </w:r>
      <w:r w:rsidRPr="00A63F61">
        <w:rPr>
          <w:rFonts w:hAnsi="標楷體" w:hint="eastAsia"/>
          <w:noProof/>
          <w:lang w:eastAsia="zh-HK"/>
        </w:rPr>
        <w:t>」</w:t>
      </w:r>
      <w:r w:rsidRPr="00A63F61">
        <w:rPr>
          <w:rFonts w:ascii="Times New Roman" w:hAnsi="Times New Roman" w:hint="eastAsia"/>
          <w:noProof/>
          <w:lang w:eastAsia="zh-HK"/>
        </w:rPr>
        <w:t>之</w:t>
      </w:r>
      <w:r w:rsidRPr="00A63F61">
        <w:rPr>
          <w:rFonts w:ascii="Times New Roman" w:hAnsi="Times New Roman" w:hint="eastAsia"/>
          <w:noProof/>
        </w:rPr>
        <w:t>1.17</w:t>
      </w:r>
      <w:r w:rsidRPr="00A63F61">
        <w:rPr>
          <w:rFonts w:ascii="Times New Roman" w:hAnsi="Times New Roman" w:hint="eastAsia"/>
          <w:noProof/>
          <w:lang w:eastAsia="zh-HK"/>
        </w:rPr>
        <w:t>倍</w:t>
      </w:r>
      <w:r w:rsidRPr="00A63F61">
        <w:rPr>
          <w:rFonts w:ascii="Times New Roman" w:hAnsi="Times New Roman" w:hint="eastAsia"/>
          <w:noProof/>
        </w:rPr>
        <w:t>，</w:t>
      </w:r>
      <w:r w:rsidRPr="00A63F61">
        <w:rPr>
          <w:rFonts w:ascii="Times New Roman" w:hAnsi="Times New Roman" w:hint="eastAsia"/>
          <w:noProof/>
          <w:lang w:eastAsia="zh-HK"/>
        </w:rPr>
        <w:t>但</w:t>
      </w:r>
      <w:r w:rsidRPr="00A63F61">
        <w:rPr>
          <w:rFonts w:ascii="Times New Roman" w:hAnsi="Times New Roman" w:hint="eastAsia"/>
          <w:noProof/>
        </w:rPr>
        <w:t>自</w:t>
      </w:r>
      <w:r w:rsidRPr="00A63F61">
        <w:rPr>
          <w:rFonts w:ascii="Times New Roman" w:hAnsi="Times New Roman" w:hint="eastAsia"/>
          <w:noProof/>
        </w:rPr>
        <w:t>105</w:t>
      </w:r>
      <w:r w:rsidRPr="00A63F61">
        <w:rPr>
          <w:rFonts w:ascii="Times New Roman" w:hAnsi="Times New Roman" w:hint="eastAsia"/>
          <w:noProof/>
        </w:rPr>
        <w:t>年起，每年急診人次約為急診人數之</w:t>
      </w:r>
      <w:r w:rsidRPr="00A63F61">
        <w:rPr>
          <w:rFonts w:ascii="Times New Roman" w:hAnsi="Times New Roman" w:hint="eastAsia"/>
          <w:noProof/>
        </w:rPr>
        <w:t>2</w:t>
      </w:r>
      <w:r w:rsidRPr="00A63F61">
        <w:rPr>
          <w:rFonts w:ascii="Times New Roman" w:hAnsi="Times New Roman" w:hint="eastAsia"/>
          <w:noProof/>
        </w:rPr>
        <w:t>倍；另</w:t>
      </w:r>
      <w:r w:rsidRPr="00A63F61">
        <w:rPr>
          <w:rFonts w:ascii="Times New Roman" w:hAnsi="Times New Roman" w:hint="eastAsia"/>
          <w:noProof/>
        </w:rPr>
        <w:t>105</w:t>
      </w:r>
      <w:r w:rsidRPr="00A63F61">
        <w:rPr>
          <w:rFonts w:ascii="Times New Roman" w:hAnsi="Times New Roman" w:hint="eastAsia"/>
          <w:noProof/>
        </w:rPr>
        <w:t>年門診人次約</w:t>
      </w:r>
      <w:r w:rsidRPr="00A63F61">
        <w:rPr>
          <w:rFonts w:ascii="Times New Roman" w:hAnsi="Times New Roman" w:hint="eastAsia"/>
          <w:noProof/>
        </w:rPr>
        <w:t>357.3</w:t>
      </w:r>
      <w:r w:rsidRPr="00A63F61">
        <w:rPr>
          <w:rFonts w:ascii="Times New Roman" w:hAnsi="Times New Roman" w:hint="eastAsia"/>
          <w:noProof/>
        </w:rPr>
        <w:t>萬人次</w:t>
      </w:r>
      <w:r w:rsidR="0016441F" w:rsidRPr="00A63F61">
        <w:rPr>
          <w:rFonts w:ascii="Times New Roman" w:hAnsi="Times New Roman" w:hint="eastAsia"/>
          <w:noProof/>
        </w:rPr>
        <w:t>，</w:t>
      </w:r>
      <w:r w:rsidRPr="00A63F61">
        <w:rPr>
          <w:rFonts w:ascii="Times New Roman" w:hAnsi="Times New Roman" w:hint="eastAsia"/>
          <w:noProof/>
        </w:rPr>
        <w:t>較</w:t>
      </w:r>
      <w:r w:rsidRPr="00A63F61">
        <w:rPr>
          <w:rFonts w:ascii="Times New Roman" w:hAnsi="Times New Roman" w:hint="eastAsia"/>
          <w:noProof/>
        </w:rPr>
        <w:t>104</w:t>
      </w:r>
      <w:r w:rsidRPr="00A63F61">
        <w:rPr>
          <w:rFonts w:ascii="Times New Roman" w:hAnsi="Times New Roman" w:hint="eastAsia"/>
          <w:noProof/>
        </w:rPr>
        <w:t>年</w:t>
      </w:r>
      <w:r w:rsidR="0016441F" w:rsidRPr="00A63F61">
        <w:rPr>
          <w:rFonts w:ascii="Times New Roman" w:hAnsi="Times New Roman" w:hint="eastAsia"/>
          <w:noProof/>
        </w:rPr>
        <w:t>之</w:t>
      </w:r>
      <w:r w:rsidRPr="00A63F61">
        <w:rPr>
          <w:rFonts w:ascii="Times New Roman" w:hAnsi="Times New Roman" w:hint="eastAsia"/>
          <w:noProof/>
        </w:rPr>
        <w:t>248.3</w:t>
      </w:r>
      <w:r w:rsidR="0016441F" w:rsidRPr="00A63F61">
        <w:rPr>
          <w:rFonts w:ascii="Times New Roman" w:hAnsi="Times New Roman" w:hint="eastAsia"/>
          <w:noProof/>
        </w:rPr>
        <w:t>萬人次</w:t>
      </w:r>
      <w:r w:rsidRPr="00A63F61">
        <w:rPr>
          <w:rFonts w:ascii="Times New Roman" w:hAnsi="Times New Roman" w:hint="eastAsia"/>
          <w:noProof/>
        </w:rPr>
        <w:t>成長</w:t>
      </w:r>
      <w:r w:rsidRPr="00A63F61">
        <w:rPr>
          <w:rFonts w:ascii="Times New Roman" w:hAnsi="Times New Roman" w:hint="eastAsia"/>
          <w:noProof/>
        </w:rPr>
        <w:t>43.9%</w:t>
      </w:r>
      <w:r w:rsidRPr="00A63F61">
        <w:rPr>
          <w:rFonts w:ascii="Times New Roman" w:hAnsi="Times New Roman" w:hint="eastAsia"/>
          <w:noProof/>
        </w:rPr>
        <w:t>，</w:t>
      </w:r>
      <w:r w:rsidR="0016441F" w:rsidRPr="00A63F61">
        <w:rPr>
          <w:rFonts w:ascii="Times New Roman" w:hAnsi="Times New Roman" w:hint="eastAsia"/>
          <w:noProof/>
          <w:lang w:eastAsia="zh-HK"/>
        </w:rPr>
        <w:t>增幅</w:t>
      </w:r>
      <w:r w:rsidRPr="00A63F61">
        <w:rPr>
          <w:rFonts w:ascii="Times New Roman" w:hAnsi="Times New Roman" w:hint="eastAsia"/>
          <w:noProof/>
          <w:lang w:eastAsia="zh-HK"/>
        </w:rPr>
        <w:t>明顯</w:t>
      </w:r>
      <w:r w:rsidRPr="00A63F61">
        <w:rPr>
          <w:rFonts w:ascii="Times New Roman" w:hAnsi="Times New Roman" w:hint="eastAsia"/>
          <w:noProof/>
        </w:rPr>
        <w:t>。</w:t>
      </w:r>
      <w:r w:rsidRPr="00A63F61">
        <w:rPr>
          <w:rFonts w:ascii="Times New Roman" w:hAnsi="Times New Roman" w:hint="eastAsia"/>
          <w:noProof/>
          <w:lang w:eastAsia="zh-HK"/>
        </w:rPr>
        <w:t>上述現象</w:t>
      </w:r>
      <w:r w:rsidR="0016441F" w:rsidRPr="00A63F61">
        <w:rPr>
          <w:rFonts w:ascii="Times New Roman" w:hAnsi="Times New Roman" w:hint="eastAsia"/>
          <w:noProof/>
        </w:rPr>
        <w:t>，</w:t>
      </w:r>
      <w:r w:rsidRPr="00A63F61">
        <w:rPr>
          <w:rFonts w:ascii="Times New Roman" w:hAnsi="Times New Roman" w:hint="eastAsia"/>
          <w:noProof/>
          <w:lang w:eastAsia="zh-HK"/>
        </w:rPr>
        <w:t>究係因</w:t>
      </w:r>
      <w:r w:rsidR="0016441F" w:rsidRPr="00A63F61">
        <w:rPr>
          <w:rFonts w:ascii="Times New Roman" w:hAnsi="Times New Roman" w:hint="eastAsia"/>
          <w:noProof/>
        </w:rPr>
        <w:t>自</w:t>
      </w:r>
      <w:r w:rsidRPr="00A63F61">
        <w:rPr>
          <w:rFonts w:ascii="Times New Roman" w:hAnsi="Times New Roman" w:hint="eastAsia"/>
          <w:noProof/>
        </w:rPr>
        <w:t>105</w:t>
      </w:r>
      <w:r w:rsidRPr="00A63F61">
        <w:rPr>
          <w:rFonts w:ascii="Times New Roman" w:hAnsi="Times New Roman" w:hint="eastAsia"/>
          <w:noProof/>
          <w:lang w:eastAsia="zh-HK"/>
        </w:rPr>
        <w:t>年起</w:t>
      </w:r>
      <w:r w:rsidRPr="00A63F61">
        <w:rPr>
          <w:rFonts w:ascii="Times New Roman" w:hAnsi="Times New Roman" w:hint="eastAsia"/>
          <w:noProof/>
        </w:rPr>
        <w:t>，</w:t>
      </w:r>
      <w:r w:rsidRPr="00A63F61">
        <w:rPr>
          <w:rFonts w:ascii="Times New Roman" w:hAnsi="Times New Roman" w:hint="eastAsia"/>
          <w:noProof/>
          <w:lang w:eastAsia="zh-HK"/>
        </w:rPr>
        <w:t>腦中風急診病人二次中風情形增加</w:t>
      </w:r>
      <w:r w:rsidRPr="00A63F61">
        <w:rPr>
          <w:rFonts w:ascii="Times New Roman" w:hAnsi="Times New Roman" w:hint="eastAsia"/>
          <w:noProof/>
        </w:rPr>
        <w:t>，</w:t>
      </w:r>
      <w:r w:rsidRPr="00A63F61">
        <w:rPr>
          <w:rFonts w:ascii="Times New Roman" w:hAnsi="Times New Roman" w:hint="eastAsia"/>
          <w:noProof/>
          <w:lang w:eastAsia="zh-HK"/>
        </w:rPr>
        <w:t>故至急診就醫之情形增加所致</w:t>
      </w:r>
      <w:r w:rsidR="0069250C" w:rsidRPr="00A63F61">
        <w:rPr>
          <w:rFonts w:ascii="Times New Roman" w:hAnsi="Times New Roman" w:hint="eastAsia"/>
          <w:noProof/>
        </w:rPr>
        <w:t>，</w:t>
      </w:r>
      <w:r w:rsidR="00494EDB" w:rsidRPr="00A63F61">
        <w:rPr>
          <w:rFonts w:ascii="Times New Roman" w:hAnsi="Times New Roman" w:hint="eastAsia"/>
          <w:noProof/>
        </w:rPr>
        <w:t>抑或</w:t>
      </w:r>
      <w:r w:rsidR="0069250C" w:rsidRPr="00A63F61">
        <w:rPr>
          <w:rFonts w:ascii="Times New Roman" w:hAnsi="Times New Roman" w:hint="eastAsia"/>
          <w:noProof/>
          <w:lang w:eastAsia="zh-HK"/>
        </w:rPr>
        <w:t>因健保政策</w:t>
      </w:r>
      <w:r w:rsidRPr="00A63F61">
        <w:rPr>
          <w:rFonts w:ascii="Times New Roman" w:hAnsi="Times New Roman" w:hint="eastAsia"/>
          <w:noProof/>
          <w:lang w:eastAsia="zh-HK"/>
        </w:rPr>
        <w:t>改變</w:t>
      </w:r>
      <w:r w:rsidRPr="00A63F61">
        <w:rPr>
          <w:rFonts w:ascii="Times New Roman" w:hAnsi="Times New Roman" w:hint="eastAsia"/>
          <w:noProof/>
        </w:rPr>
        <w:t>，</w:t>
      </w:r>
      <w:r w:rsidRPr="00A63F61">
        <w:rPr>
          <w:rFonts w:ascii="Times New Roman" w:hAnsi="Times New Roman" w:hint="eastAsia"/>
          <w:noProof/>
          <w:lang w:eastAsia="zh-HK"/>
        </w:rPr>
        <w:t>使</w:t>
      </w:r>
      <w:r w:rsidRPr="00A63F61">
        <w:rPr>
          <w:rFonts w:ascii="Times New Roman" w:hAnsi="Times New Roman" w:hint="eastAsia"/>
          <w:noProof/>
        </w:rPr>
        <w:t>105</w:t>
      </w:r>
      <w:r w:rsidRPr="00A63F61">
        <w:rPr>
          <w:rFonts w:ascii="Times New Roman" w:hAnsi="Times New Roman" w:hint="eastAsia"/>
          <w:noProof/>
          <w:lang w:eastAsia="zh-HK"/>
        </w:rPr>
        <w:t>年腦中風門</w:t>
      </w:r>
      <w:r w:rsidRPr="00A63F61">
        <w:rPr>
          <w:rFonts w:ascii="Times New Roman" w:hAnsi="Times New Roman" w:hint="eastAsia"/>
          <w:noProof/>
        </w:rPr>
        <w:t>、</w:t>
      </w:r>
      <w:r w:rsidRPr="00A63F61">
        <w:rPr>
          <w:rFonts w:ascii="Times New Roman" w:hAnsi="Times New Roman" w:hint="eastAsia"/>
          <w:noProof/>
          <w:lang w:eastAsia="zh-HK"/>
        </w:rPr>
        <w:t>急診人次明顯增加</w:t>
      </w:r>
      <w:r w:rsidRPr="00A63F61">
        <w:rPr>
          <w:rFonts w:ascii="Times New Roman" w:hAnsi="Times New Roman" w:hint="eastAsia"/>
          <w:noProof/>
        </w:rPr>
        <w:t>，</w:t>
      </w:r>
      <w:r w:rsidRPr="00A63F61">
        <w:rPr>
          <w:rFonts w:ascii="Times New Roman" w:hAnsi="Times New Roman" w:hint="eastAsia"/>
          <w:noProof/>
          <w:lang w:eastAsia="zh-HK"/>
        </w:rPr>
        <w:t>衛福部亦未</w:t>
      </w:r>
      <w:r w:rsidR="0069250C" w:rsidRPr="00A63F61">
        <w:rPr>
          <w:rFonts w:ascii="Times New Roman" w:hAnsi="Times New Roman" w:hint="eastAsia"/>
          <w:noProof/>
        </w:rPr>
        <w:t>有所</w:t>
      </w:r>
      <w:r w:rsidRPr="00A63F61">
        <w:rPr>
          <w:rFonts w:ascii="Times New Roman" w:hAnsi="Times New Roman" w:hint="eastAsia"/>
          <w:noProof/>
          <w:lang w:eastAsia="zh-HK"/>
        </w:rPr>
        <w:t>說明</w:t>
      </w:r>
      <w:r w:rsidRPr="00A63F61">
        <w:rPr>
          <w:rFonts w:ascii="Times New Roman" w:hAnsi="Times New Roman" w:hint="eastAsia"/>
          <w:noProof/>
        </w:rPr>
        <w:t>。</w:t>
      </w:r>
    </w:p>
    <w:p w:rsidR="00392A37" w:rsidRPr="00A858D6" w:rsidRDefault="00392A37" w:rsidP="00AE4CC4">
      <w:pPr>
        <w:pStyle w:val="4"/>
        <w:rPr>
          <w:rFonts w:ascii="Times New Roman" w:hAnsi="Times New Roman"/>
          <w:noProof/>
          <w:lang w:eastAsia="zh-HK"/>
        </w:rPr>
      </w:pPr>
      <w:r w:rsidRPr="00A63F61">
        <w:rPr>
          <w:rFonts w:ascii="Times New Roman" w:hAnsi="Times New Roman" w:hint="eastAsia"/>
          <w:noProof/>
          <w:lang w:eastAsia="zh-HK"/>
        </w:rPr>
        <w:t>衛福部過去</w:t>
      </w:r>
      <w:r w:rsidR="0069250C" w:rsidRPr="00A63F61">
        <w:rPr>
          <w:rFonts w:ascii="Times New Roman" w:hAnsi="Times New Roman" w:hint="eastAsia"/>
          <w:noProof/>
        </w:rPr>
        <w:t>並</w:t>
      </w:r>
      <w:r w:rsidRPr="00A63F61">
        <w:rPr>
          <w:rFonts w:ascii="Times New Roman" w:hAnsi="Times New Roman" w:hint="eastAsia"/>
          <w:noProof/>
          <w:lang w:eastAsia="zh-HK"/>
        </w:rPr>
        <w:t>未對國人腦中風之類型及病患人數分布進行統計</w:t>
      </w:r>
      <w:r w:rsidR="005659D1" w:rsidRPr="00A63F61">
        <w:rPr>
          <w:rFonts w:ascii="Times New Roman" w:hAnsi="Times New Roman" w:hint="eastAsia"/>
          <w:noProof/>
        </w:rPr>
        <w:t>；於本院詢問後，該部</w:t>
      </w:r>
      <w:r w:rsidRPr="00A63F61">
        <w:rPr>
          <w:rFonts w:ascii="Times New Roman" w:hAnsi="Times New Roman" w:hint="eastAsia"/>
          <w:noProof/>
          <w:lang w:eastAsia="zh-HK"/>
        </w:rPr>
        <w:t>已依申報住院情形</w:t>
      </w:r>
      <w:r w:rsidRPr="00A63F61">
        <w:rPr>
          <w:rFonts w:ascii="Times New Roman" w:hAnsi="Times New Roman" w:hint="eastAsia"/>
          <w:noProof/>
        </w:rPr>
        <w:t>，</w:t>
      </w:r>
      <w:r w:rsidRPr="00A63F61">
        <w:rPr>
          <w:rFonts w:ascii="Times New Roman" w:hAnsi="Times New Roman" w:hint="eastAsia"/>
          <w:noProof/>
          <w:lang w:eastAsia="zh-HK"/>
        </w:rPr>
        <w:t>將</w:t>
      </w:r>
      <w:r w:rsidRPr="00A63F61">
        <w:rPr>
          <w:rFonts w:ascii="Times New Roman" w:hAnsi="Times New Roman"/>
          <w:noProof/>
        </w:rPr>
        <w:t>腦中風類型</w:t>
      </w:r>
      <w:r w:rsidRPr="00A63F61">
        <w:rPr>
          <w:rFonts w:ascii="Times New Roman" w:hAnsi="Times New Roman" w:hint="eastAsia"/>
          <w:noProof/>
          <w:lang w:eastAsia="zh-HK"/>
        </w:rPr>
        <w:t>區</w:t>
      </w:r>
      <w:r w:rsidRPr="00A63F61">
        <w:rPr>
          <w:rFonts w:ascii="Times New Roman" w:hAnsi="Times New Roman"/>
          <w:noProof/>
        </w:rPr>
        <w:t>分為蜘蛛網膜下腔出血、出血性腦中風、缺血性腦中風</w:t>
      </w:r>
      <w:r w:rsidRPr="00A63F61">
        <w:rPr>
          <w:rFonts w:ascii="Times New Roman" w:hAnsi="Times New Roman" w:hint="eastAsia"/>
          <w:noProof/>
        </w:rPr>
        <w:t>（</w:t>
      </w:r>
      <w:r w:rsidRPr="00A63F61">
        <w:rPr>
          <w:rFonts w:ascii="Times New Roman" w:hAnsi="Times New Roman"/>
          <w:noProof/>
        </w:rPr>
        <w:t>腦梗塞</w:t>
      </w:r>
      <w:r w:rsidRPr="00A63F61">
        <w:rPr>
          <w:rFonts w:ascii="Times New Roman" w:hAnsi="Times New Roman" w:hint="eastAsia"/>
          <w:noProof/>
        </w:rPr>
        <w:t>）</w:t>
      </w:r>
      <w:r w:rsidRPr="00A63F61">
        <w:rPr>
          <w:rFonts w:ascii="Times New Roman" w:hAnsi="Times New Roman"/>
          <w:noProof/>
        </w:rPr>
        <w:t>、腦動脈阻塞及狹窄</w:t>
      </w:r>
      <w:r w:rsidRPr="00A63F61">
        <w:rPr>
          <w:rFonts w:ascii="Times New Roman" w:hAnsi="Times New Roman" w:hint="eastAsia"/>
          <w:noProof/>
        </w:rPr>
        <w:t>（</w:t>
      </w:r>
      <w:r w:rsidRPr="00A63F61">
        <w:rPr>
          <w:rFonts w:ascii="Times New Roman" w:hAnsi="Times New Roman"/>
          <w:noProof/>
        </w:rPr>
        <w:t>Occlusion</w:t>
      </w:r>
      <w:r w:rsidRPr="00A63F61">
        <w:rPr>
          <w:rFonts w:ascii="Times New Roman" w:hAnsi="Times New Roman" w:hint="eastAsia"/>
          <w:noProof/>
        </w:rPr>
        <w:t>）</w:t>
      </w:r>
      <w:r w:rsidRPr="00A63F61">
        <w:rPr>
          <w:rFonts w:ascii="Times New Roman" w:hAnsi="Times New Roman"/>
          <w:noProof/>
        </w:rPr>
        <w:t>、血管瘤及其他腦中風診斷</w:t>
      </w:r>
      <w:r w:rsidRPr="00A63F61">
        <w:rPr>
          <w:rFonts w:ascii="Times New Roman" w:hAnsi="Times New Roman" w:hint="eastAsia"/>
          <w:noProof/>
        </w:rPr>
        <w:t>。</w:t>
      </w:r>
      <w:r w:rsidRPr="00A63F61">
        <w:rPr>
          <w:rFonts w:ascii="Times New Roman" w:hAnsi="Times New Roman" w:hint="eastAsia"/>
          <w:noProof/>
          <w:lang w:eastAsia="zh-HK"/>
        </w:rPr>
        <w:t>臨床上，缺血性腦中風病患於發作</w:t>
      </w:r>
      <w:r w:rsidRPr="00A63F61">
        <w:rPr>
          <w:rFonts w:ascii="Times New Roman" w:hAnsi="Times New Roman" w:hint="eastAsia"/>
          <w:noProof/>
          <w:lang w:eastAsia="zh-HK"/>
        </w:rPr>
        <w:t>3</w:t>
      </w:r>
      <w:r w:rsidRPr="00A63F61">
        <w:rPr>
          <w:rFonts w:ascii="Times New Roman" w:hAnsi="Times New Roman" w:hint="eastAsia"/>
          <w:noProof/>
          <w:lang w:eastAsia="zh-HK"/>
        </w:rPr>
        <w:t>小時內接受血栓溶解劑治療，可增加康復機會或降低身心障礙等級，但此種治療方式不可作為</w:t>
      </w:r>
      <w:r w:rsidRPr="00A63F61">
        <w:rPr>
          <w:rFonts w:ascii="Times New Roman" w:hAnsi="Times New Roman"/>
          <w:noProof/>
          <w:lang w:eastAsia="zh-HK"/>
        </w:rPr>
        <w:t>出血性腦中風</w:t>
      </w:r>
      <w:r w:rsidRPr="00A63F61">
        <w:rPr>
          <w:rFonts w:ascii="Times New Roman" w:hAnsi="Times New Roman" w:hint="eastAsia"/>
          <w:noProof/>
          <w:lang w:eastAsia="zh-HK"/>
        </w:rPr>
        <w:t>之治療，如能</w:t>
      </w:r>
      <w:r w:rsidRPr="00A63F61">
        <w:rPr>
          <w:rFonts w:ascii="Times New Roman" w:hint="eastAsia"/>
          <w:bCs/>
          <w:noProof/>
          <w:lang w:eastAsia="zh-HK"/>
        </w:rPr>
        <w:t>蒐集並整合</w:t>
      </w:r>
      <w:r w:rsidRPr="00A63F61">
        <w:rPr>
          <w:rFonts w:ascii="Times New Roman"/>
          <w:bCs/>
          <w:noProof/>
        </w:rPr>
        <w:t>腦中風個體疾病</w:t>
      </w:r>
      <w:r w:rsidRPr="00A63F61">
        <w:rPr>
          <w:rFonts w:ascii="Times New Roman" w:hint="eastAsia"/>
          <w:bCs/>
          <w:noProof/>
          <w:lang w:eastAsia="zh-HK"/>
        </w:rPr>
        <w:t>類型</w:t>
      </w:r>
      <w:r w:rsidRPr="00A63F61">
        <w:rPr>
          <w:rFonts w:ascii="Times New Roman" w:hint="eastAsia"/>
          <w:bCs/>
          <w:noProof/>
        </w:rPr>
        <w:t>、</w:t>
      </w:r>
      <w:r w:rsidRPr="00A63F61">
        <w:rPr>
          <w:rFonts w:ascii="Times New Roman" w:hint="eastAsia"/>
          <w:bCs/>
          <w:noProof/>
          <w:lang w:eastAsia="zh-HK"/>
        </w:rPr>
        <w:t>年齡</w:t>
      </w:r>
      <w:r w:rsidRPr="00A63F61">
        <w:rPr>
          <w:rFonts w:ascii="Times New Roman" w:hint="eastAsia"/>
          <w:bCs/>
          <w:noProof/>
        </w:rPr>
        <w:t>、</w:t>
      </w:r>
      <w:r w:rsidRPr="00A63F61">
        <w:rPr>
          <w:rFonts w:ascii="Times New Roman"/>
          <w:bCs/>
          <w:noProof/>
        </w:rPr>
        <w:t>病患特性</w:t>
      </w:r>
      <w:r w:rsidRPr="00A63F61">
        <w:rPr>
          <w:rFonts w:ascii="Times New Roman" w:hint="eastAsia"/>
          <w:bCs/>
          <w:noProof/>
        </w:rPr>
        <w:t>、</w:t>
      </w:r>
      <w:r w:rsidRPr="00A63F61">
        <w:rPr>
          <w:rFonts w:ascii="Times New Roman"/>
          <w:bCs/>
          <w:noProof/>
        </w:rPr>
        <w:t>疾病照護模式及預後資訊</w:t>
      </w:r>
      <w:r w:rsidRPr="00A63F61">
        <w:rPr>
          <w:rFonts w:ascii="Times New Roman" w:hint="eastAsia"/>
          <w:bCs/>
          <w:noProof/>
          <w:lang w:eastAsia="zh-HK"/>
        </w:rPr>
        <w:t>等</w:t>
      </w:r>
      <w:r w:rsidRPr="00A63F61">
        <w:rPr>
          <w:rFonts w:ascii="Times New Roman"/>
          <w:bCs/>
          <w:noProof/>
        </w:rPr>
        <w:t>相關資料，</w:t>
      </w:r>
      <w:r w:rsidR="00323063" w:rsidRPr="00A63F61">
        <w:rPr>
          <w:rFonts w:ascii="Times New Roman" w:hint="eastAsia"/>
          <w:bCs/>
          <w:noProof/>
        </w:rPr>
        <w:t>將</w:t>
      </w:r>
      <w:r w:rsidRPr="00A63F61">
        <w:rPr>
          <w:rFonts w:ascii="Times New Roman" w:hint="eastAsia"/>
          <w:bCs/>
          <w:noProof/>
          <w:lang w:eastAsia="zh-HK"/>
        </w:rPr>
        <w:t>有助於腦中風</w:t>
      </w:r>
      <w:r w:rsidRPr="00A63F61">
        <w:rPr>
          <w:rFonts w:ascii="Times New Roman"/>
          <w:bCs/>
          <w:noProof/>
        </w:rPr>
        <w:t>病因</w:t>
      </w:r>
      <w:r w:rsidRPr="00A63F61">
        <w:rPr>
          <w:rFonts w:ascii="Times New Roman" w:hint="eastAsia"/>
          <w:bCs/>
          <w:noProof/>
          <w:lang w:eastAsia="zh-HK"/>
        </w:rPr>
        <w:t>之</w:t>
      </w:r>
      <w:r w:rsidRPr="00A63F61">
        <w:rPr>
          <w:rFonts w:ascii="Times New Roman"/>
          <w:bCs/>
          <w:noProof/>
        </w:rPr>
        <w:t>探討、治療計</w:t>
      </w:r>
      <w:r w:rsidRPr="00A63F61">
        <w:rPr>
          <w:rFonts w:ascii="Times New Roman" w:hint="eastAsia"/>
          <w:bCs/>
          <w:noProof/>
          <w:lang w:eastAsia="zh-HK"/>
        </w:rPr>
        <w:t>畫之</w:t>
      </w:r>
      <w:r w:rsidRPr="00A63F61">
        <w:rPr>
          <w:rFonts w:ascii="Times New Roman"/>
          <w:bCs/>
          <w:noProof/>
        </w:rPr>
        <w:t>評估</w:t>
      </w:r>
      <w:r w:rsidR="00323063" w:rsidRPr="00A63F61">
        <w:rPr>
          <w:rFonts w:ascii="Times New Roman" w:hint="eastAsia"/>
          <w:bCs/>
          <w:noProof/>
        </w:rPr>
        <w:t>及</w:t>
      </w:r>
      <w:r w:rsidRPr="00A63F61">
        <w:rPr>
          <w:rFonts w:ascii="Times New Roman"/>
          <w:bCs/>
          <w:noProof/>
        </w:rPr>
        <w:t>照護品質</w:t>
      </w:r>
      <w:r w:rsidRPr="00A63F61">
        <w:rPr>
          <w:rFonts w:ascii="Times New Roman" w:hint="eastAsia"/>
          <w:bCs/>
          <w:noProof/>
          <w:lang w:eastAsia="zh-HK"/>
        </w:rPr>
        <w:t>之</w:t>
      </w:r>
      <w:r w:rsidRPr="00A63F61">
        <w:rPr>
          <w:rFonts w:ascii="Times New Roman"/>
          <w:bCs/>
          <w:noProof/>
        </w:rPr>
        <w:t>改善</w:t>
      </w:r>
      <w:r w:rsidRPr="00A63F61">
        <w:rPr>
          <w:rFonts w:ascii="Times New Roman" w:hint="eastAsia"/>
          <w:bCs/>
          <w:noProof/>
          <w:lang w:eastAsia="zh-HK"/>
        </w:rPr>
        <w:t>等</w:t>
      </w:r>
      <w:r w:rsidRPr="00A63F61">
        <w:rPr>
          <w:rFonts w:ascii="Times New Roman"/>
          <w:bCs/>
          <w:noProof/>
        </w:rPr>
        <w:t>。</w:t>
      </w:r>
    </w:p>
    <w:p w:rsidR="00A858D6" w:rsidRPr="00A63F61" w:rsidRDefault="00A858D6" w:rsidP="00A858D6">
      <w:pPr>
        <w:pStyle w:val="3"/>
        <w:rPr>
          <w:noProof/>
          <w:lang w:eastAsia="zh-HK"/>
        </w:rPr>
      </w:pPr>
      <w:r w:rsidRPr="00A63F61">
        <w:rPr>
          <w:rFonts w:ascii="Times New Roman" w:hAnsi="Times New Roman" w:hint="eastAsia"/>
          <w:lang w:eastAsia="zh-HK"/>
        </w:rPr>
        <w:t>綜上</w:t>
      </w:r>
      <w:r w:rsidRPr="00A63F61">
        <w:rPr>
          <w:rFonts w:ascii="Times New Roman" w:hAnsi="Times New Roman" w:hint="eastAsia"/>
        </w:rPr>
        <w:t>，</w:t>
      </w:r>
      <w:r w:rsidRPr="00A63F61">
        <w:rPr>
          <w:rFonts w:ascii="Times New Roman" w:hAnsi="Times New Roman" w:hint="eastAsia"/>
          <w:noProof/>
          <w:lang w:eastAsia="zh-HK"/>
        </w:rPr>
        <w:t>腦中風</w:t>
      </w:r>
      <w:r w:rsidRPr="00A63F61">
        <w:rPr>
          <w:rFonts w:ascii="Times New Roman" w:hAnsi="Times New Roman" w:hint="eastAsia"/>
          <w:noProof/>
        </w:rPr>
        <w:t>107</w:t>
      </w:r>
      <w:r w:rsidRPr="00A63F61">
        <w:rPr>
          <w:rFonts w:ascii="Times New Roman" w:hAnsi="Times New Roman" w:hint="eastAsia"/>
          <w:noProof/>
        </w:rPr>
        <w:t>年位居</w:t>
      </w:r>
      <w:r w:rsidRPr="00A63F61">
        <w:rPr>
          <w:rFonts w:ascii="Times New Roman" w:hAnsi="Times New Roman" w:hint="eastAsia"/>
          <w:noProof/>
          <w:lang w:eastAsia="zh-HK"/>
        </w:rPr>
        <w:t>國人第</w:t>
      </w:r>
      <w:r w:rsidRPr="00A63F61">
        <w:rPr>
          <w:rFonts w:ascii="Times New Roman" w:hAnsi="Times New Roman" w:hint="eastAsia"/>
          <w:noProof/>
        </w:rPr>
        <w:t>4</w:t>
      </w:r>
      <w:r w:rsidRPr="00A63F61">
        <w:rPr>
          <w:rFonts w:ascii="Times New Roman" w:hAnsi="Times New Roman" w:hint="eastAsia"/>
          <w:noProof/>
          <w:lang w:eastAsia="zh-HK"/>
        </w:rPr>
        <w:t>大死因</w:t>
      </w:r>
      <w:r w:rsidRPr="00A63F61">
        <w:rPr>
          <w:rFonts w:ascii="Times New Roman" w:hAnsi="Times New Roman" w:hint="eastAsia"/>
          <w:noProof/>
        </w:rPr>
        <w:t>，</w:t>
      </w:r>
      <w:r w:rsidRPr="00A63F61">
        <w:rPr>
          <w:rFonts w:ascii="Times New Roman" w:hAnsi="Times New Roman" w:hint="eastAsia"/>
          <w:noProof/>
          <w:lang w:eastAsia="zh-HK"/>
        </w:rPr>
        <w:t>且為失能之主因</w:t>
      </w:r>
      <w:r w:rsidRPr="00A63F61">
        <w:rPr>
          <w:rFonts w:ascii="Times New Roman" w:hAnsi="Times New Roman" w:hint="eastAsia"/>
          <w:noProof/>
        </w:rPr>
        <w:t>，</w:t>
      </w:r>
      <w:r w:rsidRPr="00A63F61">
        <w:rPr>
          <w:rFonts w:ascii="Times New Roman" w:hint="eastAsia"/>
          <w:bCs w:val="0"/>
          <w:noProof/>
          <w:lang w:eastAsia="zh-HK"/>
        </w:rPr>
        <w:t>衛福</w:t>
      </w:r>
      <w:r w:rsidRPr="00A63F61">
        <w:rPr>
          <w:rFonts w:ascii="Times New Roman"/>
          <w:noProof/>
          <w:lang w:eastAsia="zh-HK"/>
        </w:rPr>
        <w:t>部</w:t>
      </w:r>
      <w:r w:rsidRPr="00A63F61">
        <w:rPr>
          <w:rFonts w:ascii="Times New Roman" w:hint="eastAsia"/>
          <w:noProof/>
        </w:rPr>
        <w:t>卻</w:t>
      </w:r>
      <w:r w:rsidRPr="00A63F61">
        <w:rPr>
          <w:rFonts w:ascii="Times New Roman" w:hint="eastAsia"/>
          <w:noProof/>
          <w:lang w:eastAsia="zh-HK"/>
        </w:rPr>
        <w:t>未能本於保障國民健康之</w:t>
      </w:r>
      <w:r w:rsidRPr="00A63F61">
        <w:rPr>
          <w:rFonts w:ascii="Times New Roman" w:hint="eastAsia"/>
          <w:noProof/>
        </w:rPr>
        <w:t>職責，</w:t>
      </w:r>
      <w:r w:rsidRPr="00A63F61">
        <w:rPr>
          <w:rFonts w:ascii="Times New Roman"/>
          <w:noProof/>
        </w:rPr>
        <w:t>針對腦中風</w:t>
      </w:r>
      <w:r w:rsidRPr="00A63F61">
        <w:rPr>
          <w:rFonts w:ascii="Times New Roman" w:hint="eastAsia"/>
          <w:noProof/>
          <w:lang w:eastAsia="zh-HK"/>
        </w:rPr>
        <w:t>之</w:t>
      </w:r>
      <w:r w:rsidRPr="00A63F61">
        <w:rPr>
          <w:rFonts w:ascii="Times New Roman"/>
          <w:noProof/>
        </w:rPr>
        <w:t>發生率</w:t>
      </w:r>
      <w:r w:rsidRPr="00A63F61">
        <w:rPr>
          <w:rFonts w:ascii="Times New Roman" w:hint="eastAsia"/>
          <w:noProof/>
        </w:rPr>
        <w:t>、</w:t>
      </w:r>
      <w:r w:rsidRPr="00A63F61">
        <w:rPr>
          <w:rFonts w:ascii="Times New Roman"/>
          <w:noProof/>
        </w:rPr>
        <w:t>盛行</w:t>
      </w:r>
      <w:r w:rsidRPr="00A63F61">
        <w:rPr>
          <w:rFonts w:ascii="Times New Roman" w:hAnsi="Times New Roman"/>
        </w:rPr>
        <w:t>率</w:t>
      </w:r>
      <w:r w:rsidRPr="00A63F61">
        <w:rPr>
          <w:rFonts w:ascii="Times New Roman" w:hint="eastAsia"/>
          <w:noProof/>
          <w:lang w:eastAsia="zh-HK"/>
        </w:rPr>
        <w:t>進行長期</w:t>
      </w:r>
      <w:r w:rsidRPr="00A63F61">
        <w:rPr>
          <w:rFonts w:ascii="Times New Roman" w:hint="eastAsia"/>
          <w:noProof/>
        </w:rPr>
        <w:t>、</w:t>
      </w:r>
      <w:r w:rsidRPr="00A63F61">
        <w:rPr>
          <w:rFonts w:ascii="Times New Roman" w:hint="eastAsia"/>
          <w:noProof/>
          <w:lang w:eastAsia="zh-HK"/>
        </w:rPr>
        <w:t>系統性之深入調查</w:t>
      </w:r>
      <w:r w:rsidRPr="00A63F61">
        <w:rPr>
          <w:rFonts w:ascii="Times New Roman" w:hint="eastAsia"/>
          <w:noProof/>
        </w:rPr>
        <w:t>；亦未探究</w:t>
      </w:r>
      <w:r w:rsidRPr="00A63F61">
        <w:rPr>
          <w:rFonts w:ascii="Times New Roman" w:hint="eastAsia"/>
          <w:noProof/>
          <w:lang w:eastAsia="zh-HK"/>
        </w:rPr>
        <w:t>不同年齡</w:t>
      </w:r>
      <w:r w:rsidRPr="00A63F61">
        <w:rPr>
          <w:rFonts w:ascii="Times New Roman" w:hint="eastAsia"/>
          <w:noProof/>
        </w:rPr>
        <w:t>層</w:t>
      </w:r>
      <w:r w:rsidRPr="00A63F61">
        <w:rPr>
          <w:rFonts w:ascii="Times New Roman" w:hint="eastAsia"/>
          <w:noProof/>
          <w:lang w:eastAsia="zh-HK"/>
        </w:rPr>
        <w:t>、性別、地理位置</w:t>
      </w:r>
      <w:r w:rsidRPr="00A63F61">
        <w:rPr>
          <w:rFonts w:ascii="Times New Roman" w:hint="eastAsia"/>
          <w:noProof/>
        </w:rPr>
        <w:t>等</w:t>
      </w:r>
      <w:r w:rsidRPr="00A63F61">
        <w:rPr>
          <w:rFonts w:ascii="Times New Roman" w:hint="eastAsia"/>
          <w:noProof/>
          <w:lang w:eastAsia="zh-HK"/>
        </w:rPr>
        <w:t>對腦中風</w:t>
      </w:r>
      <w:r w:rsidRPr="00A63F61">
        <w:rPr>
          <w:rFonts w:ascii="Times New Roman" w:hint="eastAsia"/>
          <w:bCs w:val="0"/>
          <w:noProof/>
          <w:lang w:eastAsia="zh-HK"/>
        </w:rPr>
        <w:t>病人照護品質之影響</w:t>
      </w:r>
      <w:r w:rsidRPr="00A63F61">
        <w:rPr>
          <w:rFonts w:ascii="Times New Roman" w:hint="eastAsia"/>
          <w:bCs w:val="0"/>
          <w:noProof/>
        </w:rPr>
        <w:t>並</w:t>
      </w:r>
      <w:r w:rsidRPr="00A63F61">
        <w:rPr>
          <w:rFonts w:ascii="Times New Roman" w:hint="eastAsia"/>
          <w:noProof/>
        </w:rPr>
        <w:t>分析其差異原因；</w:t>
      </w:r>
      <w:r w:rsidRPr="00A63F61">
        <w:rPr>
          <w:rFonts w:ascii="Times New Roman" w:hint="eastAsia"/>
          <w:noProof/>
          <w:lang w:eastAsia="zh-HK"/>
        </w:rPr>
        <w:t>復未</w:t>
      </w:r>
      <w:r w:rsidRPr="00A63F61">
        <w:rPr>
          <w:rFonts w:ascii="Times New Roman" w:hint="eastAsia"/>
          <w:noProof/>
        </w:rPr>
        <w:t>針對</w:t>
      </w:r>
      <w:r w:rsidRPr="00A63F61">
        <w:rPr>
          <w:rFonts w:ascii="Times New Roman" w:hAnsi="Times New Roman" w:hint="eastAsia"/>
          <w:noProof/>
          <w:lang w:eastAsia="zh-HK"/>
        </w:rPr>
        <w:t>腦中風類型進行</w:t>
      </w:r>
      <w:r w:rsidRPr="00A63F61">
        <w:rPr>
          <w:rFonts w:ascii="Times New Roman" w:hAnsi="Times New Roman" w:hint="eastAsia"/>
          <w:noProof/>
        </w:rPr>
        <w:t>研析，俾作為</w:t>
      </w:r>
      <w:r w:rsidRPr="00A63F61">
        <w:rPr>
          <w:rFonts w:ascii="Times New Roman" w:hAnsi="Times New Roman" w:hint="eastAsia"/>
          <w:noProof/>
          <w:lang w:eastAsia="zh-HK"/>
        </w:rPr>
        <w:t>協助</w:t>
      </w:r>
      <w:r w:rsidRPr="00A63F61">
        <w:rPr>
          <w:rFonts w:ascii="Times New Roman"/>
          <w:bCs w:val="0"/>
          <w:noProof/>
        </w:rPr>
        <w:t>醫療政策</w:t>
      </w:r>
      <w:r w:rsidRPr="00A63F61">
        <w:rPr>
          <w:rFonts w:ascii="Times New Roman" w:hint="eastAsia"/>
          <w:bCs w:val="0"/>
          <w:noProof/>
          <w:lang w:eastAsia="zh-HK"/>
        </w:rPr>
        <w:t>之擬</w:t>
      </w:r>
      <w:r w:rsidRPr="00A63F61">
        <w:rPr>
          <w:rFonts w:ascii="Times New Roman"/>
          <w:bCs w:val="0"/>
          <w:noProof/>
        </w:rPr>
        <w:t>訂</w:t>
      </w:r>
      <w:r w:rsidRPr="00A63F61">
        <w:rPr>
          <w:rFonts w:ascii="Times New Roman" w:hint="eastAsia"/>
          <w:bCs w:val="0"/>
          <w:noProof/>
        </w:rPr>
        <w:t>，均</w:t>
      </w:r>
      <w:r w:rsidRPr="00A63F61">
        <w:rPr>
          <w:rFonts w:ascii="Times New Roman" w:hint="eastAsia"/>
          <w:bCs w:val="0"/>
          <w:noProof/>
          <w:lang w:eastAsia="zh-HK"/>
        </w:rPr>
        <w:t>應檢討</w:t>
      </w:r>
      <w:r w:rsidRPr="00A63F61">
        <w:rPr>
          <w:rFonts w:ascii="Times New Roman" w:hint="eastAsia"/>
          <w:bCs w:val="0"/>
          <w:noProof/>
        </w:rPr>
        <w:t>，期</w:t>
      </w:r>
      <w:r w:rsidRPr="00A63F61">
        <w:rPr>
          <w:rFonts w:ascii="Times New Roman" w:hAnsi="Times New Roman" w:hint="eastAsia"/>
        </w:rPr>
        <w:t>強化</w:t>
      </w:r>
      <w:r w:rsidRPr="00A63F61">
        <w:rPr>
          <w:rFonts w:ascii="Times New Roman" w:hAnsi="Times New Roman" w:hint="eastAsia"/>
          <w:lang w:eastAsia="zh-HK"/>
        </w:rPr>
        <w:t>有關腦中風生命統計資料及</w:t>
      </w:r>
      <w:r w:rsidRPr="00A63F61">
        <w:rPr>
          <w:rFonts w:ascii="Times New Roman" w:hAnsi="Times New Roman" w:hint="eastAsia"/>
        </w:rPr>
        <w:t>資訊系統之建置與分析，以</w:t>
      </w:r>
      <w:r w:rsidRPr="00A63F61">
        <w:rPr>
          <w:rFonts w:ascii="Times New Roman" w:hAnsi="Times New Roman" w:hint="eastAsia"/>
          <w:lang w:eastAsia="zh-HK"/>
        </w:rPr>
        <w:t>為</w:t>
      </w:r>
      <w:r w:rsidRPr="00A63F61">
        <w:rPr>
          <w:rFonts w:ascii="Times New Roman" w:hAnsi="Times New Roman"/>
        </w:rPr>
        <w:t>完整評估</w:t>
      </w:r>
      <w:r w:rsidRPr="00A63F61">
        <w:rPr>
          <w:rFonts w:ascii="Times New Roman" w:hAnsi="Times New Roman" w:hint="eastAsia"/>
          <w:lang w:eastAsia="zh-HK"/>
        </w:rPr>
        <w:t>腦中風防治</w:t>
      </w:r>
      <w:r w:rsidRPr="00A63F61">
        <w:rPr>
          <w:rFonts w:ascii="Times New Roman" w:hAnsi="Times New Roman"/>
        </w:rPr>
        <w:t>政策</w:t>
      </w:r>
      <w:r w:rsidRPr="00A63F61">
        <w:rPr>
          <w:rFonts w:ascii="Times New Roman" w:hAnsi="Times New Roman" w:hint="eastAsia"/>
          <w:lang w:eastAsia="zh-HK"/>
        </w:rPr>
        <w:t>之工具</w:t>
      </w:r>
      <w:r w:rsidRPr="00A63F61">
        <w:rPr>
          <w:rFonts w:ascii="Times New Roman" w:hAnsi="Times New Roman"/>
        </w:rPr>
        <w:t>，</w:t>
      </w:r>
      <w:r w:rsidRPr="00A63F61">
        <w:rPr>
          <w:rFonts w:ascii="Times New Roman" w:hAnsi="Times New Roman" w:hint="eastAsia"/>
        </w:rPr>
        <w:t>並進行國際比較、監測長期趨勢</w:t>
      </w:r>
      <w:r w:rsidRPr="00A63F61">
        <w:rPr>
          <w:rFonts w:ascii="Times New Roman" w:hAnsi="Times New Roman" w:hint="eastAsia"/>
          <w:lang w:eastAsia="zh-HK"/>
        </w:rPr>
        <w:t>及</w:t>
      </w:r>
      <w:r w:rsidRPr="00A63F61">
        <w:rPr>
          <w:rFonts w:ascii="Times New Roman" w:hAnsi="Times New Roman" w:hint="eastAsia"/>
        </w:rPr>
        <w:t>預測未來發展方向。</w:t>
      </w:r>
    </w:p>
    <w:p w:rsidR="00392A37" w:rsidRPr="00A63F61" w:rsidRDefault="00392A37" w:rsidP="00FE51BC">
      <w:pPr>
        <w:pStyle w:val="2"/>
        <w:spacing w:beforeLines="50" w:before="228"/>
        <w:ind w:left="1020" w:hanging="680"/>
        <w:rPr>
          <w:rFonts w:ascii="Times New Roman" w:hAnsi="Times New Roman"/>
          <w:b/>
        </w:rPr>
      </w:pPr>
      <w:r w:rsidRPr="00A63F61">
        <w:rPr>
          <w:rFonts w:ascii="Times New Roman" w:hAnsi="Times New Roman" w:hint="eastAsia"/>
          <w:b/>
        </w:rPr>
        <w:t>缺血性腦中風病患於發作</w:t>
      </w:r>
      <w:r w:rsidRPr="00A63F61">
        <w:rPr>
          <w:rFonts w:ascii="Times New Roman" w:hAnsi="Times New Roman" w:hint="eastAsia"/>
          <w:b/>
        </w:rPr>
        <w:t>3</w:t>
      </w:r>
      <w:r w:rsidRPr="00A63F61">
        <w:rPr>
          <w:rFonts w:ascii="Times New Roman" w:hAnsi="Times New Roman" w:hint="eastAsia"/>
          <w:b/>
        </w:rPr>
        <w:t>小時內接受血栓溶解劑治療，</w:t>
      </w:r>
      <w:r w:rsidRPr="00A63F61">
        <w:rPr>
          <w:rFonts w:ascii="Times New Roman" w:hAnsi="Times New Roman" w:hint="eastAsia"/>
          <w:b/>
          <w:lang w:eastAsia="zh-HK"/>
        </w:rPr>
        <w:t>可增加康復機會或降低身心障礙等級</w:t>
      </w:r>
      <w:r w:rsidRPr="00A63F61">
        <w:rPr>
          <w:rFonts w:ascii="Times New Roman" w:hAnsi="Times New Roman" w:hint="eastAsia"/>
          <w:b/>
        </w:rPr>
        <w:t>，</w:t>
      </w:r>
      <w:r w:rsidRPr="00A63F61">
        <w:rPr>
          <w:rFonts w:ascii="Times New Roman" w:hAnsi="Times New Roman" w:hint="eastAsia"/>
          <w:b/>
          <w:lang w:eastAsia="zh-HK"/>
        </w:rPr>
        <w:t>但國人發生缺血性腦中風於到院</w:t>
      </w:r>
      <w:r w:rsidRPr="00A63F61">
        <w:rPr>
          <w:rFonts w:ascii="Times New Roman" w:hAnsi="Times New Roman" w:hint="eastAsia"/>
          <w:b/>
        </w:rPr>
        <w:t>3</w:t>
      </w:r>
      <w:r w:rsidRPr="00A63F61">
        <w:rPr>
          <w:rFonts w:ascii="Times New Roman" w:hAnsi="Times New Roman" w:hint="eastAsia"/>
          <w:b/>
          <w:lang w:eastAsia="zh-HK"/>
        </w:rPr>
        <w:t>小時內接受血栓溶解劑</w:t>
      </w:r>
      <w:r w:rsidR="00610E2D" w:rsidRPr="00A63F61">
        <w:rPr>
          <w:rFonts w:ascii="Times New Roman" w:hAnsi="Times New Roman" w:hint="eastAsia"/>
          <w:b/>
        </w:rPr>
        <w:t>的</w:t>
      </w:r>
      <w:r w:rsidRPr="00A63F61">
        <w:rPr>
          <w:rFonts w:ascii="Times New Roman" w:hAnsi="Times New Roman" w:hint="eastAsia"/>
          <w:b/>
          <w:lang w:eastAsia="zh-HK"/>
        </w:rPr>
        <w:t>人數</w:t>
      </w:r>
      <w:r w:rsidR="00B1449A" w:rsidRPr="00A63F61">
        <w:rPr>
          <w:rFonts w:ascii="Times New Roman" w:hAnsi="Times New Roman" w:hint="eastAsia"/>
          <w:b/>
        </w:rPr>
        <w:t>有</w:t>
      </w:r>
      <w:r w:rsidR="00B1449A" w:rsidRPr="00A63F61">
        <w:rPr>
          <w:rFonts w:ascii="Times New Roman" w:hAnsi="Times New Roman" w:hint="eastAsia"/>
          <w:b/>
          <w:lang w:eastAsia="zh-HK"/>
        </w:rPr>
        <w:t>偏低</w:t>
      </w:r>
      <w:r w:rsidRPr="00A63F61">
        <w:rPr>
          <w:rFonts w:ascii="Times New Roman" w:hAnsi="Times New Roman" w:hint="eastAsia"/>
          <w:b/>
          <w:lang w:eastAsia="zh-HK"/>
        </w:rPr>
        <w:t>情形</w:t>
      </w:r>
      <w:r w:rsidRPr="00A63F61">
        <w:rPr>
          <w:rFonts w:ascii="Times New Roman" w:hAnsi="Times New Roman" w:hint="eastAsia"/>
          <w:b/>
        </w:rPr>
        <w:t>，</w:t>
      </w:r>
      <w:r w:rsidR="00610E2D" w:rsidRPr="00A63F61">
        <w:rPr>
          <w:rFonts w:ascii="Times New Roman" w:hAnsi="Times New Roman" w:hint="eastAsia"/>
          <w:b/>
          <w:lang w:eastAsia="zh-HK"/>
        </w:rPr>
        <w:t>究係</w:t>
      </w:r>
      <w:r w:rsidRPr="00A63F61">
        <w:rPr>
          <w:rFonts w:ascii="Times New Roman" w:hAnsi="Times New Roman" w:hint="eastAsia"/>
          <w:b/>
          <w:lang w:eastAsia="zh-HK"/>
        </w:rPr>
        <w:t>臨床上本不應使用此一治療方式</w:t>
      </w:r>
      <w:r w:rsidRPr="00A63F61">
        <w:rPr>
          <w:rFonts w:ascii="Times New Roman" w:hAnsi="Times New Roman" w:hint="eastAsia"/>
          <w:b/>
        </w:rPr>
        <w:t>，</w:t>
      </w:r>
      <w:r w:rsidR="00610E2D" w:rsidRPr="00A63F61">
        <w:rPr>
          <w:rFonts w:ascii="Times New Roman" w:hAnsi="Times New Roman" w:hint="eastAsia"/>
          <w:b/>
        </w:rPr>
        <w:t>抑或</w:t>
      </w:r>
      <w:r w:rsidRPr="00A63F61">
        <w:rPr>
          <w:rFonts w:ascii="Times New Roman" w:hAnsi="Times New Roman" w:hint="eastAsia"/>
          <w:b/>
          <w:lang w:eastAsia="zh-HK"/>
        </w:rPr>
        <w:t>多數病患未能於</w:t>
      </w:r>
      <w:r w:rsidRPr="00A63F61">
        <w:rPr>
          <w:rFonts w:ascii="Times New Roman" w:hAnsi="Times New Roman" w:hint="eastAsia"/>
          <w:b/>
        </w:rPr>
        <w:t>2</w:t>
      </w:r>
      <w:r w:rsidRPr="00A63F61">
        <w:rPr>
          <w:rFonts w:ascii="Times New Roman" w:hAnsi="Times New Roman" w:hint="eastAsia"/>
          <w:b/>
          <w:lang w:eastAsia="zh-HK"/>
        </w:rPr>
        <w:t>至</w:t>
      </w:r>
      <w:r w:rsidRPr="00A63F61">
        <w:rPr>
          <w:rFonts w:ascii="Times New Roman" w:hAnsi="Times New Roman" w:hint="eastAsia"/>
          <w:b/>
        </w:rPr>
        <w:t>3</w:t>
      </w:r>
      <w:r w:rsidRPr="00A63F61">
        <w:rPr>
          <w:rFonts w:ascii="Times New Roman" w:hAnsi="Times New Roman" w:hint="eastAsia"/>
          <w:b/>
          <w:lang w:eastAsia="zh-HK"/>
        </w:rPr>
        <w:t>小時內送達醫院</w:t>
      </w:r>
      <w:r w:rsidRPr="00A63F61">
        <w:rPr>
          <w:rFonts w:ascii="Times New Roman" w:hAnsi="Times New Roman" w:hint="eastAsia"/>
          <w:b/>
        </w:rPr>
        <w:t>，</w:t>
      </w:r>
      <w:r w:rsidRPr="00A63F61">
        <w:rPr>
          <w:rFonts w:ascii="Times New Roman" w:hAnsi="Times New Roman" w:hint="eastAsia"/>
          <w:b/>
          <w:lang w:eastAsia="zh-HK"/>
        </w:rPr>
        <w:t>衛福部應予</w:t>
      </w:r>
      <w:r w:rsidR="00610E2D" w:rsidRPr="00A63F61">
        <w:rPr>
          <w:rFonts w:ascii="Times New Roman" w:hAnsi="Times New Roman" w:hint="eastAsia"/>
          <w:b/>
        </w:rPr>
        <w:t>深入瞭解</w:t>
      </w:r>
      <w:r w:rsidRPr="00A63F61">
        <w:rPr>
          <w:rFonts w:ascii="Times New Roman" w:hAnsi="Times New Roman" w:hint="eastAsia"/>
          <w:b/>
          <w:lang w:eastAsia="zh-HK"/>
        </w:rPr>
        <w:t>並研謀對策</w:t>
      </w:r>
      <w:r w:rsidRPr="00A63F61">
        <w:rPr>
          <w:rFonts w:ascii="Times New Roman" w:hAnsi="Times New Roman" w:hint="eastAsia"/>
          <w:b/>
        </w:rPr>
        <w:t>，</w:t>
      </w:r>
      <w:r w:rsidRPr="00A63F61">
        <w:rPr>
          <w:rFonts w:ascii="Times New Roman" w:hAnsi="Times New Roman" w:hint="eastAsia"/>
          <w:b/>
          <w:lang w:eastAsia="zh-HK"/>
        </w:rPr>
        <w:t>俾</w:t>
      </w:r>
      <w:r w:rsidR="00610E2D" w:rsidRPr="00A63F61">
        <w:rPr>
          <w:rFonts w:ascii="Times New Roman" w:hAnsi="Times New Roman" w:hint="eastAsia"/>
          <w:b/>
        </w:rPr>
        <w:t>使</w:t>
      </w:r>
      <w:r w:rsidRPr="00A63F61">
        <w:rPr>
          <w:rFonts w:ascii="Times New Roman" w:hAnsi="Times New Roman" w:hint="eastAsia"/>
          <w:b/>
          <w:lang w:eastAsia="zh-HK"/>
        </w:rPr>
        <w:t>腦中風病人能即時送達醫院救治</w:t>
      </w:r>
      <w:r w:rsidR="00FE51BC" w:rsidRPr="00A63F61">
        <w:rPr>
          <w:rFonts w:ascii="Times New Roman" w:hAnsi="Times New Roman" w:hint="eastAsia"/>
          <w:b/>
        </w:rPr>
        <w:t>。</w:t>
      </w:r>
    </w:p>
    <w:p w:rsidR="0032783E" w:rsidRPr="00A63F61" w:rsidRDefault="0032783E" w:rsidP="00B15599">
      <w:pPr>
        <w:pStyle w:val="3"/>
        <w:rPr>
          <w:rFonts w:ascii="Times New Roman" w:hAnsi="Times New Roman"/>
          <w:noProof/>
        </w:rPr>
      </w:pPr>
      <w:r w:rsidRPr="00A63F61">
        <w:rPr>
          <w:rFonts w:ascii="Times New Roman" w:hAnsi="Times New Roman" w:hint="eastAsia"/>
          <w:noProof/>
          <w:lang w:eastAsia="zh-HK"/>
        </w:rPr>
        <w:t>腦中風可概略區為缺血性腦中風及出血性腦中風</w:t>
      </w:r>
      <w:r w:rsidRPr="00A63F61">
        <w:rPr>
          <w:rFonts w:ascii="Times New Roman" w:hAnsi="Times New Roman" w:hint="eastAsia"/>
          <w:noProof/>
        </w:rPr>
        <w:t>，</w:t>
      </w:r>
      <w:r w:rsidRPr="00A63F61">
        <w:rPr>
          <w:rFonts w:ascii="Times New Roman" w:hAnsi="Times New Roman" w:hint="eastAsia"/>
          <w:noProof/>
          <w:lang w:eastAsia="zh-HK"/>
        </w:rPr>
        <w:t>缺血性腦中風係因血液凝塊</w:t>
      </w:r>
      <w:r w:rsidRPr="00A63F61">
        <w:rPr>
          <w:rFonts w:ascii="Times New Roman" w:hAnsi="Times New Roman" w:hint="eastAsia"/>
          <w:noProof/>
        </w:rPr>
        <w:t>堵塞腦部</w:t>
      </w:r>
      <w:r w:rsidRPr="00A63F61">
        <w:rPr>
          <w:rFonts w:ascii="Times New Roman" w:hAnsi="Times New Roman"/>
          <w:noProof/>
        </w:rPr>
        <w:t>血管</w:t>
      </w:r>
      <w:r w:rsidRPr="00A63F61">
        <w:rPr>
          <w:rFonts w:ascii="Times New Roman" w:hAnsi="Times New Roman" w:hint="eastAsia"/>
          <w:noProof/>
        </w:rPr>
        <w:t>所造</w:t>
      </w:r>
      <w:r w:rsidRPr="00A63F61">
        <w:rPr>
          <w:rFonts w:ascii="Times New Roman" w:hAnsi="Times New Roman"/>
          <w:noProof/>
        </w:rPr>
        <w:t>成</w:t>
      </w:r>
      <w:r w:rsidRPr="00A63F61">
        <w:rPr>
          <w:rFonts w:ascii="Times New Roman" w:hAnsi="Times New Roman" w:hint="eastAsia"/>
          <w:noProof/>
        </w:rPr>
        <w:t>，</w:t>
      </w:r>
      <w:r w:rsidRPr="00A63F61">
        <w:rPr>
          <w:rFonts w:ascii="Times New Roman" w:hAnsi="Times New Roman"/>
          <w:noProof/>
        </w:rPr>
        <w:t>在所</w:t>
      </w:r>
      <w:r w:rsidRPr="00A63F61">
        <w:rPr>
          <w:rFonts w:ascii="Times New Roman" w:hAnsi="Times New Roman" w:hint="eastAsia"/>
          <w:noProof/>
        </w:rPr>
        <w:t>有</w:t>
      </w:r>
      <w:r w:rsidRPr="00A63F61">
        <w:rPr>
          <w:rFonts w:ascii="Times New Roman" w:hAnsi="Times New Roman"/>
          <w:noProof/>
        </w:rPr>
        <w:t>腦</w:t>
      </w:r>
      <w:r w:rsidRPr="00A63F61">
        <w:rPr>
          <w:rFonts w:ascii="Times New Roman" w:hAnsi="Times New Roman" w:hint="eastAsia"/>
          <w:noProof/>
        </w:rPr>
        <w:t>中</w:t>
      </w:r>
      <w:r w:rsidRPr="00A63F61">
        <w:rPr>
          <w:rFonts w:ascii="Times New Roman" w:hAnsi="Times New Roman"/>
          <w:noProof/>
        </w:rPr>
        <w:t>風</w:t>
      </w:r>
      <w:r w:rsidRPr="00A63F61">
        <w:rPr>
          <w:rFonts w:ascii="Times New Roman" w:hAnsi="Times New Roman" w:hint="eastAsia"/>
          <w:noProof/>
        </w:rPr>
        <w:t>中</w:t>
      </w:r>
      <w:r w:rsidRPr="00A63F61">
        <w:rPr>
          <w:rFonts w:ascii="Times New Roman" w:hAnsi="Times New Roman"/>
          <w:noProof/>
        </w:rPr>
        <w:t>約</w:t>
      </w:r>
      <w:r w:rsidRPr="00A63F61">
        <w:rPr>
          <w:rFonts w:ascii="Times New Roman" w:hAnsi="Times New Roman" w:hint="eastAsia"/>
          <w:noProof/>
        </w:rPr>
        <w:t>占</w:t>
      </w:r>
      <w:r w:rsidRPr="00A63F61">
        <w:rPr>
          <w:rFonts w:ascii="Times New Roman" w:hAnsi="Times New Roman" w:hint="eastAsia"/>
          <w:noProof/>
        </w:rPr>
        <w:t>7</w:t>
      </w:r>
      <w:r w:rsidRPr="00A63F61">
        <w:rPr>
          <w:rFonts w:ascii="Times New Roman" w:hAnsi="Times New Roman"/>
          <w:noProof/>
        </w:rPr>
        <w:t>0-80%</w:t>
      </w:r>
      <w:r w:rsidRPr="00A63F61">
        <w:rPr>
          <w:rFonts w:ascii="Times New Roman" w:hAnsi="Times New Roman"/>
          <w:noProof/>
        </w:rPr>
        <w:t>；</w:t>
      </w:r>
      <w:r w:rsidRPr="00A63F61">
        <w:rPr>
          <w:rFonts w:ascii="Times New Roman" w:hAnsi="Times New Roman" w:hint="eastAsia"/>
          <w:noProof/>
          <w:lang w:eastAsia="zh-HK"/>
        </w:rPr>
        <w:t>出血性腦中風</w:t>
      </w:r>
      <w:r w:rsidRPr="00A63F61">
        <w:rPr>
          <w:rFonts w:ascii="Times New Roman" w:hAnsi="Times New Roman" w:hint="eastAsia"/>
          <w:noProof/>
        </w:rPr>
        <w:t>係因供</w:t>
      </w:r>
      <w:r w:rsidRPr="00A63F61">
        <w:rPr>
          <w:rFonts w:ascii="Times New Roman" w:hAnsi="Times New Roman"/>
          <w:noProof/>
        </w:rPr>
        <w:t>應</w:t>
      </w:r>
      <w:r w:rsidRPr="00A63F61">
        <w:rPr>
          <w:rFonts w:ascii="Times New Roman" w:hAnsi="Times New Roman" w:hint="eastAsia"/>
          <w:noProof/>
        </w:rPr>
        <w:t>腦部</w:t>
      </w:r>
      <w:r w:rsidRPr="00A63F61">
        <w:rPr>
          <w:rFonts w:ascii="Times New Roman" w:hAnsi="Times New Roman"/>
          <w:noProof/>
        </w:rPr>
        <w:t>之血管</w:t>
      </w:r>
      <w:r w:rsidRPr="00A63F61">
        <w:rPr>
          <w:rFonts w:ascii="Times New Roman" w:hAnsi="Times New Roman" w:hint="eastAsia"/>
          <w:noProof/>
        </w:rPr>
        <w:t>破裂所造成，</w:t>
      </w:r>
      <w:r w:rsidRPr="00A63F61">
        <w:rPr>
          <w:rFonts w:ascii="Times New Roman" w:hAnsi="Times New Roman"/>
          <w:noProof/>
        </w:rPr>
        <w:t>約</w:t>
      </w:r>
      <w:r w:rsidRPr="00A63F61">
        <w:rPr>
          <w:rFonts w:ascii="Times New Roman" w:hAnsi="Times New Roman" w:hint="eastAsia"/>
          <w:noProof/>
        </w:rPr>
        <w:t>占</w:t>
      </w:r>
      <w:r w:rsidRPr="00A63F61">
        <w:rPr>
          <w:rFonts w:ascii="Times New Roman" w:hAnsi="Times New Roman" w:hint="eastAsia"/>
          <w:noProof/>
        </w:rPr>
        <w:t>2</w:t>
      </w:r>
      <w:r w:rsidRPr="00A63F61">
        <w:rPr>
          <w:rFonts w:ascii="Times New Roman" w:hAnsi="Times New Roman"/>
          <w:noProof/>
        </w:rPr>
        <w:t>0-30%</w:t>
      </w:r>
      <w:r w:rsidRPr="00A63F61">
        <w:rPr>
          <w:rFonts w:ascii="Times New Roman" w:hAnsi="Times New Roman"/>
          <w:noProof/>
        </w:rPr>
        <w:t>。</w:t>
      </w:r>
      <w:r w:rsidR="00C646DB" w:rsidRPr="00A63F61">
        <w:rPr>
          <w:rFonts w:ascii="Times New Roman" w:hAnsi="Times New Roman" w:hint="eastAsia"/>
          <w:noProof/>
        </w:rPr>
        <w:t>近年</w:t>
      </w:r>
      <w:r w:rsidR="00C646DB" w:rsidRPr="00A63F61">
        <w:rPr>
          <w:rFonts w:ascii="Times New Roman" w:hAnsi="Times New Roman"/>
          <w:noProof/>
        </w:rPr>
        <w:t>來拜</w:t>
      </w:r>
      <w:r w:rsidR="00C646DB" w:rsidRPr="00A63F61">
        <w:rPr>
          <w:rFonts w:ascii="Times New Roman" w:hAnsi="Times New Roman" w:hint="eastAsia"/>
          <w:noProof/>
        </w:rPr>
        <w:t>醫療科技快速</w:t>
      </w:r>
      <w:r w:rsidR="00C646DB" w:rsidRPr="00A63F61">
        <w:rPr>
          <w:rFonts w:ascii="Times New Roman" w:hAnsi="Times New Roman"/>
          <w:noProof/>
        </w:rPr>
        <w:t>發</w:t>
      </w:r>
      <w:r w:rsidR="00C646DB" w:rsidRPr="00A63F61">
        <w:rPr>
          <w:rFonts w:ascii="Times New Roman" w:hAnsi="Times New Roman" w:hint="eastAsia"/>
          <w:noProof/>
        </w:rPr>
        <w:t>展之</w:t>
      </w:r>
      <w:r w:rsidR="00C646DB" w:rsidRPr="00A63F61">
        <w:rPr>
          <w:rFonts w:ascii="Times New Roman" w:hAnsi="Times New Roman"/>
          <w:noProof/>
        </w:rPr>
        <w:t>賜</w:t>
      </w:r>
      <w:r w:rsidR="00C646DB" w:rsidRPr="00A63F61">
        <w:rPr>
          <w:rFonts w:ascii="Times New Roman" w:hAnsi="Times New Roman" w:hint="eastAsia"/>
          <w:noProof/>
        </w:rPr>
        <w:t>，</w:t>
      </w:r>
      <w:r w:rsidR="00C646DB" w:rsidRPr="00A63F61">
        <w:rPr>
          <w:rFonts w:ascii="Times New Roman" w:hAnsi="Times New Roman"/>
          <w:noProof/>
        </w:rPr>
        <w:t>讓</w:t>
      </w:r>
      <w:r w:rsidR="00C646DB" w:rsidRPr="00A63F61">
        <w:rPr>
          <w:rFonts w:ascii="Times New Roman" w:hAnsi="Times New Roman" w:hint="eastAsia"/>
          <w:noProof/>
        </w:rPr>
        <w:t>及時就</w:t>
      </w:r>
      <w:r w:rsidR="00C646DB" w:rsidRPr="00A63F61">
        <w:rPr>
          <w:rFonts w:ascii="Times New Roman" w:hAnsi="Times New Roman"/>
          <w:noProof/>
        </w:rPr>
        <w:t>醫</w:t>
      </w:r>
      <w:r w:rsidR="00C646DB" w:rsidRPr="00A63F61">
        <w:rPr>
          <w:rFonts w:ascii="Times New Roman" w:hAnsi="Times New Roman" w:hint="eastAsia"/>
          <w:noProof/>
        </w:rPr>
        <w:t>之</w:t>
      </w:r>
      <w:r w:rsidR="00C646DB" w:rsidRPr="00A63F61">
        <w:rPr>
          <w:rFonts w:ascii="Times New Roman" w:hAnsi="Times New Roman"/>
          <w:noProof/>
        </w:rPr>
        <w:t>腦</w:t>
      </w:r>
      <w:r w:rsidR="00C646DB" w:rsidRPr="00A63F61">
        <w:rPr>
          <w:rFonts w:ascii="Times New Roman" w:hAnsi="Times New Roman" w:hint="eastAsia"/>
          <w:noProof/>
        </w:rPr>
        <w:t>中</w:t>
      </w:r>
      <w:r w:rsidR="00C646DB" w:rsidRPr="00A63F61">
        <w:rPr>
          <w:rFonts w:ascii="Times New Roman" w:hAnsi="Times New Roman"/>
          <w:noProof/>
        </w:rPr>
        <w:t>風</w:t>
      </w:r>
      <w:r w:rsidR="00C646DB" w:rsidRPr="00A63F61">
        <w:rPr>
          <w:rFonts w:ascii="Times New Roman" w:hAnsi="Times New Roman" w:hint="eastAsia"/>
          <w:noProof/>
        </w:rPr>
        <w:t>病人</w:t>
      </w:r>
      <w:r w:rsidR="00C646DB" w:rsidRPr="00A63F61">
        <w:rPr>
          <w:rFonts w:ascii="Times New Roman" w:hAnsi="Times New Roman"/>
          <w:noProof/>
        </w:rPr>
        <w:t>能</w:t>
      </w:r>
      <w:r w:rsidR="00C646DB" w:rsidRPr="00A63F61">
        <w:rPr>
          <w:rFonts w:ascii="Times New Roman" w:hAnsi="Times New Roman" w:hint="eastAsia"/>
          <w:noProof/>
        </w:rPr>
        <w:t>重</w:t>
      </w:r>
      <w:r w:rsidR="00C646DB" w:rsidRPr="00A63F61">
        <w:rPr>
          <w:rFonts w:ascii="Times New Roman" w:hAnsi="Times New Roman"/>
          <w:noProof/>
        </w:rPr>
        <w:t>獲</w:t>
      </w:r>
      <w:r w:rsidR="00C646DB" w:rsidRPr="00A63F61">
        <w:rPr>
          <w:rFonts w:ascii="Times New Roman" w:hAnsi="Times New Roman" w:hint="eastAsia"/>
          <w:noProof/>
        </w:rPr>
        <w:t>健康，</w:t>
      </w:r>
      <w:r w:rsidR="00C646DB" w:rsidRPr="00A63F61">
        <w:rPr>
          <w:rFonts w:ascii="Times New Roman" w:hAnsi="Times New Roman"/>
          <w:noProof/>
        </w:rPr>
        <w:t>遠</w:t>
      </w:r>
      <w:r w:rsidR="00C646DB" w:rsidRPr="00A63F61">
        <w:rPr>
          <w:rFonts w:ascii="Times New Roman" w:hAnsi="Times New Roman" w:hint="eastAsia"/>
          <w:noProof/>
        </w:rPr>
        <w:t>離死</w:t>
      </w:r>
      <w:r w:rsidR="00C646DB" w:rsidRPr="00A63F61">
        <w:rPr>
          <w:rFonts w:ascii="Times New Roman" w:hAnsi="Times New Roman"/>
          <w:noProof/>
        </w:rPr>
        <w:t>亡</w:t>
      </w:r>
      <w:r w:rsidR="00C646DB" w:rsidRPr="00A63F61">
        <w:rPr>
          <w:rFonts w:ascii="Times New Roman" w:hAnsi="Times New Roman" w:hint="eastAsia"/>
          <w:noProof/>
        </w:rPr>
        <w:t>威</w:t>
      </w:r>
      <w:r w:rsidR="00C646DB" w:rsidRPr="00A63F61">
        <w:rPr>
          <w:rFonts w:ascii="Times New Roman" w:hAnsi="Times New Roman"/>
          <w:noProof/>
        </w:rPr>
        <w:t>脅</w:t>
      </w:r>
      <w:r w:rsidR="00C646DB" w:rsidRPr="00A63F61">
        <w:rPr>
          <w:rFonts w:ascii="Times New Roman" w:hAnsi="Times New Roman" w:hint="eastAsia"/>
          <w:noProof/>
        </w:rPr>
        <w:t>，</w:t>
      </w:r>
      <w:r w:rsidR="00C646DB" w:rsidRPr="00A63F61">
        <w:rPr>
          <w:rFonts w:ascii="Times New Roman" w:hAnsi="Times New Roman"/>
          <w:noProof/>
        </w:rPr>
        <w:t>但</w:t>
      </w:r>
      <w:r w:rsidR="00C646DB" w:rsidRPr="00A63F61">
        <w:rPr>
          <w:rFonts w:ascii="Times New Roman" w:hAnsi="Times New Roman" w:hint="eastAsia"/>
          <w:noProof/>
        </w:rPr>
        <w:t>仍有</w:t>
      </w:r>
      <w:r w:rsidR="00C646DB" w:rsidRPr="00A63F61">
        <w:rPr>
          <w:rFonts w:ascii="Times New Roman" w:hAnsi="Times New Roman"/>
          <w:noProof/>
        </w:rPr>
        <w:t>許</w:t>
      </w:r>
      <w:r w:rsidR="00C646DB" w:rsidRPr="00A63F61">
        <w:rPr>
          <w:rFonts w:ascii="Times New Roman" w:hAnsi="Times New Roman" w:hint="eastAsia"/>
          <w:noProof/>
        </w:rPr>
        <w:t>多</w:t>
      </w:r>
      <w:r w:rsidR="00C646DB" w:rsidRPr="00A63F61">
        <w:rPr>
          <w:rFonts w:ascii="Times New Roman" w:hAnsi="Times New Roman"/>
          <w:noProof/>
        </w:rPr>
        <w:t>民</w:t>
      </w:r>
      <w:r w:rsidR="00896EDF" w:rsidRPr="00A63F61">
        <w:rPr>
          <w:rFonts w:ascii="Times New Roman" w:hAnsi="Times New Roman" w:hint="eastAsia"/>
          <w:noProof/>
          <w:lang w:eastAsia="zh-HK"/>
        </w:rPr>
        <w:t>眾</w:t>
      </w:r>
      <w:r w:rsidR="00C646DB" w:rsidRPr="00A63F61">
        <w:rPr>
          <w:rFonts w:ascii="Times New Roman" w:hAnsi="Times New Roman" w:hint="eastAsia"/>
          <w:noProof/>
        </w:rPr>
        <w:t>不</w:t>
      </w:r>
      <w:r w:rsidR="00C646DB" w:rsidRPr="00A63F61">
        <w:rPr>
          <w:rFonts w:ascii="Times New Roman" w:hAnsi="Times New Roman"/>
          <w:noProof/>
        </w:rPr>
        <w:t>知</w:t>
      </w:r>
      <w:r w:rsidR="00C646DB" w:rsidRPr="00A63F61">
        <w:rPr>
          <w:rFonts w:ascii="Times New Roman" w:hAnsi="Times New Roman" w:hint="eastAsia"/>
          <w:noProof/>
        </w:rPr>
        <w:t>自</w:t>
      </w:r>
      <w:r w:rsidR="00C646DB" w:rsidRPr="00A63F61">
        <w:rPr>
          <w:rFonts w:ascii="Times New Roman" w:hAnsi="Times New Roman"/>
          <w:noProof/>
        </w:rPr>
        <w:t>己為</w:t>
      </w:r>
      <w:r w:rsidR="00C646DB" w:rsidRPr="00A63F61">
        <w:rPr>
          <w:rFonts w:ascii="Times New Roman" w:hAnsi="Times New Roman" w:hint="eastAsia"/>
          <w:noProof/>
        </w:rPr>
        <w:t>腦中</w:t>
      </w:r>
      <w:r w:rsidR="00C646DB" w:rsidRPr="00A63F61">
        <w:rPr>
          <w:rFonts w:ascii="Times New Roman" w:hAnsi="Times New Roman"/>
          <w:noProof/>
        </w:rPr>
        <w:t>風</w:t>
      </w:r>
      <w:r w:rsidR="00C646DB" w:rsidRPr="00A63F61">
        <w:rPr>
          <w:rFonts w:ascii="Times New Roman" w:hAnsi="Times New Roman" w:hint="eastAsia"/>
          <w:noProof/>
        </w:rPr>
        <w:t>之</w:t>
      </w:r>
      <w:r w:rsidR="00C646DB" w:rsidRPr="00A63F61">
        <w:rPr>
          <w:rFonts w:ascii="Times New Roman" w:hAnsi="Times New Roman"/>
          <w:noProof/>
        </w:rPr>
        <w:t>高危險群</w:t>
      </w:r>
      <w:r w:rsidR="00C646DB" w:rsidRPr="00A63F61">
        <w:rPr>
          <w:rFonts w:ascii="Times New Roman" w:hAnsi="Times New Roman" w:hint="eastAsia"/>
          <w:noProof/>
        </w:rPr>
        <w:t>，</w:t>
      </w:r>
      <w:r w:rsidR="00C646DB" w:rsidRPr="00A63F61">
        <w:rPr>
          <w:rFonts w:ascii="Times New Roman" w:hAnsi="Times New Roman"/>
          <w:noProof/>
        </w:rPr>
        <w:t>或</w:t>
      </w:r>
      <w:r w:rsidR="00C646DB" w:rsidRPr="00A63F61">
        <w:rPr>
          <w:rFonts w:ascii="Times New Roman" w:hAnsi="Times New Roman" w:hint="eastAsia"/>
          <w:noProof/>
        </w:rPr>
        <w:t>因不</w:t>
      </w:r>
      <w:r w:rsidR="00C646DB" w:rsidRPr="00A63F61">
        <w:rPr>
          <w:rFonts w:ascii="Times New Roman" w:hAnsi="Times New Roman"/>
          <w:noProof/>
        </w:rPr>
        <w:t>清楚</w:t>
      </w:r>
      <w:r w:rsidR="00C646DB" w:rsidRPr="00A63F61">
        <w:rPr>
          <w:rFonts w:ascii="Times New Roman" w:hAnsi="Times New Roman" w:hint="eastAsia"/>
          <w:noProof/>
        </w:rPr>
        <w:t>急性腦中</w:t>
      </w:r>
      <w:r w:rsidR="00C646DB" w:rsidRPr="00A63F61">
        <w:rPr>
          <w:rFonts w:ascii="Times New Roman" w:hAnsi="Times New Roman"/>
          <w:noProof/>
        </w:rPr>
        <w:t>風</w:t>
      </w:r>
      <w:r w:rsidR="00C646DB" w:rsidRPr="00A63F61">
        <w:rPr>
          <w:rFonts w:ascii="Times New Roman" w:hAnsi="Times New Roman" w:hint="eastAsia"/>
          <w:noProof/>
        </w:rPr>
        <w:t>發作徵兆，</w:t>
      </w:r>
      <w:r w:rsidR="00C646DB" w:rsidRPr="00A63F61">
        <w:rPr>
          <w:rFonts w:ascii="Times New Roman" w:hAnsi="Times New Roman"/>
          <w:noProof/>
        </w:rPr>
        <w:t>錯失</w:t>
      </w:r>
      <w:r w:rsidR="00C646DB" w:rsidRPr="00A63F61">
        <w:rPr>
          <w:rFonts w:ascii="Times New Roman" w:hAnsi="Times New Roman" w:hint="eastAsia"/>
          <w:noProof/>
        </w:rPr>
        <w:t>黃金</w:t>
      </w:r>
      <w:r w:rsidR="00C646DB" w:rsidRPr="00A63F61">
        <w:rPr>
          <w:rFonts w:ascii="Times New Roman" w:hAnsi="Times New Roman"/>
          <w:noProof/>
        </w:rPr>
        <w:t>治</w:t>
      </w:r>
      <w:r w:rsidR="00C646DB" w:rsidRPr="00A63F61">
        <w:rPr>
          <w:rFonts w:ascii="Times New Roman" w:hAnsi="Times New Roman" w:hint="eastAsia"/>
          <w:noProof/>
        </w:rPr>
        <w:t>療時</w:t>
      </w:r>
      <w:r w:rsidR="00C646DB" w:rsidRPr="00A63F61">
        <w:rPr>
          <w:rFonts w:ascii="Times New Roman" w:hAnsi="Times New Roman"/>
          <w:noProof/>
        </w:rPr>
        <w:t>間</w:t>
      </w:r>
      <w:r w:rsidR="00C646DB" w:rsidRPr="00A63F61">
        <w:rPr>
          <w:rStyle w:val="aff1"/>
          <w:rFonts w:ascii="Times New Roman" w:hAnsi="Times New Roman"/>
          <w:noProof/>
        </w:rPr>
        <w:footnoteReference w:id="17"/>
      </w:r>
      <w:r w:rsidR="00C646DB" w:rsidRPr="00A63F61">
        <w:rPr>
          <w:rFonts w:ascii="Times New Roman" w:hAnsi="Times New Roman" w:hint="eastAsia"/>
          <w:noProof/>
        </w:rPr>
        <w:t>。</w:t>
      </w:r>
    </w:p>
    <w:p w:rsidR="009446C3" w:rsidRPr="00A63F61" w:rsidRDefault="009446C3" w:rsidP="009446C3">
      <w:pPr>
        <w:pStyle w:val="3"/>
        <w:rPr>
          <w:rFonts w:ascii="Times New Roman" w:hAnsi="Times New Roman"/>
          <w:noProof/>
        </w:rPr>
      </w:pPr>
      <w:r w:rsidRPr="00A63F61">
        <w:rPr>
          <w:rFonts w:ascii="Times New Roman" w:hAnsi="Times New Roman" w:hint="eastAsia"/>
          <w:noProof/>
        </w:rPr>
        <w:t>105</w:t>
      </w:r>
      <w:r w:rsidRPr="00A63F61">
        <w:rPr>
          <w:rFonts w:ascii="Times New Roman" w:hAnsi="Times New Roman" w:hint="eastAsia"/>
          <w:noProof/>
        </w:rPr>
        <w:t>至</w:t>
      </w:r>
      <w:r w:rsidRPr="00A63F61">
        <w:rPr>
          <w:rFonts w:ascii="Times New Roman" w:hAnsi="Times New Roman" w:hint="eastAsia"/>
          <w:noProof/>
        </w:rPr>
        <w:t>107</w:t>
      </w:r>
      <w:r w:rsidR="00582A3E" w:rsidRPr="00A63F61">
        <w:rPr>
          <w:rFonts w:ascii="Times New Roman" w:hAnsi="Times New Roman" w:hint="eastAsia"/>
          <w:noProof/>
        </w:rPr>
        <w:t>年</w:t>
      </w:r>
      <w:r w:rsidRPr="00A63F61">
        <w:rPr>
          <w:rFonts w:ascii="Times New Roman" w:hAnsi="Times New Roman" w:hint="eastAsia"/>
          <w:noProof/>
        </w:rPr>
        <w:t>因出血性腦中風（腦內出血）住院就醫之人數各為</w:t>
      </w:r>
      <w:r w:rsidRPr="00A63F61">
        <w:rPr>
          <w:rFonts w:ascii="Times New Roman" w:hAnsi="Times New Roman" w:hint="eastAsia"/>
          <w:noProof/>
        </w:rPr>
        <w:t>12,034</w:t>
      </w:r>
      <w:r w:rsidRPr="00A63F61">
        <w:rPr>
          <w:rFonts w:ascii="Times New Roman" w:hAnsi="Times New Roman" w:hint="eastAsia"/>
          <w:noProof/>
        </w:rPr>
        <w:t>人、</w:t>
      </w:r>
      <w:r w:rsidRPr="00A63F61">
        <w:rPr>
          <w:rFonts w:ascii="Times New Roman" w:hAnsi="Times New Roman" w:hint="eastAsia"/>
          <w:noProof/>
        </w:rPr>
        <w:t>12,478</w:t>
      </w:r>
      <w:r w:rsidRPr="00A63F61">
        <w:rPr>
          <w:rFonts w:ascii="Times New Roman" w:hAnsi="Times New Roman" w:hint="eastAsia"/>
          <w:noProof/>
        </w:rPr>
        <w:t>人及</w:t>
      </w:r>
      <w:r w:rsidRPr="00A63F61">
        <w:rPr>
          <w:rFonts w:ascii="Times New Roman" w:hAnsi="Times New Roman" w:hint="eastAsia"/>
          <w:noProof/>
        </w:rPr>
        <w:t>12,950</w:t>
      </w:r>
      <w:r w:rsidRPr="00A63F61">
        <w:rPr>
          <w:rFonts w:ascii="Times New Roman" w:hAnsi="Times New Roman" w:hint="eastAsia"/>
          <w:noProof/>
        </w:rPr>
        <w:t>人，因蜘蛛網膜下腔出血住院就醫人數各為</w:t>
      </w:r>
      <w:r w:rsidRPr="00A63F61">
        <w:rPr>
          <w:rFonts w:ascii="Times New Roman" w:hAnsi="Times New Roman" w:hint="eastAsia"/>
          <w:noProof/>
        </w:rPr>
        <w:t>2,092</w:t>
      </w:r>
      <w:r w:rsidRPr="00A63F61">
        <w:rPr>
          <w:rFonts w:ascii="Times New Roman" w:hAnsi="Times New Roman" w:hint="eastAsia"/>
          <w:noProof/>
        </w:rPr>
        <w:t>人、</w:t>
      </w:r>
      <w:r w:rsidRPr="00A63F61">
        <w:rPr>
          <w:rFonts w:ascii="Times New Roman" w:hAnsi="Times New Roman" w:hint="eastAsia"/>
          <w:noProof/>
        </w:rPr>
        <w:t>2,092</w:t>
      </w:r>
      <w:r w:rsidRPr="00A63F61">
        <w:rPr>
          <w:rFonts w:ascii="Times New Roman" w:hAnsi="Times New Roman" w:hint="eastAsia"/>
          <w:noProof/>
        </w:rPr>
        <w:t>人及</w:t>
      </w:r>
      <w:r w:rsidRPr="00A63F61">
        <w:rPr>
          <w:rFonts w:ascii="Times New Roman" w:hAnsi="Times New Roman" w:hint="eastAsia"/>
          <w:noProof/>
        </w:rPr>
        <w:t>2,181</w:t>
      </w:r>
      <w:r w:rsidR="00707318" w:rsidRPr="00A63F61">
        <w:rPr>
          <w:rFonts w:ascii="Times New Roman" w:hAnsi="Times New Roman" w:hint="eastAsia"/>
          <w:noProof/>
        </w:rPr>
        <w:t>人。依</w:t>
      </w:r>
      <w:r w:rsidRPr="00A63F61">
        <w:rPr>
          <w:rFonts w:ascii="Times New Roman" w:hAnsi="Times New Roman" w:hint="eastAsia"/>
          <w:noProof/>
        </w:rPr>
        <w:t>台灣腦中風醫學會訂定之「自發性腦出血的內、外科療法</w:t>
      </w:r>
      <w:r w:rsidR="00707318" w:rsidRPr="00A63F61">
        <w:rPr>
          <w:rFonts w:ascii="Times New Roman" w:hAnsi="Times New Roman" w:hint="eastAsia"/>
          <w:noProof/>
        </w:rPr>
        <w:t>-</w:t>
      </w:r>
      <w:r w:rsidRPr="00A63F61">
        <w:rPr>
          <w:rFonts w:ascii="Times New Roman" w:hAnsi="Times New Roman" w:hint="eastAsia"/>
          <w:noProof/>
        </w:rPr>
        <w:t>一般處理原則」，由臨床表現及神經檢查結果很難準確區分出腦出血或腦梗塞，而電腦斷層或磁震造影檢查是目前最能夠早期區分為腦出血或腦梗塞的主要檢查，</w:t>
      </w:r>
      <w:r w:rsidRPr="00A63F61">
        <w:rPr>
          <w:rFonts w:ascii="Times New Roman" w:hAnsi="Times New Roman" w:hint="eastAsia"/>
          <w:noProof/>
          <w:lang w:eastAsia="zh-HK"/>
        </w:rPr>
        <w:t>但</w:t>
      </w:r>
      <w:r w:rsidRPr="00A63F61">
        <w:rPr>
          <w:rFonts w:ascii="Times New Roman" w:hAnsi="Times New Roman" w:hint="eastAsia"/>
          <w:noProof/>
        </w:rPr>
        <w:t>目前尚無足夠的臨床試驗佐證，可證明內科或外科治療對病人較有幫助，</w:t>
      </w:r>
      <w:r w:rsidRPr="00A63F61">
        <w:rPr>
          <w:rFonts w:ascii="Times New Roman" w:hAnsi="Times New Roman" w:hint="eastAsia"/>
          <w:noProof/>
          <w:lang w:eastAsia="zh-HK"/>
        </w:rPr>
        <w:t>然</w:t>
      </w:r>
      <w:r w:rsidRPr="00A63F61">
        <w:rPr>
          <w:rFonts w:ascii="Times New Roman" w:hAnsi="Times New Roman" w:hint="eastAsia"/>
          <w:noProof/>
        </w:rPr>
        <w:t>急診室第一線處理之基本原則仍是保持呼吸道暢通、維持適當的呼吸換氣及循環，亦應注意病人是否有頭部外傷等。</w:t>
      </w:r>
    </w:p>
    <w:p w:rsidR="00392A37" w:rsidRPr="00A63F61" w:rsidRDefault="00392A37" w:rsidP="00B15599">
      <w:pPr>
        <w:pStyle w:val="3"/>
        <w:rPr>
          <w:rFonts w:ascii="Times New Roman" w:hAnsi="Times New Roman"/>
          <w:noProof/>
        </w:rPr>
      </w:pPr>
      <w:r w:rsidRPr="00A63F61">
        <w:rPr>
          <w:rFonts w:ascii="Times New Roman" w:hAnsi="Times New Roman" w:hint="eastAsia"/>
          <w:noProof/>
        </w:rPr>
        <w:t>美國國家神經疾病及腦中風協會（</w:t>
      </w:r>
      <w:r w:rsidRPr="00A63F61">
        <w:rPr>
          <w:rFonts w:ascii="Times New Roman" w:hAnsi="Times New Roman" w:hint="eastAsia"/>
          <w:noProof/>
        </w:rPr>
        <w:t>NINDS</w:t>
      </w:r>
      <w:r w:rsidRPr="00A63F61">
        <w:rPr>
          <w:rFonts w:ascii="Times New Roman" w:hAnsi="Times New Roman" w:hint="eastAsia"/>
          <w:noProof/>
        </w:rPr>
        <w:t>）於</w:t>
      </w:r>
      <w:r w:rsidRPr="00A63F61">
        <w:rPr>
          <w:rFonts w:ascii="Times New Roman" w:hAnsi="Times New Roman" w:hint="eastAsia"/>
          <w:noProof/>
          <w:lang w:eastAsia="zh-HK"/>
        </w:rPr>
        <w:t>公</w:t>
      </w:r>
      <w:r w:rsidRPr="00A63F61">
        <w:rPr>
          <w:rFonts w:ascii="Times New Roman" w:hAnsi="Times New Roman" w:hint="eastAsia"/>
          <w:noProof/>
        </w:rPr>
        <w:t>元</w:t>
      </w:r>
      <w:r w:rsidRPr="00A63F61">
        <w:rPr>
          <w:rFonts w:ascii="Times New Roman" w:hAnsi="Times New Roman" w:hint="eastAsia"/>
          <w:noProof/>
        </w:rPr>
        <w:t>1995</w:t>
      </w:r>
      <w:r w:rsidRPr="00A63F61">
        <w:rPr>
          <w:rFonts w:ascii="Times New Roman" w:hAnsi="Times New Roman" w:hint="eastAsia"/>
          <w:noProof/>
          <w:lang w:eastAsia="zh-HK"/>
        </w:rPr>
        <w:t>年在</w:t>
      </w:r>
      <w:r w:rsidRPr="00A63F61">
        <w:rPr>
          <w:rFonts w:ascii="Times New Roman" w:hAnsi="Times New Roman" w:hint="eastAsia"/>
          <w:noProof/>
        </w:rPr>
        <w:t>新英格蘭醫學雜誌發表使用靜脈注射</w:t>
      </w:r>
      <w:r w:rsidRPr="00A63F61">
        <w:rPr>
          <w:rFonts w:hAnsi="標楷體" w:hint="eastAsia"/>
          <w:noProof/>
        </w:rPr>
        <w:t>「</w:t>
      </w:r>
      <w:r w:rsidRPr="00A63F61">
        <w:rPr>
          <w:rFonts w:ascii="Times New Roman" w:hAnsi="Times New Roman" w:hint="eastAsia"/>
          <w:noProof/>
        </w:rPr>
        <w:t>血栓溶解劑</w:t>
      </w:r>
      <w:r w:rsidRPr="00A63F61">
        <w:rPr>
          <w:rFonts w:hAnsi="標楷體" w:hint="eastAsia"/>
          <w:noProof/>
        </w:rPr>
        <w:t>」</w:t>
      </w:r>
      <w:r w:rsidRPr="00A63F61">
        <w:rPr>
          <w:rFonts w:ascii="Times New Roman" w:hAnsi="Times New Roman" w:hint="eastAsia"/>
          <w:noProof/>
        </w:rPr>
        <w:t>治療急性缺血性腦中風</w:t>
      </w:r>
      <w:r w:rsidRPr="00A63F61">
        <w:rPr>
          <w:rFonts w:ascii="Times New Roman" w:hAnsi="Times New Roman" w:hint="eastAsia"/>
          <w:noProof/>
          <w:lang w:eastAsia="zh-HK"/>
        </w:rPr>
        <w:t>之</w:t>
      </w:r>
      <w:r w:rsidRPr="00A63F61">
        <w:rPr>
          <w:rFonts w:ascii="Times New Roman" w:hAnsi="Times New Roman" w:hint="eastAsia"/>
          <w:noProof/>
        </w:rPr>
        <w:t>大規模臨床研究，</w:t>
      </w:r>
      <w:r w:rsidRPr="00A63F61">
        <w:rPr>
          <w:rFonts w:ascii="Times New Roman" w:hAnsi="Times New Roman" w:hint="eastAsia"/>
          <w:noProof/>
          <w:lang w:eastAsia="zh-HK"/>
        </w:rPr>
        <w:t>以注射</w:t>
      </w:r>
      <w:r w:rsidRPr="00A63F61">
        <w:rPr>
          <w:rFonts w:ascii="Times New Roman" w:hAnsi="Times New Roman" w:hint="eastAsia"/>
          <w:noProof/>
        </w:rPr>
        <w:t>血栓溶解劑快速溶解</w:t>
      </w:r>
      <w:r w:rsidRPr="00A63F61">
        <w:rPr>
          <w:rFonts w:ascii="Times New Roman" w:hAnsi="Times New Roman" w:hint="eastAsia"/>
          <w:noProof/>
          <w:lang w:eastAsia="zh-HK"/>
        </w:rPr>
        <w:t>並</w:t>
      </w:r>
      <w:r w:rsidRPr="00A63F61">
        <w:rPr>
          <w:rFonts w:ascii="Times New Roman" w:hAnsi="Times New Roman" w:hint="eastAsia"/>
          <w:noProof/>
        </w:rPr>
        <w:t>阻斷腦部血流血栓</w:t>
      </w:r>
      <w:r w:rsidRPr="00A63F61">
        <w:rPr>
          <w:rFonts w:ascii="Times New Roman" w:hAnsi="Times New Roman" w:hint="eastAsia"/>
          <w:noProof/>
          <w:lang w:eastAsia="zh-HK"/>
        </w:rPr>
        <w:t>之治療方式</w:t>
      </w:r>
      <w:r w:rsidRPr="00A63F61">
        <w:rPr>
          <w:rFonts w:ascii="Times New Roman" w:hAnsi="Times New Roman" w:hint="eastAsia"/>
          <w:noProof/>
        </w:rPr>
        <w:t>，減少因缺血所引起</w:t>
      </w:r>
      <w:r w:rsidRPr="00A63F61">
        <w:rPr>
          <w:rFonts w:ascii="Times New Roman" w:hAnsi="Times New Roman" w:hint="eastAsia"/>
          <w:noProof/>
          <w:lang w:eastAsia="zh-HK"/>
        </w:rPr>
        <w:t>之</w:t>
      </w:r>
      <w:r w:rsidRPr="00A63F61">
        <w:rPr>
          <w:rFonts w:ascii="Times New Roman" w:hAnsi="Times New Roman" w:hint="eastAsia"/>
          <w:noProof/>
        </w:rPr>
        <w:t>腦部傷害程度，使病患</w:t>
      </w:r>
      <w:r w:rsidRPr="00A63F61">
        <w:rPr>
          <w:rFonts w:ascii="Times New Roman" w:hAnsi="Times New Roman" w:hint="eastAsia"/>
          <w:noProof/>
          <w:lang w:eastAsia="zh-HK"/>
        </w:rPr>
        <w:t>之</w:t>
      </w:r>
      <w:r w:rsidRPr="00A63F61">
        <w:rPr>
          <w:rFonts w:ascii="Times New Roman" w:hAnsi="Times New Roman" w:hint="eastAsia"/>
          <w:noProof/>
        </w:rPr>
        <w:t>症狀在很短時間</w:t>
      </w:r>
      <w:r w:rsidRPr="00A63F61">
        <w:rPr>
          <w:rFonts w:ascii="Times New Roman" w:hAnsi="Times New Roman" w:hint="eastAsia"/>
          <w:noProof/>
          <w:lang w:eastAsia="zh-HK"/>
        </w:rPr>
        <w:t>內</w:t>
      </w:r>
      <w:r w:rsidRPr="00A63F61">
        <w:rPr>
          <w:rFonts w:ascii="Times New Roman" w:hAnsi="Times New Roman" w:hint="eastAsia"/>
          <w:noProof/>
        </w:rPr>
        <w:t>改善甚至於消失。</w:t>
      </w:r>
      <w:r w:rsidRPr="00A63F61">
        <w:rPr>
          <w:rFonts w:ascii="Times New Roman" w:hAnsi="Times New Roman" w:hint="eastAsia"/>
          <w:noProof/>
          <w:lang w:eastAsia="zh-HK"/>
        </w:rPr>
        <w:t>該</w:t>
      </w:r>
      <w:r w:rsidRPr="00A63F61">
        <w:rPr>
          <w:rFonts w:ascii="Times New Roman" w:hAnsi="Times New Roman" w:hint="eastAsia"/>
          <w:noProof/>
        </w:rPr>
        <w:t>研究</w:t>
      </w:r>
      <w:r w:rsidRPr="00A63F61">
        <w:rPr>
          <w:rFonts w:ascii="Times New Roman" w:hAnsi="Times New Roman" w:hint="eastAsia"/>
          <w:noProof/>
          <w:lang w:eastAsia="zh-HK"/>
        </w:rPr>
        <w:t>發現</w:t>
      </w:r>
      <w:r w:rsidRPr="00A63F61">
        <w:rPr>
          <w:rFonts w:ascii="Times New Roman" w:hAnsi="Times New Roman" w:hint="eastAsia"/>
          <w:noProof/>
        </w:rPr>
        <w:t>，對於急性缺血性腦中風病患</w:t>
      </w:r>
      <w:r w:rsidRPr="00A63F61">
        <w:rPr>
          <w:rFonts w:ascii="Times New Roman" w:hAnsi="Times New Roman" w:hint="eastAsia"/>
          <w:noProof/>
          <w:lang w:eastAsia="zh-HK"/>
        </w:rPr>
        <w:t>如在急性腦中風症狀發生後</w:t>
      </w:r>
      <w:r w:rsidRPr="00A63F61">
        <w:rPr>
          <w:rFonts w:ascii="Times New Roman" w:hAnsi="Times New Roman" w:hint="eastAsia"/>
          <w:noProof/>
        </w:rPr>
        <w:t>3</w:t>
      </w:r>
      <w:r w:rsidRPr="00A63F61">
        <w:rPr>
          <w:rFonts w:ascii="Times New Roman" w:hAnsi="Times New Roman" w:hint="eastAsia"/>
          <w:noProof/>
        </w:rPr>
        <w:t>小時內給予血栓溶解劑，</w:t>
      </w:r>
      <w:r w:rsidRPr="00A63F61">
        <w:rPr>
          <w:rFonts w:ascii="Times New Roman" w:hAnsi="Times New Roman" w:hint="eastAsia"/>
          <w:noProof/>
          <w:lang w:eastAsia="zh-HK"/>
        </w:rPr>
        <w:t>與未</w:t>
      </w:r>
      <w:r w:rsidRPr="00A63F61">
        <w:rPr>
          <w:rFonts w:ascii="Times New Roman" w:hAnsi="Times New Roman" w:hint="eastAsia"/>
          <w:noProof/>
        </w:rPr>
        <w:t>使用血栓溶解劑治療</w:t>
      </w:r>
      <w:r w:rsidRPr="00A63F61">
        <w:rPr>
          <w:rFonts w:ascii="Times New Roman" w:hAnsi="Times New Roman" w:hint="eastAsia"/>
          <w:noProof/>
          <w:lang w:eastAsia="zh-HK"/>
        </w:rPr>
        <w:t>之對照組</w:t>
      </w:r>
      <w:r w:rsidRPr="00A63F61">
        <w:rPr>
          <w:rFonts w:ascii="Times New Roman" w:hAnsi="Times New Roman" w:hint="eastAsia"/>
          <w:noProof/>
        </w:rPr>
        <w:t>病人相</w:t>
      </w:r>
      <w:r w:rsidRPr="00A63F61">
        <w:rPr>
          <w:rFonts w:ascii="Times New Roman" w:hAnsi="Times New Roman" w:hint="eastAsia"/>
          <w:noProof/>
          <w:lang w:eastAsia="zh-HK"/>
        </w:rPr>
        <w:t>較</w:t>
      </w:r>
      <w:r w:rsidRPr="00A63F61">
        <w:rPr>
          <w:rFonts w:ascii="Times New Roman" w:hAnsi="Times New Roman" w:hint="eastAsia"/>
          <w:noProof/>
        </w:rPr>
        <w:t>，</w:t>
      </w:r>
      <w:r w:rsidRPr="00A63F61">
        <w:rPr>
          <w:rFonts w:ascii="Times New Roman" w:hAnsi="Times New Roman" w:hint="eastAsia"/>
          <w:noProof/>
        </w:rPr>
        <w:t>3</w:t>
      </w:r>
      <w:r w:rsidRPr="00A63F61">
        <w:rPr>
          <w:rFonts w:ascii="Times New Roman" w:hAnsi="Times New Roman" w:hint="eastAsia"/>
          <w:noProof/>
        </w:rPr>
        <w:t>個月</w:t>
      </w:r>
      <w:r w:rsidRPr="00A63F61">
        <w:rPr>
          <w:rFonts w:ascii="Times New Roman" w:hAnsi="Times New Roman" w:hint="eastAsia"/>
          <w:noProof/>
          <w:lang w:eastAsia="zh-HK"/>
        </w:rPr>
        <w:t>後</w:t>
      </w:r>
      <w:r w:rsidRPr="00A63F61">
        <w:rPr>
          <w:rFonts w:ascii="Times New Roman" w:hAnsi="Times New Roman" w:hint="eastAsia"/>
          <w:noProof/>
        </w:rPr>
        <w:t>，</w:t>
      </w:r>
      <w:r w:rsidRPr="00A63F61">
        <w:rPr>
          <w:rFonts w:ascii="Times New Roman" w:hAnsi="Times New Roman" w:hint="eastAsia"/>
          <w:noProof/>
          <w:lang w:eastAsia="zh-HK"/>
        </w:rPr>
        <w:t>前者較後者高出</w:t>
      </w:r>
      <w:r w:rsidRPr="00A63F61">
        <w:rPr>
          <w:rFonts w:ascii="Times New Roman" w:hAnsi="Times New Roman" w:hint="eastAsia"/>
          <w:noProof/>
        </w:rPr>
        <w:t>33%</w:t>
      </w:r>
      <w:r w:rsidRPr="00A63F61">
        <w:rPr>
          <w:rFonts w:ascii="Times New Roman" w:hAnsi="Times New Roman" w:hint="eastAsia"/>
          <w:noProof/>
        </w:rPr>
        <w:t>完全復原或</w:t>
      </w:r>
      <w:r w:rsidRPr="00A63F61">
        <w:rPr>
          <w:rFonts w:ascii="Times New Roman" w:hAnsi="Times New Roman" w:hint="eastAsia"/>
          <w:noProof/>
          <w:lang w:eastAsia="zh-HK"/>
        </w:rPr>
        <w:t>僅</w:t>
      </w:r>
      <w:r w:rsidRPr="00A63F61">
        <w:rPr>
          <w:rFonts w:ascii="Times New Roman" w:hAnsi="Times New Roman" w:hint="eastAsia"/>
          <w:noProof/>
        </w:rPr>
        <w:t>有輕微功能缺損</w:t>
      </w:r>
      <w:r w:rsidRPr="00A63F61">
        <w:rPr>
          <w:rFonts w:ascii="Times New Roman" w:hAnsi="Times New Roman" w:hint="eastAsia"/>
          <w:noProof/>
          <w:lang w:eastAsia="zh-HK"/>
        </w:rPr>
        <w:t>之</w:t>
      </w:r>
      <w:r w:rsidRPr="00A63F61">
        <w:rPr>
          <w:rFonts w:ascii="Times New Roman" w:hAnsi="Times New Roman" w:hint="eastAsia"/>
          <w:noProof/>
        </w:rPr>
        <w:t>機會。</w:t>
      </w:r>
      <w:r w:rsidRPr="00A63F61">
        <w:rPr>
          <w:rFonts w:ascii="Times New Roman" w:hAnsi="Times New Roman" w:hint="eastAsia"/>
          <w:noProof/>
          <w:lang w:eastAsia="zh-HK"/>
        </w:rPr>
        <w:t>而國內</w:t>
      </w:r>
      <w:r w:rsidRPr="00A63F61">
        <w:rPr>
          <w:rFonts w:ascii="Times New Roman" w:hAnsi="Times New Roman" w:hint="eastAsia"/>
          <w:noProof/>
        </w:rPr>
        <w:t>台灣腦中風醫學會</w:t>
      </w:r>
      <w:r w:rsidRPr="00A63F61">
        <w:rPr>
          <w:rFonts w:ascii="Times New Roman" w:hAnsi="Times New Roman" w:hint="eastAsia"/>
          <w:noProof/>
          <w:lang w:eastAsia="zh-HK"/>
        </w:rPr>
        <w:t>訂定之</w:t>
      </w:r>
      <w:r w:rsidRPr="00A63F61">
        <w:rPr>
          <w:rFonts w:ascii="Times New Roman" w:hAnsi="Times New Roman" w:hint="eastAsia"/>
          <w:noProof/>
        </w:rPr>
        <w:t>「靜脈血栓溶解劑治療急性缺血性腦中風指引」，</w:t>
      </w:r>
      <w:r w:rsidRPr="00A63F61">
        <w:rPr>
          <w:rFonts w:ascii="Times New Roman" w:hAnsi="Times New Roman" w:hint="eastAsia"/>
          <w:noProof/>
          <w:lang w:eastAsia="zh-HK"/>
        </w:rPr>
        <w:t>亦指出</w:t>
      </w:r>
      <w:r w:rsidRPr="00A63F61">
        <w:rPr>
          <w:rFonts w:ascii="Times New Roman" w:hAnsi="Times New Roman" w:hint="eastAsia"/>
          <w:noProof/>
        </w:rPr>
        <w:t>血栓溶解劑建議用於急性缺血性腦中風發病</w:t>
      </w:r>
      <w:r w:rsidRPr="00A63F61">
        <w:rPr>
          <w:rFonts w:ascii="Times New Roman" w:hAnsi="Times New Roman" w:hint="eastAsia"/>
          <w:noProof/>
        </w:rPr>
        <w:t>3</w:t>
      </w:r>
      <w:r w:rsidRPr="00A63F61">
        <w:rPr>
          <w:rFonts w:ascii="Times New Roman" w:hAnsi="Times New Roman" w:hint="eastAsia"/>
          <w:noProof/>
        </w:rPr>
        <w:t>小時內使用靜脈注射，可增加中風康復機會或降低殘障等級。</w:t>
      </w:r>
    </w:p>
    <w:p w:rsidR="00392A37" w:rsidRPr="00A63F61" w:rsidRDefault="00392A37" w:rsidP="00B15599">
      <w:pPr>
        <w:pStyle w:val="3"/>
        <w:rPr>
          <w:rFonts w:ascii="Times New Roman" w:hAnsi="Times New Roman"/>
          <w:noProof/>
        </w:rPr>
      </w:pPr>
      <w:r w:rsidRPr="00A63F61">
        <w:rPr>
          <w:rFonts w:ascii="Times New Roman" w:hAnsi="Times New Roman" w:hint="eastAsia"/>
          <w:noProof/>
          <w:lang w:eastAsia="zh-HK"/>
        </w:rPr>
        <w:t>全民</w:t>
      </w:r>
      <w:r w:rsidRPr="00A63F61">
        <w:rPr>
          <w:rFonts w:ascii="Times New Roman" w:hAnsi="Times New Roman" w:hint="eastAsia"/>
          <w:noProof/>
        </w:rPr>
        <w:t>健保已收載用於缺血性腦中風之血栓溶解劑為</w:t>
      </w:r>
      <w:r w:rsidRPr="00A63F61">
        <w:rPr>
          <w:rFonts w:ascii="Times New Roman" w:hAnsi="Times New Roman" w:hint="eastAsia"/>
          <w:noProof/>
        </w:rPr>
        <w:t xml:space="preserve">Actilyse Injection </w:t>
      </w:r>
      <w:r w:rsidRPr="00A63F61">
        <w:rPr>
          <w:rFonts w:ascii="Times New Roman" w:hAnsi="Times New Roman" w:hint="eastAsia"/>
          <w:noProof/>
        </w:rPr>
        <w:t>（</w:t>
      </w:r>
      <w:r w:rsidRPr="00A63F61">
        <w:rPr>
          <w:rFonts w:ascii="Times New Roman" w:hAnsi="Times New Roman" w:hint="eastAsia"/>
          <w:noProof/>
        </w:rPr>
        <w:t>plasminogen activator recombinant human tissue-type A</w:t>
      </w:r>
      <w:r w:rsidRPr="00A63F61">
        <w:rPr>
          <w:rFonts w:ascii="Times New Roman" w:hAnsi="Times New Roman" w:hint="eastAsia"/>
          <w:noProof/>
        </w:rPr>
        <w:t>）</w:t>
      </w:r>
      <w:r w:rsidRPr="00A63F61">
        <w:rPr>
          <w:rFonts w:ascii="Times New Roman" w:hAnsi="Times New Roman" w:hint="eastAsia"/>
          <w:noProof/>
        </w:rPr>
        <w:t xml:space="preserve"> 20mg</w:t>
      </w:r>
      <w:r w:rsidRPr="00A63F61">
        <w:rPr>
          <w:rFonts w:ascii="Times New Roman" w:hAnsi="Times New Roman" w:hint="eastAsia"/>
          <w:noProof/>
        </w:rPr>
        <w:t>及</w:t>
      </w:r>
      <w:r w:rsidRPr="00A63F61">
        <w:rPr>
          <w:rFonts w:ascii="Times New Roman" w:hAnsi="Times New Roman" w:hint="eastAsia"/>
          <w:noProof/>
        </w:rPr>
        <w:t>50mg</w:t>
      </w:r>
      <w:r w:rsidRPr="00A63F61">
        <w:rPr>
          <w:rFonts w:ascii="Times New Roman" w:hAnsi="Times New Roman" w:hint="eastAsia"/>
          <w:noProof/>
        </w:rPr>
        <w:t>共</w:t>
      </w:r>
      <w:r w:rsidRPr="00A63F61">
        <w:rPr>
          <w:rFonts w:ascii="Times New Roman" w:hAnsi="Times New Roman" w:hint="eastAsia"/>
          <w:noProof/>
        </w:rPr>
        <w:t>2</w:t>
      </w:r>
      <w:r w:rsidRPr="00A63F61">
        <w:rPr>
          <w:rFonts w:ascii="Times New Roman" w:hAnsi="Times New Roman" w:hint="eastAsia"/>
          <w:noProof/>
        </w:rPr>
        <w:t>品項；</w:t>
      </w:r>
      <w:r w:rsidRPr="00A63F61">
        <w:rPr>
          <w:rFonts w:ascii="Times New Roman" w:hAnsi="Times New Roman" w:hint="eastAsia"/>
          <w:noProof/>
        </w:rPr>
        <w:t>50mg</w:t>
      </w:r>
      <w:r w:rsidRPr="00A63F61">
        <w:rPr>
          <w:rFonts w:ascii="Times New Roman" w:hAnsi="Times New Roman" w:hint="eastAsia"/>
          <w:noProof/>
        </w:rPr>
        <w:t>品項於</w:t>
      </w:r>
      <w:r w:rsidRPr="00A63F61">
        <w:rPr>
          <w:rFonts w:ascii="Times New Roman" w:hAnsi="Times New Roman" w:hint="eastAsia"/>
          <w:noProof/>
        </w:rPr>
        <w:t>92</w:t>
      </w:r>
      <w:r w:rsidRPr="00A63F61">
        <w:rPr>
          <w:rFonts w:ascii="Times New Roman" w:hAnsi="Times New Roman" w:hint="eastAsia"/>
          <w:noProof/>
        </w:rPr>
        <w:t>年</w:t>
      </w:r>
      <w:r w:rsidRPr="00A63F61">
        <w:rPr>
          <w:rFonts w:ascii="Times New Roman" w:hAnsi="Times New Roman" w:hint="eastAsia"/>
          <w:noProof/>
        </w:rPr>
        <w:t>4</w:t>
      </w:r>
      <w:r w:rsidRPr="00A63F61">
        <w:rPr>
          <w:rFonts w:ascii="Times New Roman" w:hAnsi="Times New Roman" w:hint="eastAsia"/>
          <w:noProof/>
        </w:rPr>
        <w:t>月</w:t>
      </w:r>
      <w:r w:rsidRPr="00A63F61">
        <w:rPr>
          <w:rFonts w:ascii="Times New Roman" w:hAnsi="Times New Roman" w:hint="eastAsia"/>
          <w:noProof/>
        </w:rPr>
        <w:t>1</w:t>
      </w:r>
      <w:r w:rsidRPr="00A63F61">
        <w:rPr>
          <w:rFonts w:ascii="Times New Roman" w:hAnsi="Times New Roman" w:hint="eastAsia"/>
          <w:noProof/>
        </w:rPr>
        <w:t>日納入給付，</w:t>
      </w:r>
      <w:r w:rsidRPr="00A63F61">
        <w:rPr>
          <w:rFonts w:ascii="Times New Roman" w:hAnsi="Times New Roman" w:hint="eastAsia"/>
          <w:noProof/>
        </w:rPr>
        <w:t>20mg</w:t>
      </w:r>
      <w:r w:rsidRPr="00A63F61">
        <w:rPr>
          <w:rFonts w:ascii="Times New Roman" w:hAnsi="Times New Roman" w:hint="eastAsia"/>
          <w:noProof/>
        </w:rPr>
        <w:t>品項於</w:t>
      </w:r>
      <w:r w:rsidRPr="00A63F61">
        <w:rPr>
          <w:rFonts w:ascii="Times New Roman" w:hAnsi="Times New Roman" w:hint="eastAsia"/>
          <w:noProof/>
        </w:rPr>
        <w:t>99</w:t>
      </w:r>
      <w:r w:rsidRPr="00A63F61">
        <w:rPr>
          <w:rFonts w:ascii="Times New Roman" w:hAnsi="Times New Roman" w:hint="eastAsia"/>
          <w:noProof/>
        </w:rPr>
        <w:t>年</w:t>
      </w:r>
      <w:r w:rsidRPr="00A63F61">
        <w:rPr>
          <w:rFonts w:ascii="Times New Roman" w:hAnsi="Times New Roman" w:hint="eastAsia"/>
          <w:noProof/>
        </w:rPr>
        <w:t>7</w:t>
      </w:r>
      <w:r w:rsidRPr="00A63F61">
        <w:rPr>
          <w:rFonts w:ascii="Times New Roman" w:hAnsi="Times New Roman" w:hint="eastAsia"/>
          <w:noProof/>
        </w:rPr>
        <w:t>月</w:t>
      </w:r>
      <w:r w:rsidRPr="00A63F61">
        <w:rPr>
          <w:rFonts w:ascii="Times New Roman" w:hAnsi="Times New Roman" w:hint="eastAsia"/>
          <w:noProof/>
        </w:rPr>
        <w:t>1</w:t>
      </w:r>
      <w:r w:rsidRPr="00A63F61">
        <w:rPr>
          <w:rFonts w:ascii="Times New Roman" w:hAnsi="Times New Roman" w:hint="eastAsia"/>
          <w:noProof/>
        </w:rPr>
        <w:t>日納入給付，</w:t>
      </w:r>
      <w:r w:rsidRPr="00A63F61">
        <w:rPr>
          <w:rFonts w:ascii="Times New Roman" w:hAnsi="Times New Roman" w:hint="eastAsia"/>
          <w:noProof/>
          <w:lang w:eastAsia="zh-HK"/>
        </w:rPr>
        <w:t>處方</w:t>
      </w:r>
      <w:r w:rsidRPr="00A63F61">
        <w:rPr>
          <w:rFonts w:ascii="Times New Roman" w:hAnsi="Times New Roman" w:hint="eastAsia"/>
          <w:noProof/>
        </w:rPr>
        <w:t>血栓溶解劑</w:t>
      </w:r>
      <w:r w:rsidRPr="00A63F61">
        <w:rPr>
          <w:rFonts w:ascii="Times New Roman" w:hAnsi="Times New Roman" w:hint="eastAsia"/>
          <w:noProof/>
          <w:lang w:eastAsia="zh-HK"/>
        </w:rPr>
        <w:t>之</w:t>
      </w:r>
      <w:r w:rsidRPr="00A63F61">
        <w:rPr>
          <w:rFonts w:ascii="Times New Roman" w:hAnsi="Times New Roman" w:hint="eastAsia"/>
          <w:noProof/>
        </w:rPr>
        <w:t>醫院應具有神經內、外專科醫師及加護病房或同等級之設施。另急性缺血性腦中風處置費，自</w:t>
      </w:r>
      <w:r w:rsidRPr="00A63F61">
        <w:rPr>
          <w:rFonts w:ascii="Times New Roman" w:hAnsi="Times New Roman" w:hint="eastAsia"/>
          <w:noProof/>
        </w:rPr>
        <w:t>105</w:t>
      </w:r>
      <w:r w:rsidRPr="00A63F61">
        <w:rPr>
          <w:rFonts w:ascii="Times New Roman" w:hAnsi="Times New Roman" w:hint="eastAsia"/>
          <w:noProof/>
        </w:rPr>
        <w:t>年</w:t>
      </w:r>
      <w:r w:rsidRPr="00A63F61">
        <w:rPr>
          <w:rFonts w:ascii="Times New Roman" w:hAnsi="Times New Roman" w:hint="eastAsia"/>
          <w:noProof/>
        </w:rPr>
        <w:t>1</w:t>
      </w:r>
      <w:r w:rsidRPr="00A63F61">
        <w:rPr>
          <w:rFonts w:ascii="Times New Roman" w:hAnsi="Times New Roman" w:hint="eastAsia"/>
          <w:noProof/>
        </w:rPr>
        <w:t>月</w:t>
      </w:r>
      <w:r w:rsidRPr="00A63F61">
        <w:rPr>
          <w:rFonts w:ascii="Times New Roman" w:hAnsi="Times New Roman" w:hint="eastAsia"/>
          <w:noProof/>
        </w:rPr>
        <w:t>1</w:t>
      </w:r>
      <w:r w:rsidRPr="00A63F61">
        <w:rPr>
          <w:rFonts w:ascii="Times New Roman" w:hAnsi="Times New Roman" w:hint="eastAsia"/>
          <w:noProof/>
        </w:rPr>
        <w:t>日納入健保給付，醫療院所按支付標準編號</w:t>
      </w:r>
      <w:r w:rsidRPr="00A63F61">
        <w:rPr>
          <w:rFonts w:ascii="Times New Roman" w:hAnsi="Times New Roman" w:hint="eastAsia"/>
          <w:noProof/>
        </w:rPr>
        <w:t>47101B</w:t>
      </w:r>
      <w:r w:rsidRPr="00A63F61">
        <w:rPr>
          <w:rFonts w:ascii="Times New Roman" w:hAnsi="Times New Roman" w:hint="eastAsia"/>
          <w:noProof/>
        </w:rPr>
        <w:t>「急性缺血性中風靜脈血栓溶解治療處置費（</w:t>
      </w:r>
      <w:r w:rsidRPr="00A63F61">
        <w:rPr>
          <w:rFonts w:ascii="Times New Roman" w:hAnsi="Times New Roman" w:hint="eastAsia"/>
          <w:noProof/>
        </w:rPr>
        <w:t>107</w:t>
      </w:r>
      <w:r w:rsidRPr="00A63F61">
        <w:rPr>
          <w:rFonts w:ascii="Times New Roman" w:hAnsi="Times New Roman" w:hint="eastAsia"/>
          <w:noProof/>
        </w:rPr>
        <w:t>年</w:t>
      </w:r>
      <w:r w:rsidRPr="00A63F61">
        <w:rPr>
          <w:rFonts w:ascii="Times New Roman" w:hAnsi="Times New Roman" w:hint="eastAsia"/>
          <w:noProof/>
        </w:rPr>
        <w:t>2</w:t>
      </w:r>
      <w:r w:rsidRPr="00A63F61">
        <w:rPr>
          <w:rFonts w:ascii="Times New Roman" w:hAnsi="Times New Roman" w:hint="eastAsia"/>
          <w:noProof/>
        </w:rPr>
        <w:t>月</w:t>
      </w:r>
      <w:r w:rsidRPr="00A63F61">
        <w:rPr>
          <w:rFonts w:ascii="Times New Roman" w:hAnsi="Times New Roman" w:hint="eastAsia"/>
          <w:noProof/>
        </w:rPr>
        <w:t>1</w:t>
      </w:r>
      <w:r w:rsidRPr="00A63F61">
        <w:rPr>
          <w:rFonts w:ascii="Times New Roman" w:hAnsi="Times New Roman" w:hint="eastAsia"/>
          <w:noProof/>
        </w:rPr>
        <w:t>日起更名為急性缺血性腦中風處置費）」申報，表定支付點數</w:t>
      </w:r>
      <w:r w:rsidRPr="00A63F61">
        <w:rPr>
          <w:rFonts w:ascii="Times New Roman" w:hAnsi="Times New Roman" w:hint="eastAsia"/>
          <w:noProof/>
        </w:rPr>
        <w:t>13,866</w:t>
      </w:r>
      <w:r w:rsidRPr="00A63F61">
        <w:rPr>
          <w:rFonts w:ascii="Times New Roman" w:hAnsi="Times New Roman" w:hint="eastAsia"/>
          <w:noProof/>
        </w:rPr>
        <w:t>點，醫院層級以上適用。</w:t>
      </w:r>
      <w:r w:rsidR="00707318" w:rsidRPr="00A63F61">
        <w:rPr>
          <w:rFonts w:ascii="Times New Roman" w:hAnsi="Times New Roman" w:hint="eastAsia"/>
          <w:noProof/>
        </w:rPr>
        <w:t>經</w:t>
      </w:r>
      <w:r w:rsidRPr="00A63F61">
        <w:rPr>
          <w:rFonts w:ascii="Times New Roman" w:hAnsi="Times New Roman" w:hint="eastAsia"/>
          <w:noProof/>
        </w:rPr>
        <w:t>統計</w:t>
      </w:r>
      <w:r w:rsidRPr="00A63F61">
        <w:rPr>
          <w:rFonts w:ascii="Times New Roman" w:hAnsi="Times New Roman" w:hint="eastAsia"/>
          <w:noProof/>
        </w:rPr>
        <w:t>105</w:t>
      </w:r>
      <w:r w:rsidRPr="00A63F61">
        <w:rPr>
          <w:rFonts w:ascii="Times New Roman" w:hAnsi="Times New Roman" w:hint="eastAsia"/>
          <w:noProof/>
        </w:rPr>
        <w:t>、</w:t>
      </w:r>
      <w:r w:rsidRPr="00A63F61">
        <w:rPr>
          <w:rFonts w:ascii="Times New Roman" w:hAnsi="Times New Roman" w:hint="eastAsia"/>
          <w:noProof/>
        </w:rPr>
        <w:t>106</w:t>
      </w:r>
      <w:r w:rsidR="00707318" w:rsidRPr="00A63F61">
        <w:rPr>
          <w:rFonts w:ascii="Times New Roman" w:hAnsi="Times New Roman" w:hint="eastAsia"/>
          <w:noProof/>
        </w:rPr>
        <w:t>年分別</w:t>
      </w:r>
      <w:r w:rsidRPr="00A63F61">
        <w:rPr>
          <w:rFonts w:ascii="Times New Roman" w:hAnsi="Times New Roman" w:hint="eastAsia"/>
          <w:noProof/>
          <w:lang w:eastAsia="zh-HK"/>
        </w:rPr>
        <w:t>有</w:t>
      </w:r>
      <w:r w:rsidRPr="00A63F61">
        <w:rPr>
          <w:rFonts w:ascii="Times New Roman" w:hAnsi="Times New Roman" w:hint="eastAsia"/>
          <w:noProof/>
        </w:rPr>
        <w:t>89</w:t>
      </w:r>
      <w:r w:rsidRPr="00A63F61">
        <w:rPr>
          <w:rFonts w:ascii="Times New Roman" w:hAnsi="Times New Roman" w:hint="eastAsia"/>
          <w:noProof/>
          <w:lang w:eastAsia="zh-HK"/>
        </w:rPr>
        <w:t>家及</w:t>
      </w:r>
      <w:r w:rsidRPr="00A63F61">
        <w:rPr>
          <w:rFonts w:ascii="Times New Roman" w:hAnsi="Times New Roman" w:hint="eastAsia"/>
          <w:noProof/>
        </w:rPr>
        <w:t>97</w:t>
      </w:r>
      <w:r w:rsidRPr="00A63F61">
        <w:rPr>
          <w:rFonts w:ascii="Times New Roman" w:hAnsi="Times New Roman" w:hint="eastAsia"/>
          <w:noProof/>
          <w:lang w:eastAsia="zh-HK"/>
        </w:rPr>
        <w:t>家</w:t>
      </w:r>
      <w:r w:rsidRPr="00A63F61">
        <w:rPr>
          <w:rFonts w:ascii="Times New Roman" w:hAnsi="Times New Roman" w:hint="eastAsia"/>
          <w:noProof/>
        </w:rPr>
        <w:t>醫院申報</w:t>
      </w:r>
      <w:r w:rsidRPr="00A63F61">
        <w:rPr>
          <w:rFonts w:ascii="Times New Roman" w:hAnsi="Times New Roman" w:hint="eastAsia"/>
          <w:noProof/>
        </w:rPr>
        <w:t>47101B</w:t>
      </w:r>
      <w:r w:rsidRPr="00A63F61">
        <w:rPr>
          <w:rFonts w:ascii="Times New Roman" w:hAnsi="Times New Roman" w:hint="eastAsia"/>
          <w:noProof/>
          <w:lang w:eastAsia="zh-HK"/>
        </w:rPr>
        <w:t>項目</w:t>
      </w:r>
      <w:r w:rsidRPr="00A63F61">
        <w:rPr>
          <w:rFonts w:ascii="Times New Roman" w:hAnsi="Times New Roman" w:hint="eastAsia"/>
          <w:noProof/>
        </w:rPr>
        <w:t>，</w:t>
      </w:r>
      <w:r w:rsidR="009E12AD" w:rsidRPr="00A63F61">
        <w:rPr>
          <w:rFonts w:ascii="Times New Roman" w:hAnsi="Times New Roman" w:hint="eastAsia"/>
          <w:noProof/>
          <w:lang w:eastAsia="zh-HK"/>
        </w:rPr>
        <w:t>申報點數合計</w:t>
      </w:r>
      <w:r w:rsidRPr="00A63F61">
        <w:rPr>
          <w:rFonts w:ascii="Times New Roman" w:hAnsi="Times New Roman" w:hint="eastAsia"/>
          <w:noProof/>
        </w:rPr>
        <w:t>1,803</w:t>
      </w:r>
      <w:r w:rsidRPr="00A63F61">
        <w:rPr>
          <w:rFonts w:ascii="Times New Roman" w:hAnsi="Times New Roman" w:hint="eastAsia"/>
          <w:noProof/>
        </w:rPr>
        <w:t>萬點、</w:t>
      </w:r>
      <w:r w:rsidRPr="00A63F61">
        <w:rPr>
          <w:rFonts w:ascii="Times New Roman" w:hAnsi="Times New Roman" w:hint="eastAsia"/>
          <w:noProof/>
        </w:rPr>
        <w:t>2,189</w:t>
      </w:r>
      <w:r w:rsidRPr="00A63F61">
        <w:rPr>
          <w:rFonts w:ascii="Times New Roman" w:hAnsi="Times New Roman" w:hint="eastAsia"/>
          <w:noProof/>
        </w:rPr>
        <w:t>萬點</w:t>
      </w:r>
      <w:r w:rsidR="009E12AD" w:rsidRPr="00A63F61">
        <w:rPr>
          <w:rFonts w:ascii="Times New Roman" w:hAnsi="Times New Roman" w:hint="eastAsia"/>
          <w:noProof/>
        </w:rPr>
        <w:t>；</w:t>
      </w:r>
      <w:r w:rsidRPr="00A63F61">
        <w:rPr>
          <w:rFonts w:ascii="Times New Roman" w:hAnsi="Times New Roman" w:hint="eastAsia"/>
          <w:noProof/>
          <w:lang w:eastAsia="zh-HK"/>
        </w:rPr>
        <w:t>至</w:t>
      </w:r>
      <w:r w:rsidR="009E12AD" w:rsidRPr="00A63F61">
        <w:rPr>
          <w:rFonts w:ascii="Times New Roman" w:hAnsi="Times New Roman" w:hint="eastAsia"/>
          <w:noProof/>
        </w:rPr>
        <w:t>該</w:t>
      </w:r>
      <w:r w:rsidRPr="00A63F61">
        <w:rPr>
          <w:rFonts w:ascii="Times New Roman" w:hAnsi="Times New Roman" w:hint="eastAsia"/>
          <w:noProof/>
          <w:lang w:eastAsia="zh-HK"/>
        </w:rPr>
        <w:t>期間</w:t>
      </w:r>
      <w:r w:rsidRPr="00A63F61">
        <w:rPr>
          <w:rFonts w:ascii="Times New Roman" w:hAnsi="Times New Roman" w:hint="eastAsia"/>
          <w:noProof/>
        </w:rPr>
        <w:t>主次診斷屬腦中風就醫案件，</w:t>
      </w:r>
      <w:r w:rsidRPr="00A63F61">
        <w:rPr>
          <w:rFonts w:ascii="Times New Roman" w:hAnsi="Times New Roman" w:hint="eastAsia"/>
          <w:noProof/>
          <w:lang w:eastAsia="zh-HK"/>
        </w:rPr>
        <w:t>各有</w:t>
      </w:r>
      <w:r w:rsidRPr="00A63F61">
        <w:rPr>
          <w:rFonts w:ascii="Times New Roman" w:hAnsi="Times New Roman" w:hint="eastAsia"/>
          <w:noProof/>
        </w:rPr>
        <w:t>127</w:t>
      </w:r>
      <w:r w:rsidRPr="00A63F61">
        <w:rPr>
          <w:rFonts w:ascii="Times New Roman" w:hAnsi="Times New Roman" w:hint="eastAsia"/>
          <w:noProof/>
          <w:lang w:eastAsia="zh-HK"/>
        </w:rPr>
        <w:t>家</w:t>
      </w:r>
      <w:r w:rsidRPr="00A63F61">
        <w:rPr>
          <w:rFonts w:ascii="Times New Roman" w:hAnsi="Times New Roman" w:hint="eastAsia"/>
          <w:noProof/>
        </w:rPr>
        <w:t>、</w:t>
      </w:r>
      <w:r w:rsidRPr="00A63F61">
        <w:rPr>
          <w:rFonts w:ascii="Times New Roman" w:hAnsi="Times New Roman" w:hint="eastAsia"/>
          <w:noProof/>
        </w:rPr>
        <w:t>125</w:t>
      </w:r>
      <w:r w:rsidRPr="00A63F61">
        <w:rPr>
          <w:rFonts w:ascii="Times New Roman" w:hAnsi="Times New Roman" w:hint="eastAsia"/>
          <w:noProof/>
          <w:lang w:eastAsia="zh-HK"/>
        </w:rPr>
        <w:t>家</w:t>
      </w:r>
      <w:r w:rsidRPr="00A63F61">
        <w:rPr>
          <w:rFonts w:ascii="Times New Roman" w:hAnsi="Times New Roman" w:hint="eastAsia"/>
          <w:noProof/>
        </w:rPr>
        <w:t>申報藥品血栓溶解劑（</w:t>
      </w:r>
      <w:r w:rsidRPr="00A63F61">
        <w:rPr>
          <w:rFonts w:ascii="Times New Roman" w:hAnsi="Times New Roman" w:hint="eastAsia"/>
          <w:noProof/>
        </w:rPr>
        <w:t xml:space="preserve">ACTILYSE INJECTION </w:t>
      </w:r>
      <w:r w:rsidRPr="00A63F61">
        <w:rPr>
          <w:rFonts w:ascii="Times New Roman" w:hAnsi="Times New Roman" w:hint="eastAsia"/>
          <w:noProof/>
        </w:rPr>
        <w:t>），</w:t>
      </w:r>
      <w:r w:rsidRPr="00A63F61">
        <w:rPr>
          <w:rFonts w:ascii="Times New Roman" w:hAnsi="Times New Roman" w:hint="eastAsia"/>
          <w:noProof/>
          <w:lang w:eastAsia="zh-HK"/>
        </w:rPr>
        <w:t>申報點數合計</w:t>
      </w:r>
      <w:r w:rsidRPr="00A63F61">
        <w:rPr>
          <w:rFonts w:ascii="Times New Roman" w:hAnsi="Times New Roman" w:hint="eastAsia"/>
          <w:noProof/>
        </w:rPr>
        <w:t>4,710</w:t>
      </w:r>
      <w:r w:rsidRPr="00A63F61">
        <w:rPr>
          <w:rFonts w:ascii="Times New Roman" w:hAnsi="Times New Roman" w:hint="eastAsia"/>
          <w:noProof/>
        </w:rPr>
        <w:t>萬點、</w:t>
      </w:r>
      <w:r w:rsidRPr="00A63F61">
        <w:rPr>
          <w:rFonts w:ascii="Times New Roman" w:hAnsi="Times New Roman" w:hint="eastAsia"/>
          <w:noProof/>
        </w:rPr>
        <w:t>5,044</w:t>
      </w:r>
      <w:r w:rsidRPr="00A63F61">
        <w:rPr>
          <w:rFonts w:ascii="Times New Roman" w:hAnsi="Times New Roman" w:hint="eastAsia"/>
          <w:noProof/>
        </w:rPr>
        <w:t>萬點。</w:t>
      </w:r>
    </w:p>
    <w:p w:rsidR="00392A37" w:rsidRPr="00A63F61" w:rsidRDefault="00392A37" w:rsidP="00B15599">
      <w:pPr>
        <w:pStyle w:val="3"/>
        <w:rPr>
          <w:rFonts w:ascii="Times New Roman" w:hAnsi="Times New Roman"/>
          <w:noProof/>
        </w:rPr>
      </w:pPr>
      <w:r w:rsidRPr="00A63F61">
        <w:rPr>
          <w:rFonts w:ascii="Times New Roman" w:hint="eastAsia"/>
          <w:lang w:eastAsia="zh-HK"/>
        </w:rPr>
        <w:t>另</w:t>
      </w:r>
      <w:r w:rsidR="00F024F4" w:rsidRPr="00A63F61">
        <w:rPr>
          <w:rFonts w:ascii="Times New Roman" w:hint="eastAsia"/>
        </w:rPr>
        <w:t>據</w:t>
      </w:r>
      <w:r w:rsidRPr="00A63F61">
        <w:rPr>
          <w:rFonts w:ascii="Times New Roman" w:hint="eastAsia"/>
          <w:lang w:eastAsia="zh-HK"/>
        </w:rPr>
        <w:t>審計部之</w:t>
      </w:r>
      <w:r w:rsidR="00F024F4" w:rsidRPr="00A63F61">
        <w:rPr>
          <w:rFonts w:ascii="Times New Roman" w:hint="eastAsia"/>
        </w:rPr>
        <w:t>統計</w:t>
      </w:r>
      <w:r w:rsidRPr="00A63F61">
        <w:rPr>
          <w:rFonts w:ascii="Times New Roman" w:hint="eastAsia"/>
          <w:lang w:eastAsia="zh-HK"/>
        </w:rPr>
        <w:t>資料</w:t>
      </w:r>
      <w:r w:rsidRPr="00A63F61">
        <w:rPr>
          <w:rFonts w:ascii="Times New Roman" w:hint="eastAsia"/>
        </w:rPr>
        <w:t>，</w:t>
      </w:r>
      <w:r w:rsidRPr="00A63F61">
        <w:rPr>
          <w:rFonts w:ascii="Times New Roman" w:hAnsi="Times New Roman" w:hint="eastAsia"/>
          <w:noProof/>
        </w:rPr>
        <w:t>104</w:t>
      </w:r>
      <w:r w:rsidRPr="00A63F61">
        <w:rPr>
          <w:rFonts w:ascii="Times New Roman" w:hAnsi="Times New Roman" w:hint="eastAsia"/>
          <w:noProof/>
        </w:rPr>
        <w:t>至</w:t>
      </w:r>
      <w:r w:rsidRPr="00A63F61">
        <w:rPr>
          <w:rFonts w:ascii="Times New Roman" w:hAnsi="Times New Roman" w:hint="eastAsia"/>
          <w:noProof/>
        </w:rPr>
        <w:t>106</w:t>
      </w:r>
      <w:r w:rsidRPr="00A63F61">
        <w:rPr>
          <w:rFonts w:ascii="Times New Roman" w:hAnsi="Times New Roman" w:hint="eastAsia"/>
          <w:noProof/>
        </w:rPr>
        <w:t>年經緊急醫療能力分級評定之急性腦中風中度級以上能力急救責任醫院</w:t>
      </w:r>
      <w:r w:rsidR="000D2B6F" w:rsidRPr="00A63F61">
        <w:rPr>
          <w:rFonts w:ascii="Times New Roman" w:hAnsi="Times New Roman" w:hint="eastAsia"/>
          <w:noProof/>
        </w:rPr>
        <w:t>共</w:t>
      </w:r>
      <w:r w:rsidRPr="00A63F61">
        <w:rPr>
          <w:rFonts w:ascii="Times New Roman" w:hAnsi="Times New Roman" w:hint="eastAsia"/>
          <w:noProof/>
        </w:rPr>
        <w:t>35</w:t>
      </w:r>
      <w:r w:rsidRPr="00A63F61">
        <w:rPr>
          <w:rFonts w:ascii="Times New Roman" w:hAnsi="Times New Roman" w:hint="eastAsia"/>
          <w:noProof/>
        </w:rPr>
        <w:t>家，其中</w:t>
      </w:r>
      <w:r w:rsidRPr="00A63F61">
        <w:rPr>
          <w:rFonts w:ascii="Times New Roman" w:hAnsi="Times New Roman" w:hint="eastAsia"/>
          <w:noProof/>
        </w:rPr>
        <w:t>31</w:t>
      </w:r>
      <w:r w:rsidRPr="00A63F61">
        <w:rPr>
          <w:rFonts w:ascii="Times New Roman" w:hAnsi="Times New Roman" w:hint="eastAsia"/>
          <w:noProof/>
        </w:rPr>
        <w:t>家對於符合施行血栓溶解劑治療條件病患，於送達醫院後</w:t>
      </w:r>
      <w:r w:rsidRPr="00A63F61">
        <w:rPr>
          <w:rFonts w:ascii="Times New Roman" w:hAnsi="Times New Roman" w:hint="eastAsia"/>
          <w:noProof/>
        </w:rPr>
        <w:t>60</w:t>
      </w:r>
      <w:r w:rsidRPr="00A63F61">
        <w:rPr>
          <w:rFonts w:ascii="Times New Roman" w:hAnsi="Times New Roman" w:hint="eastAsia"/>
          <w:noProof/>
        </w:rPr>
        <w:t>分鐘內完成該項治療者，達</w:t>
      </w:r>
      <w:r w:rsidRPr="00A63F61">
        <w:rPr>
          <w:rFonts w:ascii="Times New Roman" w:hAnsi="Times New Roman" w:hint="eastAsia"/>
          <w:noProof/>
        </w:rPr>
        <w:t>50</w:t>
      </w:r>
      <w:r w:rsidRPr="00A63F61">
        <w:rPr>
          <w:rFonts w:ascii="Times New Roman" w:hint="eastAsia"/>
          <w:noProof/>
        </w:rPr>
        <w:t>%</w:t>
      </w:r>
      <w:r w:rsidRPr="00A63F61">
        <w:rPr>
          <w:rFonts w:ascii="Times New Roman" w:hAnsi="Times New Roman" w:hint="eastAsia"/>
          <w:noProof/>
        </w:rPr>
        <w:t>至</w:t>
      </w:r>
      <w:r w:rsidRPr="00A63F61">
        <w:rPr>
          <w:rFonts w:ascii="Times New Roman" w:hAnsi="Times New Roman" w:hint="eastAsia"/>
          <w:noProof/>
        </w:rPr>
        <w:t>100</w:t>
      </w:r>
      <w:r w:rsidRPr="00A63F61">
        <w:rPr>
          <w:rFonts w:ascii="Times New Roman" w:hint="eastAsia"/>
          <w:noProof/>
        </w:rPr>
        <w:t>%</w:t>
      </w:r>
      <w:r w:rsidRPr="00A63F61">
        <w:rPr>
          <w:rFonts w:ascii="Times New Roman" w:hAnsi="Times New Roman" w:hint="eastAsia"/>
          <w:noProof/>
        </w:rPr>
        <w:t>不等，超越美國心臟及中風學會（</w:t>
      </w:r>
      <w:r w:rsidRPr="00A63F61">
        <w:rPr>
          <w:rFonts w:ascii="Times New Roman" w:hAnsi="Times New Roman" w:hint="eastAsia"/>
          <w:noProof/>
        </w:rPr>
        <w:t>American Heart Association/American Stroke Association</w:t>
      </w:r>
      <w:r w:rsidRPr="00A63F61">
        <w:rPr>
          <w:rFonts w:ascii="Times New Roman" w:hAnsi="Times New Roman" w:hint="eastAsia"/>
          <w:noProof/>
        </w:rPr>
        <w:t>）於</w:t>
      </w:r>
      <w:r w:rsidRPr="00A63F61">
        <w:rPr>
          <w:rFonts w:ascii="Times New Roman" w:hAnsi="Times New Roman" w:hint="eastAsia"/>
          <w:noProof/>
          <w:lang w:eastAsia="zh-HK"/>
        </w:rPr>
        <w:t>公元</w:t>
      </w:r>
      <w:r w:rsidRPr="00A63F61">
        <w:rPr>
          <w:rFonts w:ascii="Times New Roman" w:hAnsi="Times New Roman" w:hint="eastAsia"/>
          <w:noProof/>
        </w:rPr>
        <w:t>2010</w:t>
      </w:r>
      <w:r w:rsidRPr="00A63F61">
        <w:rPr>
          <w:rFonts w:ascii="Times New Roman" w:hAnsi="Times New Roman" w:hint="eastAsia"/>
          <w:noProof/>
        </w:rPr>
        <w:t>年所訂定大於</w:t>
      </w:r>
      <w:r w:rsidRPr="00A63F61">
        <w:rPr>
          <w:rFonts w:ascii="Times New Roman" w:hAnsi="Times New Roman" w:hint="eastAsia"/>
          <w:noProof/>
        </w:rPr>
        <w:t>50</w:t>
      </w:r>
      <w:r w:rsidRPr="00A63F61">
        <w:rPr>
          <w:rFonts w:ascii="Times New Roman" w:hint="eastAsia"/>
          <w:noProof/>
        </w:rPr>
        <w:t>%</w:t>
      </w:r>
      <w:r w:rsidRPr="00A63F61">
        <w:rPr>
          <w:rFonts w:ascii="Times New Roman" w:hAnsi="Times New Roman" w:hint="eastAsia"/>
          <w:noProof/>
        </w:rPr>
        <w:t>病患數之目標，顯示醫院已</w:t>
      </w:r>
      <w:r w:rsidR="00F965D7" w:rsidRPr="00A63F61">
        <w:rPr>
          <w:rFonts w:ascii="Times New Roman" w:hAnsi="Times New Roman" w:hint="eastAsia"/>
          <w:noProof/>
          <w:lang w:eastAsia="zh-HK"/>
        </w:rPr>
        <w:t>儘</w:t>
      </w:r>
      <w:r w:rsidRPr="00A63F61">
        <w:rPr>
          <w:rFonts w:ascii="Times New Roman" w:hAnsi="Times New Roman" w:hint="eastAsia"/>
          <w:noProof/>
        </w:rPr>
        <w:t>可能完備院內腦中風急救團隊整合治療流程。</w:t>
      </w:r>
    </w:p>
    <w:p w:rsidR="00392A37" w:rsidRPr="00A63F61" w:rsidRDefault="00392A37" w:rsidP="00B15599">
      <w:pPr>
        <w:pStyle w:val="3"/>
        <w:rPr>
          <w:rFonts w:ascii="Times New Roman" w:hAnsi="Times New Roman"/>
          <w:noProof/>
        </w:rPr>
      </w:pPr>
      <w:r w:rsidRPr="00A63F61">
        <w:rPr>
          <w:rFonts w:ascii="Times New Roman" w:hAnsi="Times New Roman" w:hint="eastAsia"/>
          <w:noProof/>
        </w:rPr>
        <w:t>缺血性腦中風</w:t>
      </w:r>
      <w:r w:rsidRPr="00A63F61">
        <w:rPr>
          <w:rFonts w:ascii="Times New Roman" w:hAnsi="Times New Roman" w:hint="eastAsia"/>
          <w:noProof/>
          <w:lang w:eastAsia="zh-HK"/>
        </w:rPr>
        <w:t>患者若</w:t>
      </w:r>
      <w:r w:rsidRPr="00A63F61">
        <w:rPr>
          <w:rFonts w:ascii="Times New Roman" w:hAnsi="Times New Roman" w:hint="eastAsia"/>
          <w:noProof/>
        </w:rPr>
        <w:t>超過</w:t>
      </w:r>
      <w:r w:rsidRPr="00A63F61">
        <w:rPr>
          <w:rFonts w:ascii="Times New Roman" w:hAnsi="Times New Roman" w:hint="eastAsia"/>
          <w:noProof/>
        </w:rPr>
        <w:t>3</w:t>
      </w:r>
      <w:r w:rsidRPr="00A63F61">
        <w:rPr>
          <w:rFonts w:ascii="Times New Roman" w:hAnsi="Times New Roman" w:hint="eastAsia"/>
          <w:noProof/>
        </w:rPr>
        <w:t>小時</w:t>
      </w:r>
      <w:r w:rsidR="000D2B6F" w:rsidRPr="00A63F61">
        <w:rPr>
          <w:rFonts w:ascii="Times New Roman" w:hAnsi="Times New Roman" w:hint="eastAsia"/>
          <w:noProof/>
        </w:rPr>
        <w:t>才</w:t>
      </w:r>
      <w:r w:rsidRPr="00A63F61">
        <w:rPr>
          <w:rFonts w:ascii="Times New Roman" w:hAnsi="Times New Roman" w:hint="eastAsia"/>
          <w:noProof/>
        </w:rPr>
        <w:t>使用血栓溶解劑</w:t>
      </w:r>
      <w:r w:rsidR="000D2B6F" w:rsidRPr="00A63F61">
        <w:rPr>
          <w:rFonts w:ascii="Times New Roman" w:hAnsi="Times New Roman" w:hint="eastAsia"/>
          <w:noProof/>
        </w:rPr>
        <w:t>，</w:t>
      </w:r>
      <w:r w:rsidRPr="00A63F61">
        <w:rPr>
          <w:rFonts w:ascii="Times New Roman" w:hAnsi="Times New Roman" w:hint="eastAsia"/>
          <w:noProof/>
        </w:rPr>
        <w:t>將導致病患腦出血風險增加。</w:t>
      </w:r>
      <w:r w:rsidRPr="00A63F61">
        <w:rPr>
          <w:rFonts w:ascii="Times New Roman" w:hAnsi="Times New Roman" w:hint="eastAsia"/>
          <w:noProof/>
          <w:lang w:eastAsia="zh-HK"/>
        </w:rPr>
        <w:t>惟</w:t>
      </w:r>
      <w:r w:rsidR="001230DC" w:rsidRPr="00A63F61">
        <w:rPr>
          <w:rFonts w:ascii="Times New Roman" w:hAnsi="Times New Roman" w:hint="eastAsia"/>
          <w:noProof/>
        </w:rPr>
        <w:t>依</w:t>
      </w:r>
      <w:r w:rsidRPr="00A63F61">
        <w:rPr>
          <w:rFonts w:ascii="Times New Roman" w:hAnsi="Times New Roman" w:hint="eastAsia"/>
          <w:noProof/>
          <w:lang w:eastAsia="zh-HK"/>
        </w:rPr>
        <w:t>衛福部</w:t>
      </w:r>
      <w:r w:rsidR="001230DC" w:rsidRPr="00A63F61">
        <w:rPr>
          <w:rFonts w:ascii="Times New Roman" w:hAnsi="Times New Roman" w:hint="eastAsia"/>
          <w:noProof/>
        </w:rPr>
        <w:t>說明</w:t>
      </w:r>
      <w:r w:rsidRPr="00A63F61">
        <w:rPr>
          <w:rFonts w:ascii="Times New Roman" w:hAnsi="Times New Roman" w:hint="eastAsia"/>
          <w:noProof/>
        </w:rPr>
        <w:t>，</w:t>
      </w:r>
      <w:r w:rsidRPr="00A63F61">
        <w:rPr>
          <w:rFonts w:ascii="Times New Roman" w:hAnsi="Times New Roman" w:hint="eastAsia"/>
          <w:noProof/>
        </w:rPr>
        <w:t>105</w:t>
      </w:r>
      <w:r w:rsidRPr="00A63F61">
        <w:rPr>
          <w:rFonts w:ascii="Times New Roman" w:hAnsi="Times New Roman" w:hint="eastAsia"/>
          <w:noProof/>
          <w:lang w:eastAsia="zh-HK"/>
        </w:rPr>
        <w:t>至</w:t>
      </w:r>
      <w:r w:rsidRPr="00A63F61">
        <w:rPr>
          <w:rFonts w:ascii="Times New Roman" w:hAnsi="Times New Roman" w:hint="eastAsia"/>
          <w:noProof/>
        </w:rPr>
        <w:t>107</w:t>
      </w:r>
      <w:r w:rsidRPr="00A63F61">
        <w:rPr>
          <w:rFonts w:ascii="Times New Roman" w:hAnsi="Times New Roman" w:hint="eastAsia"/>
          <w:noProof/>
          <w:lang w:eastAsia="zh-HK"/>
        </w:rPr>
        <w:t>年因缺血性腦中風</w:t>
      </w:r>
      <w:r w:rsidRPr="00A63F61">
        <w:rPr>
          <w:rFonts w:ascii="Times New Roman" w:hAnsi="Times New Roman" w:hint="eastAsia"/>
          <w:noProof/>
        </w:rPr>
        <w:t>（</w:t>
      </w:r>
      <w:r w:rsidRPr="00A63F61">
        <w:rPr>
          <w:rFonts w:ascii="Times New Roman" w:hAnsi="Times New Roman" w:hint="eastAsia"/>
          <w:noProof/>
          <w:lang w:eastAsia="zh-HK"/>
        </w:rPr>
        <w:t>腦梗塞</w:t>
      </w:r>
      <w:r w:rsidRPr="00A63F61">
        <w:rPr>
          <w:rFonts w:ascii="Times New Roman" w:hAnsi="Times New Roman" w:hint="eastAsia"/>
          <w:noProof/>
        </w:rPr>
        <w:t>）</w:t>
      </w:r>
      <w:r w:rsidR="001230DC" w:rsidRPr="00A63F61">
        <w:rPr>
          <w:rFonts w:ascii="Times New Roman" w:hAnsi="Times New Roman" w:hint="eastAsia"/>
          <w:noProof/>
          <w:lang w:eastAsia="zh-HK"/>
        </w:rPr>
        <w:t>住院就醫之人數</w:t>
      </w:r>
      <w:r w:rsidR="001230DC" w:rsidRPr="00A63F61">
        <w:rPr>
          <w:rFonts w:ascii="Times New Roman" w:hAnsi="Times New Roman" w:hint="eastAsia"/>
          <w:noProof/>
        </w:rPr>
        <w:t>分別</w:t>
      </w:r>
      <w:r w:rsidRPr="00A63F61">
        <w:rPr>
          <w:rFonts w:ascii="Times New Roman" w:hAnsi="Times New Roman" w:hint="eastAsia"/>
          <w:noProof/>
          <w:lang w:eastAsia="zh-HK"/>
        </w:rPr>
        <w:t>為</w:t>
      </w:r>
      <w:r w:rsidRPr="00A63F61">
        <w:rPr>
          <w:rFonts w:ascii="Times New Roman" w:hAnsi="Times New Roman" w:hint="eastAsia"/>
          <w:noProof/>
        </w:rPr>
        <w:t>34,542</w:t>
      </w:r>
      <w:r w:rsidRPr="00A63F61">
        <w:rPr>
          <w:rFonts w:ascii="Times New Roman" w:hAnsi="Times New Roman" w:hint="eastAsia"/>
          <w:noProof/>
          <w:lang w:eastAsia="zh-HK"/>
        </w:rPr>
        <w:t>人</w:t>
      </w:r>
      <w:r w:rsidRPr="00A63F61">
        <w:rPr>
          <w:rFonts w:ascii="Times New Roman" w:hAnsi="Times New Roman" w:hint="eastAsia"/>
          <w:noProof/>
        </w:rPr>
        <w:t>、</w:t>
      </w:r>
      <w:r w:rsidRPr="00A63F61">
        <w:rPr>
          <w:rFonts w:ascii="Times New Roman" w:hAnsi="Times New Roman" w:hint="eastAsia"/>
          <w:noProof/>
        </w:rPr>
        <w:t>35,757</w:t>
      </w:r>
      <w:r w:rsidRPr="00A63F61">
        <w:rPr>
          <w:rFonts w:ascii="Times New Roman" w:hAnsi="Times New Roman" w:hint="eastAsia"/>
          <w:noProof/>
          <w:lang w:eastAsia="zh-HK"/>
        </w:rPr>
        <w:t>人及</w:t>
      </w:r>
      <w:r w:rsidRPr="00A63F61">
        <w:rPr>
          <w:rFonts w:ascii="Times New Roman" w:hAnsi="Times New Roman" w:hint="eastAsia"/>
          <w:noProof/>
        </w:rPr>
        <w:t>36,398</w:t>
      </w:r>
      <w:r w:rsidRPr="00A63F61">
        <w:rPr>
          <w:rFonts w:ascii="Times New Roman" w:hAnsi="Times New Roman" w:hint="eastAsia"/>
          <w:noProof/>
          <w:lang w:eastAsia="zh-HK"/>
        </w:rPr>
        <w:t>人</w:t>
      </w:r>
      <w:r w:rsidRPr="00A63F61">
        <w:rPr>
          <w:rFonts w:ascii="Times New Roman" w:hAnsi="Times New Roman" w:hint="eastAsia"/>
          <w:noProof/>
        </w:rPr>
        <w:t>，</w:t>
      </w:r>
      <w:r w:rsidRPr="00A63F61">
        <w:rPr>
          <w:rFonts w:ascii="Times New Roman" w:hAnsi="Times New Roman" w:hint="eastAsia"/>
          <w:noProof/>
          <w:lang w:eastAsia="zh-HK"/>
        </w:rPr>
        <w:t>有外傷原因代碼</w:t>
      </w:r>
      <w:r w:rsidRPr="00A63F61">
        <w:rPr>
          <w:rFonts w:ascii="Times New Roman" w:hAnsi="Times New Roman" w:hint="eastAsia"/>
          <w:noProof/>
        </w:rPr>
        <w:t>人數</w:t>
      </w:r>
      <w:r w:rsidR="00A74616" w:rsidRPr="00A63F61">
        <w:rPr>
          <w:rFonts w:ascii="Times New Roman" w:hAnsi="Times New Roman" w:hint="eastAsia"/>
          <w:noProof/>
        </w:rPr>
        <w:t>為</w:t>
      </w:r>
      <w:r w:rsidRPr="00A63F61">
        <w:rPr>
          <w:rFonts w:ascii="Times New Roman" w:hAnsi="Times New Roman" w:hint="eastAsia"/>
          <w:noProof/>
        </w:rPr>
        <w:t>1,471</w:t>
      </w:r>
      <w:r w:rsidRPr="00A63F61">
        <w:rPr>
          <w:rFonts w:ascii="Times New Roman" w:hAnsi="Times New Roman" w:hint="eastAsia"/>
          <w:noProof/>
          <w:lang w:eastAsia="zh-HK"/>
        </w:rPr>
        <w:t>人</w:t>
      </w:r>
      <w:r w:rsidRPr="00A63F61">
        <w:rPr>
          <w:rFonts w:ascii="Times New Roman" w:hAnsi="Times New Roman" w:hint="eastAsia"/>
          <w:noProof/>
        </w:rPr>
        <w:t>、</w:t>
      </w:r>
      <w:r w:rsidRPr="00A63F61">
        <w:rPr>
          <w:rFonts w:ascii="Times New Roman" w:hAnsi="Times New Roman" w:hint="eastAsia"/>
          <w:noProof/>
        </w:rPr>
        <w:t>1,748</w:t>
      </w:r>
      <w:r w:rsidRPr="00A63F61">
        <w:rPr>
          <w:rFonts w:ascii="Times New Roman" w:hAnsi="Times New Roman" w:hint="eastAsia"/>
          <w:noProof/>
          <w:lang w:eastAsia="zh-HK"/>
        </w:rPr>
        <w:t>人及</w:t>
      </w:r>
      <w:r w:rsidRPr="00A63F61">
        <w:rPr>
          <w:rFonts w:ascii="Times New Roman" w:hAnsi="Times New Roman" w:hint="eastAsia"/>
          <w:noProof/>
        </w:rPr>
        <w:t>1,889</w:t>
      </w:r>
      <w:r w:rsidRPr="00A63F61">
        <w:rPr>
          <w:rFonts w:ascii="Times New Roman" w:hAnsi="Times New Roman" w:hint="eastAsia"/>
          <w:noProof/>
          <w:lang w:eastAsia="zh-HK"/>
        </w:rPr>
        <w:t>人</w:t>
      </w:r>
      <w:r w:rsidRPr="00A63F61">
        <w:rPr>
          <w:rFonts w:ascii="Times New Roman" w:hAnsi="Times New Roman" w:hint="eastAsia"/>
          <w:noProof/>
        </w:rPr>
        <w:t>，</w:t>
      </w:r>
      <w:r w:rsidR="00D40BE9" w:rsidRPr="00A63F61">
        <w:rPr>
          <w:rFonts w:ascii="Times New Roman" w:hAnsi="Times New Roman" w:hint="eastAsia"/>
          <w:noProof/>
        </w:rPr>
        <w:t>兩者相減</w:t>
      </w:r>
      <w:r w:rsidR="002966EA" w:rsidRPr="00A63F61">
        <w:rPr>
          <w:rFonts w:ascii="Times New Roman" w:hAnsi="Times New Roman" w:hint="eastAsia"/>
          <w:noProof/>
        </w:rPr>
        <w:t>概估</w:t>
      </w:r>
      <w:r w:rsidRPr="00A63F61">
        <w:rPr>
          <w:rFonts w:ascii="Times New Roman" w:hAnsi="Times New Roman" w:hint="eastAsia"/>
          <w:noProof/>
          <w:lang w:eastAsia="zh-HK"/>
        </w:rPr>
        <w:t>臨床上</w:t>
      </w:r>
      <w:r w:rsidRPr="00A63F61">
        <w:rPr>
          <w:rFonts w:ascii="Times New Roman" w:hAnsi="Times New Roman" w:hint="eastAsia"/>
          <w:noProof/>
        </w:rPr>
        <w:t>，</w:t>
      </w:r>
      <w:r w:rsidR="00A74616" w:rsidRPr="00A63F61">
        <w:rPr>
          <w:rFonts w:ascii="Times New Roman" w:hAnsi="Times New Roman" w:hint="eastAsia"/>
          <w:noProof/>
        </w:rPr>
        <w:t>在</w:t>
      </w:r>
      <w:r w:rsidRPr="00A63F61">
        <w:rPr>
          <w:rFonts w:ascii="Times New Roman" w:hAnsi="Times New Roman" w:hint="eastAsia"/>
          <w:noProof/>
        </w:rPr>
        <w:t>3</w:t>
      </w:r>
      <w:r w:rsidRPr="00A63F61">
        <w:rPr>
          <w:rFonts w:ascii="Times New Roman" w:hAnsi="Times New Roman" w:hint="eastAsia"/>
          <w:noProof/>
          <w:lang w:eastAsia="zh-HK"/>
        </w:rPr>
        <w:t>小時內</w:t>
      </w:r>
      <w:r w:rsidR="00A74616" w:rsidRPr="00A63F61">
        <w:rPr>
          <w:rFonts w:ascii="Times New Roman" w:hAnsi="Times New Roman" w:hint="eastAsia"/>
          <w:noProof/>
        </w:rPr>
        <w:t>或</w:t>
      </w:r>
      <w:r w:rsidRPr="00A63F61">
        <w:rPr>
          <w:rFonts w:ascii="Times New Roman" w:hAnsi="Times New Roman" w:hint="eastAsia"/>
          <w:noProof/>
          <w:lang w:eastAsia="zh-HK"/>
        </w:rPr>
        <w:t>可接受血栓溶解劑治療之缺血性腦中風</w:t>
      </w:r>
      <w:r w:rsidRPr="00A63F61">
        <w:rPr>
          <w:rFonts w:ascii="Times New Roman" w:hAnsi="Times New Roman" w:hint="eastAsia"/>
          <w:noProof/>
        </w:rPr>
        <w:t>（</w:t>
      </w:r>
      <w:r w:rsidRPr="00A63F61">
        <w:rPr>
          <w:rFonts w:ascii="Times New Roman" w:hAnsi="Times New Roman" w:hint="eastAsia"/>
          <w:noProof/>
          <w:lang w:eastAsia="zh-HK"/>
        </w:rPr>
        <w:t>腦梗塞</w:t>
      </w:r>
      <w:r w:rsidRPr="00A63F61">
        <w:rPr>
          <w:rFonts w:ascii="Times New Roman" w:hAnsi="Times New Roman" w:hint="eastAsia"/>
          <w:noProof/>
        </w:rPr>
        <w:t>）</w:t>
      </w:r>
      <w:r w:rsidRPr="00A63F61">
        <w:rPr>
          <w:rFonts w:ascii="Times New Roman" w:hAnsi="Times New Roman" w:hint="eastAsia"/>
          <w:noProof/>
          <w:lang w:eastAsia="zh-HK"/>
        </w:rPr>
        <w:t>各約</w:t>
      </w:r>
      <w:r w:rsidRPr="00A63F61">
        <w:rPr>
          <w:rFonts w:ascii="Times New Roman" w:hAnsi="Times New Roman" w:hint="eastAsia"/>
          <w:noProof/>
        </w:rPr>
        <w:t>33,071</w:t>
      </w:r>
      <w:r w:rsidRPr="00A63F61">
        <w:rPr>
          <w:rFonts w:ascii="Times New Roman" w:hAnsi="Times New Roman" w:hint="eastAsia"/>
          <w:noProof/>
          <w:lang w:eastAsia="zh-HK"/>
        </w:rPr>
        <w:t>人</w:t>
      </w:r>
      <w:r w:rsidRPr="00A63F61">
        <w:rPr>
          <w:rFonts w:ascii="Times New Roman" w:hAnsi="Times New Roman" w:hint="eastAsia"/>
          <w:noProof/>
        </w:rPr>
        <w:t>、</w:t>
      </w:r>
      <w:r w:rsidRPr="00A63F61">
        <w:rPr>
          <w:rFonts w:ascii="Times New Roman" w:hAnsi="Times New Roman" w:hint="eastAsia"/>
          <w:noProof/>
        </w:rPr>
        <w:t>34,009</w:t>
      </w:r>
      <w:r w:rsidRPr="00A63F61">
        <w:rPr>
          <w:rFonts w:ascii="Times New Roman" w:hAnsi="Times New Roman" w:hint="eastAsia"/>
          <w:noProof/>
          <w:lang w:eastAsia="zh-HK"/>
        </w:rPr>
        <w:t>人及</w:t>
      </w:r>
      <w:r w:rsidRPr="00A63F61">
        <w:rPr>
          <w:rFonts w:ascii="Times New Roman" w:hAnsi="Times New Roman" w:hint="eastAsia"/>
          <w:noProof/>
        </w:rPr>
        <w:t>34,509</w:t>
      </w:r>
      <w:r w:rsidRPr="00A63F61">
        <w:rPr>
          <w:rFonts w:ascii="Times New Roman" w:hAnsi="Times New Roman" w:hint="eastAsia"/>
          <w:noProof/>
          <w:lang w:eastAsia="zh-HK"/>
        </w:rPr>
        <w:t>人</w:t>
      </w:r>
      <w:r w:rsidRPr="00A63F61">
        <w:rPr>
          <w:rFonts w:ascii="Times New Roman" w:hAnsi="Times New Roman" w:hint="eastAsia"/>
          <w:noProof/>
        </w:rPr>
        <w:t>，</w:t>
      </w:r>
      <w:r w:rsidR="00A74616" w:rsidRPr="00A63F61">
        <w:rPr>
          <w:rFonts w:ascii="Times New Roman" w:hAnsi="Times New Roman" w:hint="eastAsia"/>
          <w:noProof/>
        </w:rPr>
        <w:t>然該</w:t>
      </w:r>
      <w:r w:rsidRPr="00A63F61">
        <w:rPr>
          <w:rFonts w:ascii="Times New Roman" w:hAnsi="Times New Roman" w:hint="eastAsia"/>
          <w:noProof/>
          <w:lang w:eastAsia="zh-HK"/>
        </w:rPr>
        <w:t>期間腦中風病人到院</w:t>
      </w:r>
      <w:r w:rsidRPr="00A63F61">
        <w:rPr>
          <w:rFonts w:ascii="Times New Roman" w:hAnsi="Times New Roman" w:hint="eastAsia"/>
          <w:noProof/>
        </w:rPr>
        <w:t>3</w:t>
      </w:r>
      <w:r w:rsidRPr="00A63F61">
        <w:rPr>
          <w:rFonts w:ascii="Times New Roman" w:hAnsi="Times New Roman" w:hint="eastAsia"/>
          <w:noProof/>
          <w:lang w:eastAsia="zh-HK"/>
        </w:rPr>
        <w:t>小時內接受血栓溶解劑</w:t>
      </w:r>
      <w:r w:rsidR="00A74616" w:rsidRPr="00A63F61">
        <w:rPr>
          <w:rFonts w:ascii="Times New Roman" w:hAnsi="Times New Roman" w:hint="eastAsia"/>
          <w:noProof/>
        </w:rPr>
        <w:t>之</w:t>
      </w:r>
      <w:r w:rsidRPr="00A63F61">
        <w:rPr>
          <w:rFonts w:ascii="Times New Roman" w:hAnsi="Times New Roman" w:hint="eastAsia"/>
          <w:noProof/>
        </w:rPr>
        <w:t>人數</w:t>
      </w:r>
      <w:r w:rsidR="00A74616" w:rsidRPr="00A63F61">
        <w:rPr>
          <w:rFonts w:ascii="Times New Roman" w:hAnsi="Times New Roman" w:hint="eastAsia"/>
          <w:noProof/>
        </w:rPr>
        <w:t>僅</w:t>
      </w:r>
      <w:r w:rsidRPr="00A63F61">
        <w:rPr>
          <w:rFonts w:ascii="Times New Roman" w:hAnsi="Times New Roman" w:hint="eastAsia"/>
          <w:noProof/>
        </w:rPr>
        <w:t>1,562</w:t>
      </w:r>
      <w:r w:rsidRPr="00A63F61">
        <w:rPr>
          <w:rFonts w:ascii="Times New Roman" w:hAnsi="Times New Roman" w:hint="eastAsia"/>
          <w:noProof/>
          <w:lang w:eastAsia="zh-HK"/>
        </w:rPr>
        <w:t>人</w:t>
      </w:r>
      <w:r w:rsidRPr="00A63F61">
        <w:rPr>
          <w:rFonts w:ascii="Times New Roman" w:hAnsi="Times New Roman" w:hint="eastAsia"/>
          <w:noProof/>
        </w:rPr>
        <w:t>、</w:t>
      </w:r>
      <w:r w:rsidRPr="00A63F61">
        <w:rPr>
          <w:rFonts w:ascii="Times New Roman" w:hAnsi="Times New Roman" w:hint="eastAsia"/>
          <w:noProof/>
        </w:rPr>
        <w:t>1,609</w:t>
      </w:r>
      <w:r w:rsidRPr="00A63F61">
        <w:rPr>
          <w:rFonts w:ascii="Times New Roman" w:hAnsi="Times New Roman" w:hint="eastAsia"/>
          <w:noProof/>
          <w:lang w:eastAsia="zh-HK"/>
        </w:rPr>
        <w:t>人及</w:t>
      </w:r>
      <w:r w:rsidRPr="00A63F61">
        <w:rPr>
          <w:rFonts w:ascii="Times New Roman" w:hAnsi="Times New Roman" w:hint="eastAsia"/>
          <w:noProof/>
        </w:rPr>
        <w:t>1,844</w:t>
      </w:r>
      <w:r w:rsidRPr="00A63F61">
        <w:rPr>
          <w:rFonts w:ascii="Times New Roman" w:hAnsi="Times New Roman" w:hint="eastAsia"/>
          <w:noProof/>
          <w:lang w:eastAsia="zh-HK"/>
        </w:rPr>
        <w:t>人</w:t>
      </w:r>
      <w:r w:rsidRPr="00A63F61">
        <w:rPr>
          <w:rFonts w:ascii="Times New Roman" w:hAnsi="Times New Roman" w:hint="eastAsia"/>
          <w:noProof/>
        </w:rPr>
        <w:t>，</w:t>
      </w:r>
      <w:r w:rsidR="00A74616" w:rsidRPr="00A63F61">
        <w:rPr>
          <w:rFonts w:ascii="Times New Roman" w:hAnsi="Times New Roman" w:hint="eastAsia"/>
          <w:noProof/>
        </w:rPr>
        <w:t>顯示實際在</w:t>
      </w:r>
      <w:r w:rsidRPr="00A63F61">
        <w:rPr>
          <w:rFonts w:ascii="Times New Roman" w:hAnsi="Times New Roman" w:hint="eastAsia"/>
          <w:noProof/>
          <w:lang w:eastAsia="zh-HK"/>
        </w:rPr>
        <w:t>臨床上以此方式治療之情形偏低</w:t>
      </w:r>
      <w:r w:rsidRPr="00A63F61">
        <w:rPr>
          <w:rFonts w:ascii="Times New Roman" w:hAnsi="Times New Roman" w:hint="eastAsia"/>
          <w:noProof/>
        </w:rPr>
        <w:t>。</w:t>
      </w:r>
    </w:p>
    <w:p w:rsidR="00F965D7" w:rsidRPr="00A63F61" w:rsidRDefault="00F965D7" w:rsidP="00F965D7">
      <w:pPr>
        <w:pStyle w:val="3"/>
        <w:rPr>
          <w:rFonts w:ascii="Times New Roman"/>
          <w:lang w:eastAsia="zh-HK"/>
        </w:rPr>
      </w:pPr>
      <w:r w:rsidRPr="00A63F61">
        <w:rPr>
          <w:rFonts w:ascii="Times New Roman" w:hint="eastAsia"/>
          <w:lang w:eastAsia="zh-HK"/>
        </w:rPr>
        <w:t>本案電話諮詢某醫學中心復健科主任，據表示缺血性腦中風病人於</w:t>
      </w:r>
      <w:r w:rsidRPr="00A63F61">
        <w:rPr>
          <w:rFonts w:ascii="Times New Roman" w:hint="eastAsia"/>
          <w:lang w:eastAsia="zh-HK"/>
        </w:rPr>
        <w:t>3</w:t>
      </w:r>
      <w:r w:rsidRPr="00A63F61">
        <w:rPr>
          <w:rFonts w:ascii="Times New Roman" w:hint="eastAsia"/>
          <w:lang w:eastAsia="zh-HK"/>
        </w:rPr>
        <w:t>小時內接受血栓溶解劑治療之比率，可能不到</w:t>
      </w:r>
      <w:r w:rsidRPr="00A63F61">
        <w:rPr>
          <w:rFonts w:ascii="Times New Roman" w:hint="eastAsia"/>
          <w:lang w:eastAsia="zh-HK"/>
        </w:rPr>
        <w:t>1/10</w:t>
      </w:r>
      <w:r w:rsidRPr="00A63F61">
        <w:rPr>
          <w:rFonts w:ascii="Times New Roman" w:hint="eastAsia"/>
          <w:lang w:eastAsia="zh-HK"/>
        </w:rPr>
        <w:t>，主要原因是病人於發作</w:t>
      </w:r>
      <w:r w:rsidRPr="00A63F61">
        <w:rPr>
          <w:rFonts w:ascii="Times New Roman" w:hint="eastAsia"/>
          <w:lang w:eastAsia="zh-HK"/>
        </w:rPr>
        <w:t>3</w:t>
      </w:r>
      <w:r w:rsidRPr="00A63F61">
        <w:rPr>
          <w:rFonts w:ascii="Times New Roman" w:hint="eastAsia"/>
          <w:lang w:eastAsia="zh-HK"/>
        </w:rPr>
        <w:t>小時後才被發現。醫院於腦中風病人緊急送至急診時，一定會向家屬詢問病人發病時間，</w:t>
      </w:r>
      <w:r w:rsidR="002966EA" w:rsidRPr="00A63F61">
        <w:rPr>
          <w:rFonts w:ascii="Times New Roman" w:hint="eastAsia"/>
          <w:lang w:eastAsia="zh-HK"/>
        </w:rPr>
        <w:t>但家屬未必清楚知道，可能原因在於有些病患的症狀輕微而不自覺，另</w:t>
      </w:r>
      <w:r w:rsidRPr="00A63F61">
        <w:rPr>
          <w:rFonts w:ascii="Times New Roman" w:hint="eastAsia"/>
          <w:lang w:eastAsia="zh-HK"/>
        </w:rPr>
        <w:t>，有些病患呈現偏癱、無力、不能行動等明顯腦中風症狀，但發病當時，旁邊卻無人，因此無法適時發現，並協助就醫等語。</w:t>
      </w:r>
    </w:p>
    <w:p w:rsidR="009446C3" w:rsidRPr="00A63F61" w:rsidRDefault="009446C3" w:rsidP="00B15599">
      <w:pPr>
        <w:pStyle w:val="3"/>
        <w:rPr>
          <w:rFonts w:ascii="Times New Roman" w:hAnsi="Times New Roman"/>
        </w:rPr>
      </w:pPr>
      <w:r w:rsidRPr="00A63F61">
        <w:rPr>
          <w:rFonts w:ascii="Times New Roman" w:hAnsi="Times New Roman" w:hint="eastAsia"/>
          <w:lang w:eastAsia="zh-HK"/>
        </w:rPr>
        <w:t>腦中風之治療</w:t>
      </w:r>
      <w:r w:rsidRPr="00A63F61">
        <w:rPr>
          <w:rFonts w:ascii="Times New Roman" w:hAnsi="Times New Roman" w:hint="eastAsia"/>
        </w:rPr>
        <w:t>，</w:t>
      </w:r>
      <w:r w:rsidR="002966EA" w:rsidRPr="00A63F61">
        <w:rPr>
          <w:rFonts w:ascii="Times New Roman" w:hAnsi="Times New Roman" w:hint="eastAsia"/>
          <w:lang w:eastAsia="zh-HK"/>
        </w:rPr>
        <w:t>需</w:t>
      </w:r>
      <w:r w:rsidR="002966EA" w:rsidRPr="00A63F61">
        <w:rPr>
          <w:rFonts w:ascii="Times New Roman" w:hAnsi="Times New Roman" w:hint="eastAsia"/>
        </w:rPr>
        <w:t>與</w:t>
      </w:r>
      <w:r w:rsidRPr="00A63F61">
        <w:rPr>
          <w:rFonts w:ascii="Times New Roman" w:hAnsi="Times New Roman" w:hint="eastAsia"/>
          <w:lang w:eastAsia="zh-HK"/>
        </w:rPr>
        <w:t>時間賽跑</w:t>
      </w:r>
      <w:r w:rsidRPr="00A63F61">
        <w:rPr>
          <w:rFonts w:ascii="Times New Roman" w:hAnsi="Times New Roman" w:hint="eastAsia"/>
        </w:rPr>
        <w:t>，</w:t>
      </w:r>
      <w:r w:rsidRPr="00A63F61">
        <w:rPr>
          <w:rFonts w:ascii="Times New Roman" w:hAnsi="Times New Roman" w:hint="eastAsia"/>
          <w:lang w:eastAsia="zh-HK"/>
        </w:rPr>
        <w:t>醫護人員之及時處置</w:t>
      </w:r>
      <w:r w:rsidRPr="00A63F61">
        <w:rPr>
          <w:rFonts w:ascii="Times New Roman" w:hAnsi="Times New Roman" w:hint="eastAsia"/>
        </w:rPr>
        <w:t>，</w:t>
      </w:r>
      <w:r w:rsidR="002966EA" w:rsidRPr="00A63F61">
        <w:rPr>
          <w:rFonts w:ascii="Times New Roman" w:hAnsi="Times New Roman" w:hint="eastAsia"/>
          <w:lang w:eastAsia="zh-HK"/>
        </w:rPr>
        <w:t>可減少病患死亡或失能</w:t>
      </w:r>
      <w:r w:rsidR="002966EA" w:rsidRPr="00A63F61">
        <w:rPr>
          <w:rFonts w:ascii="Times New Roman" w:hAnsi="Times New Roman" w:hint="eastAsia"/>
        </w:rPr>
        <w:t>的</w:t>
      </w:r>
      <w:r w:rsidRPr="00A63F61">
        <w:rPr>
          <w:rFonts w:ascii="Times New Roman" w:hAnsi="Times New Roman" w:hint="eastAsia"/>
          <w:lang w:eastAsia="zh-HK"/>
        </w:rPr>
        <w:t>風險</w:t>
      </w:r>
      <w:r w:rsidRPr="00A63F61">
        <w:rPr>
          <w:rFonts w:ascii="Times New Roman" w:hAnsi="Times New Roman" w:hint="eastAsia"/>
        </w:rPr>
        <w:t>，</w:t>
      </w:r>
      <w:r w:rsidRPr="00A63F61">
        <w:rPr>
          <w:rFonts w:ascii="Times New Roman" w:hAnsi="Times New Roman" w:hint="eastAsia"/>
          <w:lang w:eastAsia="zh-HK"/>
        </w:rPr>
        <w:t>因此緊急收治腦中風病患之醫院</w:t>
      </w:r>
      <w:r w:rsidRPr="00A63F61">
        <w:rPr>
          <w:rFonts w:ascii="Times New Roman" w:hAnsi="Times New Roman" w:hint="eastAsia"/>
        </w:rPr>
        <w:t>，</w:t>
      </w:r>
      <w:r w:rsidRPr="00A63F61">
        <w:rPr>
          <w:rFonts w:ascii="Times New Roman" w:hAnsi="Times New Roman" w:hint="eastAsia"/>
          <w:lang w:eastAsia="zh-HK"/>
        </w:rPr>
        <w:t>應確實掌握病患發病之可能時間</w:t>
      </w:r>
      <w:r w:rsidRPr="00A63F61">
        <w:rPr>
          <w:rFonts w:ascii="Times New Roman" w:hAnsi="Times New Roman" w:hint="eastAsia"/>
        </w:rPr>
        <w:t>、</w:t>
      </w:r>
      <w:r w:rsidRPr="00A63F61">
        <w:rPr>
          <w:rFonts w:ascii="Times New Roman" w:hAnsi="Times New Roman" w:hint="eastAsia"/>
          <w:lang w:eastAsia="zh-HK"/>
        </w:rPr>
        <w:t>症狀等訊息</w:t>
      </w:r>
      <w:r w:rsidRPr="00A63F61">
        <w:rPr>
          <w:rFonts w:ascii="Times New Roman" w:hAnsi="Times New Roman" w:hint="eastAsia"/>
        </w:rPr>
        <w:t>，</w:t>
      </w:r>
      <w:r w:rsidR="00D81DE0" w:rsidRPr="00A63F61">
        <w:rPr>
          <w:rFonts w:ascii="Times New Roman" w:hAnsi="Times New Roman" w:hint="eastAsia"/>
          <w:lang w:eastAsia="zh-HK"/>
        </w:rPr>
        <w:t>以</w:t>
      </w:r>
      <w:r w:rsidRPr="00A63F61">
        <w:rPr>
          <w:rFonts w:ascii="Times New Roman" w:hAnsi="Times New Roman" w:hint="eastAsia"/>
          <w:lang w:eastAsia="zh-HK"/>
        </w:rPr>
        <w:t>助於醫療人員之臨床判斷</w:t>
      </w:r>
      <w:r w:rsidRPr="00A63F61">
        <w:rPr>
          <w:rFonts w:ascii="Times New Roman" w:hAnsi="Times New Roman" w:hint="eastAsia"/>
        </w:rPr>
        <w:t>。</w:t>
      </w:r>
      <w:r w:rsidRPr="00A63F61">
        <w:rPr>
          <w:rFonts w:ascii="Times New Roman" w:hAnsi="Times New Roman" w:hint="eastAsia"/>
          <w:lang w:eastAsia="zh-HK"/>
        </w:rPr>
        <w:t>惟</w:t>
      </w:r>
      <w:r w:rsidR="002966EA" w:rsidRPr="00A63F61">
        <w:rPr>
          <w:rFonts w:ascii="Times New Roman" w:hAnsi="Times New Roman" w:hint="eastAsia"/>
          <w:lang w:eastAsia="zh-HK"/>
        </w:rPr>
        <w:t>衛福部</w:t>
      </w:r>
      <w:r w:rsidR="002966EA" w:rsidRPr="00A63F61">
        <w:rPr>
          <w:rFonts w:ascii="Times New Roman" w:hAnsi="Times New Roman" w:hint="eastAsia"/>
        </w:rPr>
        <w:t>就本院所詢</w:t>
      </w:r>
      <w:r w:rsidRPr="00A63F61">
        <w:rPr>
          <w:rFonts w:ascii="Times New Roman" w:hAnsi="Times New Roman" w:hint="eastAsia"/>
          <w:lang w:eastAsia="zh-HK"/>
        </w:rPr>
        <w:t>腦中風患者於病發多久時間內可到達急救責任醫院</w:t>
      </w:r>
      <w:r w:rsidR="002966EA" w:rsidRPr="00A63F61">
        <w:rPr>
          <w:rFonts w:ascii="Times New Roman" w:hAnsi="Times New Roman" w:hint="eastAsia"/>
        </w:rPr>
        <w:t>一節，</w:t>
      </w:r>
      <w:r w:rsidRPr="00A63F61">
        <w:rPr>
          <w:rFonts w:ascii="Times New Roman" w:hAnsi="Times New Roman" w:hint="eastAsia"/>
          <w:lang w:eastAsia="zh-HK"/>
        </w:rPr>
        <w:t>並未能提供相關資料</w:t>
      </w:r>
      <w:r w:rsidR="00D81DE0" w:rsidRPr="00A63F61">
        <w:rPr>
          <w:rFonts w:ascii="Times New Roman" w:hAnsi="Times New Roman" w:hint="eastAsia"/>
        </w:rPr>
        <w:t>，</w:t>
      </w:r>
      <w:r w:rsidR="002966EA" w:rsidRPr="00A63F61">
        <w:rPr>
          <w:rFonts w:ascii="Times New Roman" w:hAnsi="Times New Roman" w:hint="eastAsia"/>
        </w:rPr>
        <w:t>其</w:t>
      </w:r>
      <w:r w:rsidR="00D81DE0" w:rsidRPr="00A63F61">
        <w:rPr>
          <w:rFonts w:ascii="Times New Roman" w:hAnsi="Times New Roman" w:hint="eastAsia"/>
          <w:lang w:eastAsia="zh-HK"/>
        </w:rPr>
        <w:t>原因</w:t>
      </w:r>
      <w:r w:rsidR="005D0EC5" w:rsidRPr="00A63F61">
        <w:rPr>
          <w:rFonts w:ascii="Times New Roman" w:hAnsi="Times New Roman" w:hint="eastAsia"/>
        </w:rPr>
        <w:t>或</w:t>
      </w:r>
      <w:r w:rsidR="00D81DE0" w:rsidRPr="00A63F61">
        <w:rPr>
          <w:rFonts w:ascii="Times New Roman" w:hAnsi="Times New Roman" w:hint="eastAsia"/>
          <w:lang w:eastAsia="zh-HK"/>
        </w:rPr>
        <w:t>係醫院端亦未確實掌握相關資訊</w:t>
      </w:r>
      <w:r w:rsidR="00D81DE0" w:rsidRPr="00A63F61">
        <w:rPr>
          <w:rFonts w:ascii="Times New Roman" w:hAnsi="Times New Roman" w:hint="eastAsia"/>
        </w:rPr>
        <w:t>，</w:t>
      </w:r>
      <w:r w:rsidR="00D81DE0" w:rsidRPr="00A63F61">
        <w:rPr>
          <w:rFonts w:ascii="Times New Roman" w:hAnsi="Times New Roman" w:hint="eastAsia"/>
          <w:lang w:eastAsia="zh-HK"/>
        </w:rPr>
        <w:t>或雖有資料卻未上傳衛福部</w:t>
      </w:r>
      <w:r w:rsidR="00D81DE0" w:rsidRPr="00A63F61">
        <w:rPr>
          <w:rFonts w:ascii="Times New Roman" w:hAnsi="Times New Roman" w:hint="eastAsia"/>
        </w:rPr>
        <w:t>，</w:t>
      </w:r>
      <w:r w:rsidR="00D81DE0" w:rsidRPr="00A63F61">
        <w:rPr>
          <w:rFonts w:ascii="Times New Roman" w:hAnsi="Times New Roman" w:hint="eastAsia"/>
          <w:lang w:eastAsia="zh-HK"/>
        </w:rPr>
        <w:t>該部即難對病患未能及時送醫之原因進行分析研究，亦難據此訂定改善計畫。</w:t>
      </w:r>
    </w:p>
    <w:p w:rsidR="00392A37" w:rsidRPr="00A63F61" w:rsidRDefault="00D81DE0" w:rsidP="00D81DE0">
      <w:pPr>
        <w:pStyle w:val="3"/>
        <w:rPr>
          <w:rFonts w:ascii="Times New Roman" w:hAnsi="Times New Roman"/>
        </w:rPr>
      </w:pPr>
      <w:r w:rsidRPr="00A63F61">
        <w:rPr>
          <w:rFonts w:ascii="Times New Roman" w:hAnsi="Times New Roman" w:hint="eastAsia"/>
          <w:lang w:eastAsia="zh-HK"/>
        </w:rPr>
        <w:t>綜上</w:t>
      </w:r>
      <w:r w:rsidRPr="00A63F61">
        <w:rPr>
          <w:rFonts w:ascii="Times New Roman" w:hAnsi="Times New Roman" w:hint="eastAsia"/>
        </w:rPr>
        <w:t>，</w:t>
      </w:r>
      <w:r w:rsidR="00AB0D4D" w:rsidRPr="00A63F61">
        <w:rPr>
          <w:rFonts w:ascii="Times New Roman" w:hAnsi="Times New Roman" w:hint="eastAsia"/>
          <w:noProof/>
        </w:rPr>
        <w:t>國內</w:t>
      </w:r>
      <w:r w:rsidRPr="00A63F61">
        <w:rPr>
          <w:rFonts w:ascii="Times New Roman" w:hAnsi="Times New Roman" w:hint="eastAsia"/>
          <w:noProof/>
        </w:rPr>
        <w:t>有</w:t>
      </w:r>
      <w:r w:rsidRPr="00A63F61">
        <w:rPr>
          <w:rFonts w:ascii="Times New Roman" w:hAnsi="Times New Roman"/>
          <w:noProof/>
        </w:rPr>
        <w:t>許</w:t>
      </w:r>
      <w:r w:rsidRPr="00A63F61">
        <w:rPr>
          <w:rFonts w:ascii="Times New Roman" w:hAnsi="Times New Roman" w:hint="eastAsia"/>
          <w:noProof/>
        </w:rPr>
        <w:t>多</w:t>
      </w:r>
      <w:r w:rsidRPr="00A63F61">
        <w:rPr>
          <w:rFonts w:ascii="Times New Roman" w:hAnsi="Times New Roman"/>
          <w:noProof/>
        </w:rPr>
        <w:t>民</w:t>
      </w:r>
      <w:r w:rsidRPr="00A63F61">
        <w:rPr>
          <w:rFonts w:ascii="Times New Roman" w:hAnsi="Times New Roman" w:hint="eastAsia"/>
          <w:noProof/>
          <w:lang w:eastAsia="zh-HK"/>
        </w:rPr>
        <w:t>眾於</w:t>
      </w:r>
      <w:r w:rsidRPr="00A63F61">
        <w:rPr>
          <w:rFonts w:ascii="Times New Roman" w:hAnsi="Times New Roman" w:hint="eastAsia"/>
          <w:noProof/>
        </w:rPr>
        <w:t>急性腦中</w:t>
      </w:r>
      <w:r w:rsidRPr="00A63F61">
        <w:rPr>
          <w:rFonts w:ascii="Times New Roman" w:hAnsi="Times New Roman"/>
          <w:noProof/>
        </w:rPr>
        <w:t>風</w:t>
      </w:r>
      <w:r w:rsidRPr="00A63F61">
        <w:rPr>
          <w:rFonts w:ascii="Times New Roman" w:hAnsi="Times New Roman" w:hint="eastAsia"/>
          <w:noProof/>
        </w:rPr>
        <w:t>發作</w:t>
      </w:r>
      <w:r w:rsidRPr="00A63F61">
        <w:rPr>
          <w:rFonts w:ascii="Times New Roman" w:hAnsi="Times New Roman" w:hint="eastAsia"/>
          <w:noProof/>
          <w:lang w:eastAsia="zh-HK"/>
        </w:rPr>
        <w:t>時</w:t>
      </w:r>
      <w:r w:rsidRPr="00A63F61">
        <w:rPr>
          <w:rFonts w:ascii="Times New Roman" w:hAnsi="Times New Roman" w:hint="eastAsia"/>
          <w:noProof/>
        </w:rPr>
        <w:t>，</w:t>
      </w:r>
      <w:r w:rsidRPr="00A63F61">
        <w:rPr>
          <w:rFonts w:ascii="Times New Roman" w:hAnsi="Times New Roman" w:hint="eastAsia"/>
          <w:noProof/>
          <w:lang w:eastAsia="zh-HK"/>
        </w:rPr>
        <w:t>仍未</w:t>
      </w:r>
      <w:r w:rsidR="00AB0D4D" w:rsidRPr="00A63F61">
        <w:rPr>
          <w:rFonts w:ascii="Times New Roman" w:hAnsi="Times New Roman" w:hint="eastAsia"/>
          <w:noProof/>
        </w:rPr>
        <w:t>能</w:t>
      </w:r>
      <w:r w:rsidRPr="00A63F61">
        <w:rPr>
          <w:rFonts w:ascii="Times New Roman" w:hAnsi="Times New Roman" w:hint="eastAsia"/>
          <w:noProof/>
          <w:lang w:eastAsia="zh-HK"/>
        </w:rPr>
        <w:t>及時就醫</w:t>
      </w:r>
      <w:r w:rsidRPr="00A63F61">
        <w:rPr>
          <w:rFonts w:ascii="Times New Roman" w:hAnsi="Times New Roman" w:hint="eastAsia"/>
          <w:noProof/>
        </w:rPr>
        <w:t>，</w:t>
      </w:r>
      <w:r w:rsidR="00DD5E7F" w:rsidRPr="00A63F61">
        <w:rPr>
          <w:rFonts w:ascii="Times New Roman" w:hAnsi="Times New Roman" w:hint="eastAsia"/>
          <w:noProof/>
        </w:rPr>
        <w:t>致</w:t>
      </w:r>
      <w:r w:rsidRPr="00A63F61">
        <w:rPr>
          <w:rFonts w:ascii="Times New Roman" w:hAnsi="Times New Roman"/>
          <w:noProof/>
        </w:rPr>
        <w:t>錯失</w:t>
      </w:r>
      <w:r w:rsidRPr="00A63F61">
        <w:rPr>
          <w:rFonts w:ascii="Times New Roman" w:hAnsi="Times New Roman" w:hint="eastAsia"/>
          <w:noProof/>
        </w:rPr>
        <w:t>黃金</w:t>
      </w:r>
      <w:r w:rsidRPr="00A63F61">
        <w:rPr>
          <w:rFonts w:ascii="Times New Roman" w:hAnsi="Times New Roman"/>
          <w:noProof/>
        </w:rPr>
        <w:t>治</w:t>
      </w:r>
      <w:r w:rsidRPr="00A63F61">
        <w:rPr>
          <w:rFonts w:ascii="Times New Roman" w:hAnsi="Times New Roman" w:hint="eastAsia"/>
          <w:noProof/>
        </w:rPr>
        <w:t>療時</w:t>
      </w:r>
      <w:r w:rsidRPr="00A63F61">
        <w:rPr>
          <w:rFonts w:ascii="Times New Roman" w:hAnsi="Times New Roman"/>
          <w:noProof/>
        </w:rPr>
        <w:t>間</w:t>
      </w:r>
      <w:r w:rsidRPr="00A63F61">
        <w:rPr>
          <w:rFonts w:ascii="Times New Roman" w:hAnsi="Times New Roman" w:hint="eastAsia"/>
          <w:noProof/>
        </w:rPr>
        <w:t>。</w:t>
      </w:r>
      <w:r w:rsidRPr="00A63F61">
        <w:rPr>
          <w:rFonts w:ascii="Times New Roman" w:hAnsi="Times New Roman" w:hint="eastAsia"/>
          <w:noProof/>
          <w:lang w:eastAsia="zh-HK"/>
        </w:rPr>
        <w:t>其中</w:t>
      </w:r>
      <w:r w:rsidRPr="00A63F61">
        <w:rPr>
          <w:rFonts w:ascii="Times New Roman" w:hAnsi="Times New Roman" w:hint="eastAsia"/>
          <w:noProof/>
        </w:rPr>
        <w:t>，</w:t>
      </w:r>
      <w:r w:rsidR="00392A37" w:rsidRPr="00A63F61">
        <w:rPr>
          <w:rFonts w:ascii="Times New Roman" w:hAnsi="Times New Roman" w:hint="eastAsia"/>
        </w:rPr>
        <w:t>缺血性腦中風病患於發作</w:t>
      </w:r>
      <w:r w:rsidR="00392A37" w:rsidRPr="00A63F61">
        <w:rPr>
          <w:rFonts w:ascii="Times New Roman" w:hAnsi="Times New Roman" w:hint="eastAsia"/>
        </w:rPr>
        <w:t>3</w:t>
      </w:r>
      <w:r w:rsidR="00392A37" w:rsidRPr="00A63F61">
        <w:rPr>
          <w:rFonts w:ascii="Times New Roman" w:hAnsi="Times New Roman" w:hint="eastAsia"/>
        </w:rPr>
        <w:t>小時內接受血栓溶解劑治療，</w:t>
      </w:r>
      <w:r w:rsidR="00392A37" w:rsidRPr="00A63F61">
        <w:rPr>
          <w:rFonts w:ascii="Times New Roman" w:hAnsi="Times New Roman" w:hint="eastAsia"/>
          <w:lang w:eastAsia="zh-HK"/>
        </w:rPr>
        <w:t>可增加康復機會或降低身心障礙等級</w:t>
      </w:r>
      <w:r w:rsidR="00392A37" w:rsidRPr="00A63F61">
        <w:rPr>
          <w:rFonts w:ascii="Times New Roman" w:hAnsi="Times New Roman" w:hint="eastAsia"/>
        </w:rPr>
        <w:t>，</w:t>
      </w:r>
      <w:r w:rsidR="0008352F" w:rsidRPr="00A63F61">
        <w:rPr>
          <w:rFonts w:ascii="Times New Roman" w:hAnsi="Times New Roman" w:hint="eastAsia"/>
          <w:lang w:eastAsia="zh-HK"/>
        </w:rPr>
        <w:t>但國人發生缺血性腦中風於到院</w:t>
      </w:r>
      <w:r w:rsidR="0008352F" w:rsidRPr="00A63F61">
        <w:rPr>
          <w:rFonts w:ascii="Times New Roman" w:hAnsi="Times New Roman" w:hint="eastAsia"/>
        </w:rPr>
        <w:t>3</w:t>
      </w:r>
      <w:r w:rsidR="0008352F" w:rsidRPr="00A63F61">
        <w:rPr>
          <w:rFonts w:ascii="Times New Roman" w:hAnsi="Times New Roman" w:hint="eastAsia"/>
          <w:lang w:eastAsia="zh-HK"/>
        </w:rPr>
        <w:t>小時內接受血栓溶解劑</w:t>
      </w:r>
      <w:r w:rsidR="0008352F" w:rsidRPr="00A63F61">
        <w:rPr>
          <w:rFonts w:ascii="Times New Roman" w:hAnsi="Times New Roman" w:hint="eastAsia"/>
        </w:rPr>
        <w:t>的</w:t>
      </w:r>
      <w:r w:rsidR="0008352F" w:rsidRPr="00A63F61">
        <w:rPr>
          <w:rFonts w:ascii="Times New Roman" w:hAnsi="Times New Roman" w:hint="eastAsia"/>
          <w:lang w:eastAsia="zh-HK"/>
        </w:rPr>
        <w:t>人數</w:t>
      </w:r>
      <w:r w:rsidR="0008352F" w:rsidRPr="00A63F61">
        <w:rPr>
          <w:rFonts w:ascii="Times New Roman" w:hAnsi="Times New Roman" w:hint="eastAsia"/>
        </w:rPr>
        <w:t>有</w:t>
      </w:r>
      <w:r w:rsidR="0008352F" w:rsidRPr="00A63F61">
        <w:rPr>
          <w:rFonts w:ascii="Times New Roman" w:hAnsi="Times New Roman" w:hint="eastAsia"/>
          <w:lang w:eastAsia="zh-HK"/>
        </w:rPr>
        <w:t>偏低情形</w:t>
      </w:r>
      <w:r w:rsidR="0008352F" w:rsidRPr="00A63F61">
        <w:rPr>
          <w:rFonts w:ascii="Times New Roman" w:hAnsi="Times New Roman" w:hint="eastAsia"/>
        </w:rPr>
        <w:t>，</w:t>
      </w:r>
      <w:r w:rsidR="0008352F" w:rsidRPr="00A63F61">
        <w:rPr>
          <w:rFonts w:ascii="Times New Roman" w:hAnsi="Times New Roman" w:hint="eastAsia"/>
          <w:lang w:eastAsia="zh-HK"/>
        </w:rPr>
        <w:t>究係臨床上本不應使用此一治療方式</w:t>
      </w:r>
      <w:r w:rsidR="0008352F" w:rsidRPr="00A63F61">
        <w:rPr>
          <w:rFonts w:ascii="Times New Roman" w:hAnsi="Times New Roman" w:hint="eastAsia"/>
        </w:rPr>
        <w:t>，抑或</w:t>
      </w:r>
      <w:r w:rsidR="0008352F" w:rsidRPr="00A63F61">
        <w:rPr>
          <w:rFonts w:ascii="Times New Roman" w:hAnsi="Times New Roman" w:hint="eastAsia"/>
          <w:lang w:eastAsia="zh-HK"/>
        </w:rPr>
        <w:t>多數病患未能於</w:t>
      </w:r>
      <w:r w:rsidR="0008352F" w:rsidRPr="00A63F61">
        <w:rPr>
          <w:rFonts w:ascii="Times New Roman" w:hAnsi="Times New Roman" w:hint="eastAsia"/>
        </w:rPr>
        <w:t>2</w:t>
      </w:r>
      <w:r w:rsidR="0008352F" w:rsidRPr="00A63F61">
        <w:rPr>
          <w:rFonts w:ascii="Times New Roman" w:hAnsi="Times New Roman" w:hint="eastAsia"/>
          <w:lang w:eastAsia="zh-HK"/>
        </w:rPr>
        <w:t>至</w:t>
      </w:r>
      <w:r w:rsidR="0008352F" w:rsidRPr="00A63F61">
        <w:rPr>
          <w:rFonts w:ascii="Times New Roman" w:hAnsi="Times New Roman" w:hint="eastAsia"/>
        </w:rPr>
        <w:t>3</w:t>
      </w:r>
      <w:r w:rsidR="0008352F" w:rsidRPr="00A63F61">
        <w:rPr>
          <w:rFonts w:ascii="Times New Roman" w:hAnsi="Times New Roman" w:hint="eastAsia"/>
          <w:lang w:eastAsia="zh-HK"/>
        </w:rPr>
        <w:t>小時內送達醫院</w:t>
      </w:r>
      <w:r w:rsidR="0008352F" w:rsidRPr="00A63F61">
        <w:rPr>
          <w:rFonts w:ascii="Times New Roman" w:hAnsi="Times New Roman" w:hint="eastAsia"/>
        </w:rPr>
        <w:t>，</w:t>
      </w:r>
      <w:r w:rsidR="0008352F" w:rsidRPr="00A63F61">
        <w:rPr>
          <w:rFonts w:ascii="Times New Roman" w:hAnsi="Times New Roman" w:hint="eastAsia"/>
          <w:lang w:eastAsia="zh-HK"/>
        </w:rPr>
        <w:t>衛福部應予</w:t>
      </w:r>
      <w:r w:rsidR="0008352F" w:rsidRPr="00A63F61">
        <w:rPr>
          <w:rFonts w:ascii="Times New Roman" w:hAnsi="Times New Roman" w:hint="eastAsia"/>
        </w:rPr>
        <w:t>深入瞭解</w:t>
      </w:r>
      <w:r w:rsidR="0008352F" w:rsidRPr="00A63F61">
        <w:rPr>
          <w:rFonts w:ascii="Times New Roman" w:hAnsi="Times New Roman" w:hint="eastAsia"/>
          <w:lang w:eastAsia="zh-HK"/>
        </w:rPr>
        <w:t>並研謀對策</w:t>
      </w:r>
      <w:r w:rsidR="0008352F" w:rsidRPr="00A63F61">
        <w:rPr>
          <w:rFonts w:ascii="Times New Roman" w:hAnsi="Times New Roman" w:hint="eastAsia"/>
        </w:rPr>
        <w:t>，</w:t>
      </w:r>
      <w:r w:rsidR="00392A37" w:rsidRPr="00A63F61">
        <w:rPr>
          <w:rFonts w:ascii="Times New Roman" w:hAnsi="Times New Roman" w:hint="eastAsia"/>
          <w:lang w:eastAsia="zh-HK"/>
        </w:rPr>
        <w:t>俾</w:t>
      </w:r>
      <w:r w:rsidR="0008352F" w:rsidRPr="00A63F61">
        <w:rPr>
          <w:rFonts w:ascii="Times New Roman" w:hAnsi="Times New Roman" w:hint="eastAsia"/>
        </w:rPr>
        <w:t>使</w:t>
      </w:r>
      <w:r w:rsidR="00392A37" w:rsidRPr="00A63F61">
        <w:rPr>
          <w:rFonts w:ascii="Times New Roman" w:hAnsi="Times New Roman" w:hint="eastAsia"/>
          <w:lang w:eastAsia="zh-HK"/>
        </w:rPr>
        <w:t>腦中風病人能即時送達醫院救治</w:t>
      </w:r>
      <w:r w:rsidR="00392A37" w:rsidRPr="00A63F61">
        <w:rPr>
          <w:rFonts w:ascii="Times New Roman" w:hAnsi="Times New Roman" w:hint="eastAsia"/>
        </w:rPr>
        <w:t>。</w:t>
      </w:r>
    </w:p>
    <w:p w:rsidR="00392A37" w:rsidRPr="00A63F61" w:rsidRDefault="00392A37" w:rsidP="000F508F">
      <w:pPr>
        <w:pStyle w:val="2"/>
        <w:spacing w:beforeLines="50" w:before="228"/>
        <w:ind w:left="1020" w:hanging="680"/>
        <w:rPr>
          <w:rFonts w:ascii="Times New Roman" w:hAnsi="Times New Roman"/>
          <w:b/>
        </w:rPr>
      </w:pPr>
      <w:r w:rsidRPr="00A63F61">
        <w:rPr>
          <w:rFonts w:ascii="Times New Roman" w:hAnsi="Times New Roman" w:hint="eastAsia"/>
          <w:b/>
          <w:noProof/>
          <w:lang w:eastAsia="zh-HK"/>
        </w:rPr>
        <w:t>國</w:t>
      </w:r>
      <w:r w:rsidRPr="00A63F61">
        <w:rPr>
          <w:rFonts w:ascii="Times New Roman" w:hAnsi="Times New Roman" w:hint="eastAsia"/>
          <w:b/>
          <w:lang w:eastAsia="zh-HK"/>
        </w:rPr>
        <w:t>人</w:t>
      </w:r>
      <w:r w:rsidR="00246876" w:rsidRPr="00A63F61">
        <w:rPr>
          <w:rFonts w:ascii="Times New Roman" w:hAnsi="Times New Roman" w:hint="eastAsia"/>
          <w:b/>
        </w:rPr>
        <w:t>對於</w:t>
      </w:r>
      <w:r w:rsidRPr="00A63F61">
        <w:rPr>
          <w:rFonts w:ascii="Times New Roman" w:hAnsi="Times New Roman" w:hint="eastAsia"/>
          <w:b/>
        </w:rPr>
        <w:t>腦中風急性症狀認知不足，</w:t>
      </w:r>
      <w:r w:rsidR="00861796" w:rsidRPr="00A63F61">
        <w:rPr>
          <w:rFonts w:ascii="Times New Roman" w:hAnsi="Times New Roman" w:hint="eastAsia"/>
          <w:b/>
        </w:rPr>
        <w:t>致</w:t>
      </w:r>
      <w:r w:rsidRPr="00A63F61">
        <w:rPr>
          <w:rFonts w:ascii="Times New Roman" w:hAnsi="Times New Roman" w:hint="eastAsia"/>
          <w:b/>
          <w:lang w:eastAsia="zh-HK"/>
        </w:rPr>
        <w:t>多數</w:t>
      </w:r>
      <w:r w:rsidRPr="00A63F61">
        <w:rPr>
          <w:rFonts w:ascii="Times New Roman" w:hAnsi="Times New Roman" w:hint="eastAsia"/>
          <w:b/>
        </w:rPr>
        <w:t>病患未能於</w:t>
      </w:r>
      <w:r w:rsidRPr="00A63F61">
        <w:rPr>
          <w:rFonts w:ascii="Times New Roman" w:hAnsi="Times New Roman" w:hint="eastAsia"/>
          <w:b/>
        </w:rPr>
        <w:t>2</w:t>
      </w:r>
      <w:r w:rsidRPr="00A63F61">
        <w:rPr>
          <w:rFonts w:ascii="Times New Roman" w:hAnsi="Times New Roman" w:hint="eastAsia"/>
          <w:b/>
        </w:rPr>
        <w:t>至</w:t>
      </w:r>
      <w:r w:rsidRPr="00A63F61">
        <w:rPr>
          <w:rFonts w:ascii="Times New Roman" w:hAnsi="Times New Roman" w:hint="eastAsia"/>
          <w:b/>
        </w:rPr>
        <w:t>3</w:t>
      </w:r>
      <w:r w:rsidRPr="00A63F61">
        <w:rPr>
          <w:rFonts w:ascii="Times New Roman" w:hAnsi="Times New Roman" w:hint="eastAsia"/>
          <w:b/>
        </w:rPr>
        <w:t>小時內送達醫院，</w:t>
      </w:r>
      <w:r w:rsidR="002B43B4" w:rsidRPr="00A63F61">
        <w:rPr>
          <w:rFonts w:ascii="Times New Roman" w:hAnsi="Times New Roman" w:hint="eastAsia"/>
          <w:b/>
        </w:rPr>
        <w:t>而</w:t>
      </w:r>
      <w:r w:rsidRPr="00A63F61">
        <w:rPr>
          <w:rFonts w:ascii="Times New Roman" w:hAnsi="Times New Roman" w:hint="eastAsia"/>
          <w:b/>
          <w:lang w:eastAsia="zh-HK"/>
        </w:rPr>
        <w:t>錯失</w:t>
      </w:r>
      <w:r w:rsidRPr="00A63F61">
        <w:rPr>
          <w:rFonts w:ascii="Times New Roman" w:hAnsi="Times New Roman" w:hint="eastAsia"/>
          <w:b/>
        </w:rPr>
        <w:t>獲得緊急醫療</w:t>
      </w:r>
      <w:r w:rsidR="002B43B4" w:rsidRPr="00A63F61">
        <w:rPr>
          <w:rFonts w:ascii="Times New Roman" w:hAnsi="Times New Roman" w:hint="eastAsia"/>
          <w:b/>
        </w:rPr>
        <w:t>之</w:t>
      </w:r>
      <w:r w:rsidRPr="00A63F61">
        <w:rPr>
          <w:rFonts w:ascii="Times New Roman" w:hAnsi="Times New Roman" w:hint="eastAsia"/>
          <w:b/>
        </w:rPr>
        <w:t>機會，</w:t>
      </w:r>
      <w:r w:rsidRPr="00A63F61">
        <w:rPr>
          <w:rFonts w:ascii="Times New Roman" w:hAnsi="Times New Roman" w:hint="eastAsia"/>
          <w:b/>
          <w:lang w:eastAsia="zh-HK"/>
        </w:rPr>
        <w:t>衛福部</w:t>
      </w:r>
      <w:r w:rsidRPr="00A63F61">
        <w:rPr>
          <w:rFonts w:ascii="Times New Roman" w:hAnsi="Times New Roman" w:hint="eastAsia"/>
          <w:b/>
        </w:rPr>
        <w:t>允宜督促</w:t>
      </w:r>
      <w:r w:rsidR="00D1788D" w:rsidRPr="00A63F61">
        <w:rPr>
          <w:rFonts w:ascii="Times New Roman" w:hAnsi="Times New Roman" w:hint="eastAsia"/>
          <w:b/>
        </w:rPr>
        <w:t>所屬</w:t>
      </w:r>
      <w:r w:rsidRPr="00A63F61">
        <w:rPr>
          <w:rFonts w:ascii="Times New Roman" w:hAnsi="Times New Roman" w:hint="eastAsia"/>
          <w:b/>
        </w:rPr>
        <w:t>研謀善策，</w:t>
      </w:r>
      <w:r w:rsidR="002B43B4" w:rsidRPr="00A63F61">
        <w:rPr>
          <w:rFonts w:ascii="Times New Roman" w:hAnsi="Times New Roman" w:hint="eastAsia"/>
          <w:b/>
        </w:rPr>
        <w:t>並</w:t>
      </w:r>
      <w:r w:rsidRPr="00A63F61">
        <w:rPr>
          <w:rFonts w:ascii="Times New Roman" w:hAnsi="Times New Roman"/>
          <w:b/>
        </w:rPr>
        <w:t>透過多元管道</w:t>
      </w:r>
      <w:r w:rsidR="00246876" w:rsidRPr="00A63F61">
        <w:rPr>
          <w:rFonts w:ascii="Times New Roman" w:hAnsi="Times New Roman" w:hint="eastAsia"/>
          <w:b/>
        </w:rPr>
        <w:t>進行</w:t>
      </w:r>
      <w:r w:rsidRPr="00A63F61">
        <w:rPr>
          <w:rFonts w:ascii="Times New Roman" w:hAnsi="Times New Roman"/>
          <w:b/>
        </w:rPr>
        <w:t>宣導</w:t>
      </w:r>
      <w:r w:rsidR="005602EC" w:rsidRPr="00A63F61">
        <w:rPr>
          <w:rFonts w:ascii="Times New Roman" w:hAnsi="Times New Roman" w:hint="eastAsia"/>
          <w:b/>
        </w:rPr>
        <w:t>，</w:t>
      </w:r>
      <w:r w:rsidRPr="00A63F61">
        <w:rPr>
          <w:rFonts w:ascii="Times New Roman" w:hAnsi="Times New Roman" w:hint="eastAsia"/>
          <w:b/>
        </w:rPr>
        <w:t>使民眾</w:t>
      </w:r>
      <w:r w:rsidR="002B43B4" w:rsidRPr="00A63F61">
        <w:rPr>
          <w:rFonts w:ascii="Times New Roman" w:hAnsi="Times New Roman" w:hint="eastAsia"/>
          <w:b/>
        </w:rPr>
        <w:t>能</w:t>
      </w:r>
      <w:r w:rsidRPr="00A63F61">
        <w:rPr>
          <w:rFonts w:ascii="Times New Roman" w:hAnsi="Times New Roman" w:hint="eastAsia"/>
          <w:b/>
          <w:lang w:eastAsia="zh-HK"/>
        </w:rPr>
        <w:t>辨識</w:t>
      </w:r>
      <w:r w:rsidRPr="00A63F61">
        <w:rPr>
          <w:rFonts w:ascii="Times New Roman" w:hAnsi="Times New Roman" w:hint="eastAsia"/>
          <w:b/>
        </w:rPr>
        <w:t>腦中風急性症狀，</w:t>
      </w:r>
      <w:r w:rsidR="00246876" w:rsidRPr="00A63F61">
        <w:rPr>
          <w:rFonts w:ascii="Times New Roman" w:hAnsi="Times New Roman" w:hint="eastAsia"/>
          <w:b/>
        </w:rPr>
        <w:t>俾及時</w:t>
      </w:r>
      <w:r w:rsidRPr="00A63F61">
        <w:rPr>
          <w:rFonts w:ascii="Times New Roman" w:hAnsi="Times New Roman" w:hint="eastAsia"/>
          <w:b/>
          <w:lang w:eastAsia="zh-HK"/>
        </w:rPr>
        <w:t>協助</w:t>
      </w:r>
      <w:r w:rsidR="002B43B4" w:rsidRPr="00A63F61">
        <w:rPr>
          <w:rFonts w:ascii="Times New Roman" w:hAnsi="Times New Roman" w:hint="eastAsia"/>
          <w:b/>
        </w:rPr>
        <w:t>病患</w:t>
      </w:r>
      <w:r w:rsidRPr="00A63F61">
        <w:rPr>
          <w:rFonts w:ascii="Times New Roman" w:hAnsi="Times New Roman" w:hint="eastAsia"/>
          <w:b/>
          <w:lang w:eastAsia="zh-HK"/>
        </w:rPr>
        <w:t>就醫</w:t>
      </w:r>
      <w:r w:rsidRPr="00A63F61">
        <w:rPr>
          <w:rFonts w:ascii="Times New Roman" w:hAnsi="Times New Roman" w:hint="eastAsia"/>
          <w:b/>
        </w:rPr>
        <w:t>，</w:t>
      </w:r>
      <w:r w:rsidRPr="00A63F61">
        <w:rPr>
          <w:rFonts w:ascii="Times New Roman" w:hAnsi="Times New Roman" w:hint="eastAsia"/>
          <w:b/>
          <w:lang w:eastAsia="zh-HK"/>
        </w:rPr>
        <w:t>爭取黃金治療時間</w:t>
      </w:r>
      <w:r w:rsidR="00861796" w:rsidRPr="00A63F61">
        <w:rPr>
          <w:rFonts w:ascii="Times New Roman" w:hAnsi="Times New Roman" w:hint="eastAsia"/>
          <w:b/>
        </w:rPr>
        <w:t>。</w:t>
      </w:r>
    </w:p>
    <w:p w:rsidR="00392A37" w:rsidRPr="00A63F61" w:rsidRDefault="00392A37" w:rsidP="00B15599">
      <w:pPr>
        <w:pStyle w:val="3"/>
        <w:rPr>
          <w:rFonts w:ascii="Times New Roman" w:hAnsi="Times New Roman"/>
          <w:noProof/>
        </w:rPr>
      </w:pPr>
      <w:r w:rsidRPr="00A63F61">
        <w:rPr>
          <w:rFonts w:ascii="Times New Roman" w:hAnsi="Times New Roman" w:hint="eastAsia"/>
          <w:noProof/>
        </w:rPr>
        <w:t>國健署為使民眾對腦中風症狀有所警覺，</w:t>
      </w:r>
      <w:r w:rsidR="008A50D0" w:rsidRPr="00A63F61">
        <w:rPr>
          <w:rFonts w:ascii="Times New Roman" w:hAnsi="Times New Roman" w:hint="eastAsia"/>
          <w:noProof/>
        </w:rPr>
        <w:t>於</w:t>
      </w:r>
      <w:r w:rsidRPr="00A63F61">
        <w:rPr>
          <w:rFonts w:ascii="Times New Roman" w:hAnsi="Times New Roman" w:hint="eastAsia"/>
          <w:noProof/>
        </w:rPr>
        <w:t>100</w:t>
      </w:r>
      <w:r w:rsidRPr="00A63F61">
        <w:rPr>
          <w:rFonts w:ascii="Times New Roman" w:hAnsi="Times New Roman" w:hint="eastAsia"/>
          <w:noProof/>
        </w:rPr>
        <w:t>年</w:t>
      </w:r>
      <w:r w:rsidRPr="00A63F61">
        <w:rPr>
          <w:rFonts w:ascii="Times New Roman" w:hAnsi="Times New Roman" w:hint="eastAsia"/>
          <w:noProof/>
          <w:lang w:eastAsia="zh-HK"/>
        </w:rPr>
        <w:t>開</w:t>
      </w:r>
      <w:r w:rsidRPr="00A63F61">
        <w:rPr>
          <w:rFonts w:ascii="Times New Roman" w:hAnsi="Times New Roman" w:hint="eastAsia"/>
          <w:noProof/>
        </w:rPr>
        <w:t>始將「</w:t>
      </w:r>
      <w:r w:rsidRPr="00A63F61">
        <w:rPr>
          <w:rFonts w:ascii="Times New Roman" w:hAnsi="Times New Roman" w:hint="eastAsia"/>
          <w:noProof/>
        </w:rPr>
        <w:t>FAST</w:t>
      </w:r>
      <w:r w:rsidRPr="00A63F61">
        <w:rPr>
          <w:rFonts w:ascii="Times New Roman" w:hAnsi="Times New Roman" w:hint="eastAsia"/>
          <w:noProof/>
        </w:rPr>
        <w:t>」納入宣導中風口訣，</w:t>
      </w:r>
      <w:r w:rsidRPr="00A63F61">
        <w:rPr>
          <w:rFonts w:ascii="Times New Roman" w:hAnsi="Times New Roman" w:hint="eastAsia"/>
          <w:noProof/>
          <w:lang w:eastAsia="zh-HK"/>
        </w:rPr>
        <w:t>即遇</w:t>
      </w:r>
      <w:r w:rsidRPr="00A63F61">
        <w:rPr>
          <w:rFonts w:ascii="Times New Roman" w:hAnsi="Times New Roman" w:hint="eastAsia"/>
          <w:noProof/>
        </w:rPr>
        <w:t>突發「臉歪、手垂、大舌頭，記下時間快送醫」。</w:t>
      </w:r>
      <w:r w:rsidR="001C3E3E" w:rsidRPr="00A63F61">
        <w:rPr>
          <w:rFonts w:ascii="Times New Roman" w:hAnsi="Times New Roman" w:hint="eastAsia"/>
          <w:noProof/>
        </w:rPr>
        <w:t>嗣</w:t>
      </w:r>
      <w:r w:rsidRPr="00A63F61">
        <w:rPr>
          <w:rFonts w:ascii="Times New Roman" w:hAnsi="Times New Roman" w:hint="eastAsia"/>
          <w:noProof/>
        </w:rPr>
        <w:t>107</w:t>
      </w:r>
      <w:r w:rsidRPr="00A63F61">
        <w:rPr>
          <w:rFonts w:ascii="Times New Roman" w:hAnsi="Times New Roman" w:hint="eastAsia"/>
          <w:noProof/>
        </w:rPr>
        <w:t>年結合專業團體推廣中風口訣「</w:t>
      </w:r>
      <w:r w:rsidRPr="00A63F61">
        <w:rPr>
          <w:rFonts w:ascii="Times New Roman" w:hAnsi="Times New Roman" w:hint="eastAsia"/>
          <w:noProof/>
        </w:rPr>
        <w:t>FAST</w:t>
      </w:r>
      <w:r w:rsidRPr="00A63F61">
        <w:rPr>
          <w:rFonts w:ascii="Times New Roman" w:hAnsi="Times New Roman" w:hint="eastAsia"/>
          <w:noProof/>
        </w:rPr>
        <w:t>」中文化，</w:t>
      </w:r>
      <w:r w:rsidRPr="00A63F61">
        <w:rPr>
          <w:rFonts w:ascii="Times New Roman" w:hAnsi="Times New Roman" w:hint="eastAsia"/>
          <w:noProof/>
          <w:lang w:eastAsia="zh-HK"/>
        </w:rPr>
        <w:t>即</w:t>
      </w:r>
      <w:r w:rsidRPr="00A63F61">
        <w:rPr>
          <w:rFonts w:ascii="Times New Roman" w:hAnsi="Times New Roman" w:hint="eastAsia"/>
          <w:noProof/>
        </w:rPr>
        <w:t>「臨微不亂」，</w:t>
      </w:r>
      <w:r w:rsidR="001C3E3E" w:rsidRPr="00A63F61">
        <w:rPr>
          <w:rFonts w:ascii="Times New Roman" w:hAnsi="Times New Roman" w:hint="eastAsia"/>
          <w:noProof/>
        </w:rPr>
        <w:t>以</w:t>
      </w:r>
      <w:r w:rsidRPr="00A63F61">
        <w:rPr>
          <w:rFonts w:ascii="Times New Roman" w:hAnsi="Times New Roman" w:hint="eastAsia"/>
          <w:noProof/>
        </w:rPr>
        <w:t>方便民眾記憶、判斷，在發現急性中風症狀時，能立即或協助他人就醫，爭取黃金治療</w:t>
      </w:r>
      <w:r w:rsidRPr="00A63F61">
        <w:rPr>
          <w:rFonts w:ascii="Times New Roman" w:hAnsi="Times New Roman" w:hint="eastAsia"/>
          <w:noProof/>
        </w:rPr>
        <w:t>3</w:t>
      </w:r>
      <w:r w:rsidRPr="00A63F61">
        <w:rPr>
          <w:rFonts w:ascii="Times New Roman" w:hAnsi="Times New Roman" w:hint="eastAsia"/>
          <w:noProof/>
        </w:rPr>
        <w:t>小時：</w:t>
      </w:r>
    </w:p>
    <w:p w:rsidR="00392A37" w:rsidRPr="00A63F61" w:rsidRDefault="00392A37" w:rsidP="00AE4CC4">
      <w:pPr>
        <w:pStyle w:val="4"/>
        <w:rPr>
          <w:rFonts w:ascii="Times New Roman" w:hAnsi="Times New Roman"/>
          <w:noProof/>
        </w:rPr>
      </w:pPr>
      <w:r w:rsidRPr="00A63F61">
        <w:rPr>
          <w:rFonts w:ascii="Times New Roman" w:hAnsi="Times New Roman"/>
          <w:noProof/>
        </w:rPr>
        <w:t>「臨」時手腳軟：單側手腳無力，或單側舉不起手腳</w:t>
      </w:r>
      <w:r w:rsidRPr="00A63F61">
        <w:rPr>
          <w:rFonts w:ascii="Times New Roman" w:hAnsi="Times New Roman"/>
          <w:noProof/>
        </w:rPr>
        <w:t xml:space="preserve"> </w:t>
      </w:r>
      <w:r w:rsidRPr="00A63F61">
        <w:rPr>
          <w:rFonts w:ascii="Times New Roman" w:hAnsi="Times New Roman" w:hint="eastAsia"/>
          <w:noProof/>
        </w:rPr>
        <w:t>（</w:t>
      </w:r>
      <w:r w:rsidRPr="00A63F61">
        <w:rPr>
          <w:rFonts w:ascii="Times New Roman" w:hAnsi="Times New Roman"/>
          <w:noProof/>
        </w:rPr>
        <w:t>ARM</w:t>
      </w:r>
      <w:r w:rsidRPr="00A63F61">
        <w:rPr>
          <w:rFonts w:ascii="Times New Roman" w:hAnsi="Times New Roman" w:hint="eastAsia"/>
          <w:noProof/>
        </w:rPr>
        <w:t>）</w:t>
      </w:r>
      <w:r w:rsidRPr="00A63F61">
        <w:rPr>
          <w:rFonts w:ascii="Times New Roman" w:hAnsi="Times New Roman"/>
          <w:noProof/>
        </w:rPr>
        <w:t>。</w:t>
      </w:r>
    </w:p>
    <w:p w:rsidR="00392A37" w:rsidRPr="00A63F61" w:rsidRDefault="00392A37" w:rsidP="00AE4CC4">
      <w:pPr>
        <w:pStyle w:val="4"/>
        <w:rPr>
          <w:rFonts w:ascii="Times New Roman" w:hAnsi="Times New Roman"/>
          <w:noProof/>
        </w:rPr>
      </w:pPr>
      <w:r w:rsidRPr="00A63F61">
        <w:rPr>
          <w:rFonts w:ascii="Times New Roman" w:hAnsi="Times New Roman"/>
          <w:noProof/>
        </w:rPr>
        <w:t>「微」笑也困難：臉部表情不對稱，或嘴角歪斜</w:t>
      </w:r>
      <w:r w:rsidRPr="00A63F61">
        <w:rPr>
          <w:rFonts w:ascii="Times New Roman" w:hAnsi="Times New Roman"/>
          <w:noProof/>
        </w:rPr>
        <w:t xml:space="preserve"> </w:t>
      </w:r>
      <w:r w:rsidRPr="00A63F61">
        <w:rPr>
          <w:rFonts w:ascii="Times New Roman" w:hAnsi="Times New Roman" w:hint="eastAsia"/>
          <w:noProof/>
        </w:rPr>
        <w:t>（</w:t>
      </w:r>
      <w:r w:rsidRPr="00A63F61">
        <w:rPr>
          <w:rFonts w:ascii="Times New Roman" w:hAnsi="Times New Roman"/>
          <w:noProof/>
        </w:rPr>
        <w:t>FACE</w:t>
      </w:r>
      <w:r w:rsidRPr="00A63F61">
        <w:rPr>
          <w:rFonts w:ascii="Times New Roman" w:hAnsi="Times New Roman" w:hint="eastAsia"/>
          <w:noProof/>
        </w:rPr>
        <w:t>）</w:t>
      </w:r>
      <w:r w:rsidRPr="00A63F61">
        <w:rPr>
          <w:rFonts w:ascii="Times New Roman" w:hAnsi="Times New Roman"/>
          <w:noProof/>
        </w:rPr>
        <w:t>。</w:t>
      </w:r>
    </w:p>
    <w:p w:rsidR="00392A37" w:rsidRPr="00A63F61" w:rsidRDefault="00392A37" w:rsidP="00AE4CC4">
      <w:pPr>
        <w:pStyle w:val="4"/>
        <w:rPr>
          <w:rFonts w:ascii="Times New Roman" w:hAnsi="Times New Roman"/>
          <w:noProof/>
        </w:rPr>
      </w:pPr>
      <w:r w:rsidRPr="00A63F61">
        <w:rPr>
          <w:rFonts w:ascii="Times New Roman" w:hAnsi="Times New Roman"/>
          <w:noProof/>
        </w:rPr>
        <w:t>講話「不」清楚：口齒不清或無法表達</w:t>
      </w:r>
      <w:r w:rsidRPr="00A63F61">
        <w:rPr>
          <w:rFonts w:ascii="Times New Roman" w:hAnsi="Times New Roman" w:hint="eastAsia"/>
          <w:noProof/>
        </w:rPr>
        <w:t>（</w:t>
      </w:r>
      <w:r w:rsidRPr="00A63F61">
        <w:rPr>
          <w:rFonts w:ascii="Times New Roman" w:hAnsi="Times New Roman"/>
          <w:noProof/>
        </w:rPr>
        <w:t>SPEECH</w:t>
      </w:r>
      <w:r w:rsidRPr="00A63F61">
        <w:rPr>
          <w:rFonts w:ascii="Times New Roman" w:hAnsi="Times New Roman" w:hint="eastAsia"/>
          <w:noProof/>
        </w:rPr>
        <w:t>）</w:t>
      </w:r>
      <w:r w:rsidRPr="00A63F61">
        <w:rPr>
          <w:rFonts w:ascii="Times New Roman" w:hAnsi="Times New Roman"/>
          <w:noProof/>
        </w:rPr>
        <w:t>。</w:t>
      </w:r>
    </w:p>
    <w:p w:rsidR="00392A37" w:rsidRPr="00A63F61" w:rsidRDefault="00392A37" w:rsidP="00AE4CC4">
      <w:pPr>
        <w:pStyle w:val="4"/>
        <w:rPr>
          <w:rFonts w:ascii="Times New Roman" w:hAnsi="Times New Roman"/>
          <w:noProof/>
        </w:rPr>
      </w:pPr>
      <w:r w:rsidRPr="00A63F61">
        <w:rPr>
          <w:rFonts w:ascii="Times New Roman" w:hAnsi="Times New Roman"/>
          <w:noProof/>
        </w:rPr>
        <w:t>別「亂」快送醫：看到以上其中一種徵兆，立刻記下發作時間，通知</w:t>
      </w:r>
      <w:r w:rsidRPr="00A63F61">
        <w:rPr>
          <w:rFonts w:ascii="Times New Roman" w:hAnsi="Times New Roman"/>
          <w:noProof/>
        </w:rPr>
        <w:t>119</w:t>
      </w:r>
      <w:r w:rsidRPr="00A63F61">
        <w:rPr>
          <w:rFonts w:ascii="Times New Roman" w:hAnsi="Times New Roman"/>
          <w:noProof/>
        </w:rPr>
        <w:t>緊急送醫</w:t>
      </w:r>
      <w:r w:rsidRPr="00A63F61">
        <w:rPr>
          <w:rFonts w:ascii="Times New Roman" w:hAnsi="Times New Roman" w:hint="eastAsia"/>
          <w:noProof/>
        </w:rPr>
        <w:t>（</w:t>
      </w:r>
      <w:r w:rsidRPr="00A63F61">
        <w:rPr>
          <w:rFonts w:ascii="Times New Roman" w:hAnsi="Times New Roman"/>
          <w:noProof/>
        </w:rPr>
        <w:t>TIME</w:t>
      </w:r>
      <w:r w:rsidRPr="00A63F61">
        <w:rPr>
          <w:rFonts w:ascii="Times New Roman" w:hAnsi="Times New Roman" w:hint="eastAsia"/>
          <w:noProof/>
        </w:rPr>
        <w:t>）。</w:t>
      </w:r>
    </w:p>
    <w:p w:rsidR="00392A37" w:rsidRPr="00A63F61" w:rsidRDefault="00392A37" w:rsidP="00B15599">
      <w:pPr>
        <w:pStyle w:val="3"/>
        <w:rPr>
          <w:rFonts w:ascii="Times New Roman" w:hAnsi="Times New Roman"/>
          <w:noProof/>
        </w:rPr>
      </w:pPr>
      <w:r w:rsidRPr="00A63F61">
        <w:rPr>
          <w:rFonts w:ascii="Times New Roman" w:hAnsi="Times New Roman" w:hint="eastAsia"/>
          <w:noProof/>
        </w:rPr>
        <w:t>「</w:t>
      </w:r>
      <w:r w:rsidRPr="00A63F61">
        <w:rPr>
          <w:rFonts w:ascii="Times New Roman" w:hAnsi="Times New Roman" w:hint="eastAsia"/>
          <w:noProof/>
        </w:rPr>
        <w:t>FAST</w:t>
      </w:r>
      <w:r w:rsidR="001C3E3E" w:rsidRPr="00A63F61">
        <w:rPr>
          <w:rFonts w:ascii="Times New Roman" w:hAnsi="Times New Roman" w:hint="eastAsia"/>
          <w:noProof/>
        </w:rPr>
        <w:t>」原</w:t>
      </w:r>
      <w:r w:rsidRPr="00A63F61">
        <w:rPr>
          <w:rFonts w:ascii="Times New Roman" w:hAnsi="Times New Roman" w:hint="eastAsia"/>
          <w:noProof/>
        </w:rPr>
        <w:t>是美國辛辛那提州到院前救護系統評估病患是否為腦中風的指標，</w:t>
      </w:r>
      <w:r w:rsidRPr="00A63F61">
        <w:rPr>
          <w:rFonts w:ascii="Times New Roman" w:hAnsi="Times New Roman" w:hint="eastAsia"/>
          <w:noProof/>
          <w:lang w:eastAsia="zh-HK"/>
        </w:rPr>
        <w:t>由</w:t>
      </w:r>
      <w:r w:rsidRPr="00A63F61">
        <w:rPr>
          <w:rFonts w:ascii="Times New Roman" w:hAnsi="Times New Roman" w:hint="eastAsia"/>
          <w:noProof/>
        </w:rPr>
        <w:t>「</w:t>
      </w:r>
      <w:r w:rsidRPr="00A63F61">
        <w:rPr>
          <w:rFonts w:ascii="Times New Roman" w:hAnsi="Times New Roman" w:hint="eastAsia"/>
          <w:noProof/>
        </w:rPr>
        <w:t>Face</w:t>
      </w:r>
      <w:r w:rsidRPr="00A63F61">
        <w:rPr>
          <w:rFonts w:ascii="Times New Roman" w:hAnsi="Times New Roman" w:hint="eastAsia"/>
          <w:noProof/>
        </w:rPr>
        <w:t>」、「</w:t>
      </w:r>
      <w:r w:rsidRPr="00A63F61">
        <w:rPr>
          <w:rFonts w:ascii="Times New Roman" w:hAnsi="Times New Roman"/>
          <w:noProof/>
        </w:rPr>
        <w:t>Arm</w:t>
      </w:r>
      <w:r w:rsidRPr="00A63F61">
        <w:rPr>
          <w:rFonts w:ascii="Times New Roman" w:hAnsi="Times New Roman" w:hint="eastAsia"/>
          <w:noProof/>
        </w:rPr>
        <w:t>」、「</w:t>
      </w:r>
      <w:r w:rsidRPr="00A63F61">
        <w:rPr>
          <w:rFonts w:ascii="Times New Roman" w:hAnsi="Times New Roman" w:hint="eastAsia"/>
          <w:noProof/>
        </w:rPr>
        <w:t>S</w:t>
      </w:r>
      <w:r w:rsidRPr="00A63F61">
        <w:rPr>
          <w:rFonts w:ascii="Times New Roman" w:hAnsi="Times New Roman"/>
          <w:noProof/>
        </w:rPr>
        <w:t>peech</w:t>
      </w:r>
      <w:r w:rsidRPr="00A63F61">
        <w:rPr>
          <w:rFonts w:ascii="Times New Roman" w:hAnsi="Times New Roman" w:hint="eastAsia"/>
          <w:noProof/>
        </w:rPr>
        <w:t>」</w:t>
      </w:r>
      <w:r w:rsidRPr="00A63F61">
        <w:rPr>
          <w:rFonts w:ascii="Times New Roman" w:hAnsi="Times New Roman" w:hint="eastAsia"/>
          <w:noProof/>
          <w:lang w:eastAsia="zh-HK"/>
        </w:rPr>
        <w:t>及</w:t>
      </w:r>
      <w:r w:rsidRPr="00A63F61">
        <w:rPr>
          <w:rFonts w:ascii="Times New Roman" w:hAnsi="Times New Roman" w:hint="eastAsia"/>
          <w:noProof/>
        </w:rPr>
        <w:t>「</w:t>
      </w:r>
      <w:r w:rsidRPr="00A63F61">
        <w:rPr>
          <w:rFonts w:ascii="Times New Roman" w:hAnsi="Times New Roman" w:hint="eastAsia"/>
          <w:noProof/>
        </w:rPr>
        <w:t>T</w:t>
      </w:r>
      <w:r w:rsidRPr="00A63F61">
        <w:rPr>
          <w:rFonts w:ascii="Times New Roman" w:hAnsi="Times New Roman"/>
          <w:noProof/>
        </w:rPr>
        <w:t>ime</w:t>
      </w:r>
      <w:r w:rsidRPr="00A63F61">
        <w:rPr>
          <w:rFonts w:ascii="Times New Roman" w:hAnsi="Times New Roman" w:hint="eastAsia"/>
          <w:noProof/>
        </w:rPr>
        <w:t>」</w:t>
      </w:r>
      <w:r w:rsidRPr="00A63F61">
        <w:rPr>
          <w:rFonts w:ascii="Times New Roman" w:hAnsi="Times New Roman" w:hint="eastAsia"/>
          <w:noProof/>
        </w:rPr>
        <w:t>4</w:t>
      </w:r>
      <w:r w:rsidRPr="00A63F61">
        <w:rPr>
          <w:rFonts w:ascii="Times New Roman" w:hAnsi="Times New Roman" w:hint="eastAsia"/>
          <w:noProof/>
        </w:rPr>
        <w:t>個英文字的縮寫</w:t>
      </w:r>
      <w:r w:rsidRPr="00A63F61">
        <w:rPr>
          <w:rFonts w:ascii="Times New Roman" w:hAnsi="Times New Roman" w:hint="eastAsia"/>
          <w:noProof/>
          <w:lang w:eastAsia="zh-HK"/>
        </w:rPr>
        <w:t>組成</w:t>
      </w:r>
      <w:r w:rsidRPr="00A63F61">
        <w:rPr>
          <w:rFonts w:ascii="Times New Roman" w:hAnsi="Times New Roman" w:hint="eastAsia"/>
          <w:noProof/>
        </w:rPr>
        <w:t>，代表</w:t>
      </w:r>
      <w:r w:rsidRPr="00A63F61">
        <w:rPr>
          <w:rFonts w:ascii="Times New Roman" w:hAnsi="Times New Roman" w:hint="eastAsia"/>
          <w:noProof/>
        </w:rPr>
        <w:t>4</w:t>
      </w:r>
      <w:r w:rsidRPr="00A63F61">
        <w:rPr>
          <w:rFonts w:ascii="Times New Roman" w:hAnsi="Times New Roman" w:hint="eastAsia"/>
          <w:noProof/>
        </w:rPr>
        <w:t>個評估項目，同時內含「迅速」</w:t>
      </w:r>
      <w:r w:rsidRPr="00A63F61">
        <w:rPr>
          <w:rFonts w:ascii="Times New Roman" w:hAnsi="Times New Roman" w:hint="eastAsia"/>
          <w:noProof/>
          <w:lang w:eastAsia="zh-HK"/>
        </w:rPr>
        <w:t>之</w:t>
      </w:r>
      <w:r w:rsidRPr="00A63F61">
        <w:rPr>
          <w:rFonts w:ascii="Times New Roman" w:hAnsi="Times New Roman" w:hint="eastAsia"/>
          <w:noProof/>
        </w:rPr>
        <w:t>意，由於簡易實用，目前世界中風</w:t>
      </w:r>
      <w:r w:rsidRPr="00A63F61">
        <w:rPr>
          <w:rFonts w:ascii="Times New Roman" w:hAnsi="Times New Roman" w:hint="eastAsia"/>
          <w:noProof/>
          <w:lang w:eastAsia="zh-HK"/>
        </w:rPr>
        <w:t>組織</w:t>
      </w:r>
      <w:r w:rsidRPr="00A63F61">
        <w:rPr>
          <w:rFonts w:ascii="Times New Roman" w:hAnsi="Times New Roman" w:hint="eastAsia"/>
          <w:noProof/>
        </w:rPr>
        <w:t>（</w:t>
      </w:r>
      <w:r w:rsidRPr="00A63F61">
        <w:rPr>
          <w:rFonts w:ascii="Times New Roman" w:hAnsi="Times New Roman" w:hint="eastAsia"/>
          <w:noProof/>
        </w:rPr>
        <w:t>World Stroke Organization</w:t>
      </w:r>
      <w:r w:rsidRPr="00A63F61">
        <w:rPr>
          <w:rFonts w:ascii="Times New Roman" w:hAnsi="Times New Roman" w:hint="eastAsia"/>
          <w:noProof/>
        </w:rPr>
        <w:t>）、美國中風組織（</w:t>
      </w:r>
      <w:r w:rsidRPr="00A63F61">
        <w:rPr>
          <w:rFonts w:ascii="Times New Roman" w:hAnsi="Times New Roman" w:hint="eastAsia"/>
          <w:noProof/>
        </w:rPr>
        <w:t>Aamerican Stroke Association</w:t>
      </w:r>
      <w:r w:rsidRPr="00A63F61">
        <w:rPr>
          <w:rFonts w:ascii="Times New Roman" w:hAnsi="Times New Roman" w:hint="eastAsia"/>
          <w:noProof/>
        </w:rPr>
        <w:t>）、台灣神經學學會、台灣腦中風學會</w:t>
      </w:r>
      <w:r w:rsidR="001C3E3E" w:rsidRPr="00A63F61">
        <w:rPr>
          <w:rFonts w:ascii="Times New Roman" w:hAnsi="Times New Roman" w:hint="eastAsia"/>
          <w:noProof/>
        </w:rPr>
        <w:t>等</w:t>
      </w:r>
      <w:r w:rsidRPr="00A63F61">
        <w:rPr>
          <w:rFonts w:ascii="Times New Roman" w:hAnsi="Times New Roman" w:hint="eastAsia"/>
          <w:noProof/>
        </w:rPr>
        <w:t>均</w:t>
      </w:r>
      <w:r w:rsidR="001C3E3E" w:rsidRPr="00A63F61">
        <w:rPr>
          <w:rFonts w:ascii="Times New Roman" w:hAnsi="Times New Roman" w:hint="eastAsia"/>
          <w:noProof/>
        </w:rPr>
        <w:t>引用作為</w:t>
      </w:r>
      <w:r w:rsidRPr="00A63F61">
        <w:rPr>
          <w:rFonts w:ascii="Times New Roman" w:hAnsi="Times New Roman" w:hint="eastAsia"/>
          <w:noProof/>
        </w:rPr>
        <w:t>衛教宣導</w:t>
      </w:r>
      <w:r w:rsidR="001C3E3E" w:rsidRPr="00A63F61">
        <w:rPr>
          <w:rFonts w:ascii="Times New Roman" w:hAnsi="Times New Roman" w:hint="eastAsia"/>
          <w:noProof/>
        </w:rPr>
        <w:t>項目</w:t>
      </w:r>
      <w:r w:rsidRPr="00A63F61">
        <w:rPr>
          <w:rFonts w:ascii="Times New Roman" w:hAnsi="Times New Roman" w:hint="eastAsia"/>
          <w:noProof/>
        </w:rPr>
        <w:t>。</w:t>
      </w:r>
      <w:r w:rsidR="001C3E3E" w:rsidRPr="00A63F61">
        <w:rPr>
          <w:rFonts w:ascii="Times New Roman" w:hAnsi="Times New Roman" w:hint="eastAsia"/>
          <w:noProof/>
        </w:rPr>
        <w:t>國健署</w:t>
      </w:r>
      <w:r w:rsidRPr="00A63F61">
        <w:rPr>
          <w:rFonts w:ascii="Times New Roman" w:hAnsi="Times New Roman" w:hint="eastAsia"/>
          <w:noProof/>
          <w:lang w:eastAsia="zh-HK"/>
        </w:rPr>
        <w:t>宣導情形如下</w:t>
      </w:r>
      <w:r w:rsidRPr="00A63F61">
        <w:rPr>
          <w:rFonts w:ascii="Times New Roman" w:hAnsi="Times New Roman" w:hint="eastAsia"/>
          <w:noProof/>
        </w:rPr>
        <w:t>：</w:t>
      </w:r>
    </w:p>
    <w:p w:rsidR="00392A37" w:rsidRPr="00A63F61" w:rsidRDefault="00392A37" w:rsidP="00AE4CC4">
      <w:pPr>
        <w:pStyle w:val="4"/>
        <w:rPr>
          <w:rFonts w:ascii="Times New Roman" w:hAnsi="Times New Roman"/>
          <w:noProof/>
        </w:rPr>
      </w:pPr>
      <w:r w:rsidRPr="00A63F61">
        <w:rPr>
          <w:rFonts w:ascii="Times New Roman" w:hAnsi="Times New Roman" w:hint="eastAsia"/>
          <w:noProof/>
        </w:rPr>
        <w:t>106</w:t>
      </w:r>
      <w:r w:rsidRPr="00A63F61">
        <w:rPr>
          <w:rFonts w:ascii="Times New Roman" w:hAnsi="Times New Roman" w:hint="eastAsia"/>
          <w:noProof/>
        </w:rPr>
        <w:t>年廣播託播</w:t>
      </w:r>
      <w:r w:rsidRPr="00A63F61">
        <w:rPr>
          <w:rFonts w:ascii="Times New Roman" w:hAnsi="Times New Roman" w:hint="eastAsia"/>
          <w:noProof/>
        </w:rPr>
        <w:t>496</w:t>
      </w:r>
      <w:r w:rsidRPr="00A63F61">
        <w:rPr>
          <w:rFonts w:ascii="Times New Roman" w:hAnsi="Times New Roman" w:hint="eastAsia"/>
          <w:noProof/>
        </w:rPr>
        <w:t>檔次；戶外媒體刊登預防腦中風海報至少</w:t>
      </w:r>
      <w:r w:rsidRPr="00A63F61">
        <w:rPr>
          <w:rFonts w:ascii="Times New Roman" w:hAnsi="Times New Roman" w:hint="eastAsia"/>
          <w:noProof/>
        </w:rPr>
        <w:t>775</w:t>
      </w:r>
      <w:r w:rsidRPr="00A63F61">
        <w:rPr>
          <w:rFonts w:ascii="Times New Roman" w:hAnsi="Times New Roman" w:hint="eastAsia"/>
          <w:noProof/>
        </w:rPr>
        <w:t>萬觸及人次；網路媒體刊登文字訊息至少</w:t>
      </w:r>
      <w:r w:rsidRPr="00A63F61">
        <w:rPr>
          <w:rFonts w:ascii="Times New Roman" w:hAnsi="Times New Roman" w:hint="eastAsia"/>
          <w:noProof/>
        </w:rPr>
        <w:t>49</w:t>
      </w:r>
      <w:r w:rsidRPr="00A63F61">
        <w:rPr>
          <w:rFonts w:ascii="Times New Roman" w:hAnsi="Times New Roman" w:hint="eastAsia"/>
          <w:noProof/>
        </w:rPr>
        <w:t>萬網路點擊次數；平面報紙雜誌刊登「預防腦中風」文宣至少</w:t>
      </w:r>
      <w:r w:rsidRPr="00A63F61">
        <w:rPr>
          <w:rFonts w:ascii="Times New Roman" w:hAnsi="Times New Roman" w:hint="eastAsia"/>
          <w:noProof/>
        </w:rPr>
        <w:t>180</w:t>
      </w:r>
      <w:r w:rsidRPr="00A63F61">
        <w:rPr>
          <w:rFonts w:ascii="Times New Roman" w:hAnsi="Times New Roman" w:hint="eastAsia"/>
          <w:noProof/>
        </w:rPr>
        <w:t>萬觸及人次。</w:t>
      </w:r>
    </w:p>
    <w:p w:rsidR="00392A37" w:rsidRPr="00A63F61" w:rsidRDefault="00392A37" w:rsidP="00AE4CC4">
      <w:pPr>
        <w:pStyle w:val="4"/>
        <w:rPr>
          <w:rFonts w:ascii="Times New Roman" w:hAnsi="Times New Roman"/>
          <w:noProof/>
        </w:rPr>
      </w:pPr>
      <w:r w:rsidRPr="00A63F61">
        <w:rPr>
          <w:rFonts w:ascii="Times New Roman" w:hAnsi="Times New Roman" w:hint="eastAsia"/>
          <w:noProof/>
        </w:rPr>
        <w:t>「</w:t>
      </w:r>
      <w:r w:rsidRPr="00A63F61">
        <w:rPr>
          <w:rFonts w:ascii="Times New Roman" w:hAnsi="Times New Roman" w:hint="eastAsia"/>
          <w:noProof/>
        </w:rPr>
        <w:t>FAST</w:t>
      </w:r>
      <w:r w:rsidRPr="00A63F61">
        <w:rPr>
          <w:rFonts w:ascii="Times New Roman" w:hAnsi="Times New Roman" w:hint="eastAsia"/>
          <w:noProof/>
        </w:rPr>
        <w:t>」係針對一般大眾宣導。所製作、出版之預防腦中風衛教資訊</w:t>
      </w:r>
      <w:r w:rsidR="0058336B" w:rsidRPr="00A63F61">
        <w:rPr>
          <w:rFonts w:ascii="Times New Roman" w:hAnsi="Times New Roman" w:hint="eastAsia"/>
          <w:noProof/>
        </w:rPr>
        <w:t>，如</w:t>
      </w:r>
      <w:r w:rsidRPr="00A63F61">
        <w:rPr>
          <w:rFonts w:ascii="Times New Roman" w:hAnsi="Times New Roman" w:hint="eastAsia"/>
          <w:noProof/>
        </w:rPr>
        <w:t>宣導短片、廣播、海報等，均公布於國健署官網及健康九九網站，提供民眾或機關團體自行於網站瀏覽。</w:t>
      </w:r>
    </w:p>
    <w:p w:rsidR="00392A37" w:rsidRPr="00A63F61" w:rsidRDefault="00392A37" w:rsidP="00AE4CC4">
      <w:pPr>
        <w:pStyle w:val="4"/>
        <w:rPr>
          <w:rFonts w:ascii="Times New Roman" w:hAnsi="Times New Roman"/>
          <w:noProof/>
        </w:rPr>
      </w:pPr>
      <w:r w:rsidRPr="00A63F61">
        <w:rPr>
          <w:rFonts w:ascii="Times New Roman" w:hAnsi="Times New Roman" w:hint="eastAsia"/>
          <w:noProof/>
        </w:rPr>
        <w:t>國健署</w:t>
      </w:r>
      <w:r w:rsidRPr="00A63F61">
        <w:rPr>
          <w:rFonts w:ascii="Times New Roman" w:hAnsi="Times New Roman" w:hint="eastAsia"/>
          <w:noProof/>
          <w:lang w:eastAsia="zh-HK"/>
        </w:rPr>
        <w:t>尚</w:t>
      </w:r>
      <w:r w:rsidRPr="00A63F61">
        <w:rPr>
          <w:rFonts w:ascii="Times New Roman" w:hAnsi="Times New Roman" w:hint="eastAsia"/>
          <w:noProof/>
        </w:rPr>
        <w:t>無</w:t>
      </w:r>
      <w:r w:rsidRPr="00A63F61">
        <w:rPr>
          <w:rFonts w:ascii="Times New Roman" w:hAnsi="Times New Roman" w:hint="eastAsia"/>
          <w:noProof/>
          <w:lang w:eastAsia="zh-HK"/>
        </w:rPr>
        <w:t>針對</w:t>
      </w:r>
      <w:r w:rsidRPr="00A63F61">
        <w:rPr>
          <w:rFonts w:ascii="Times New Roman" w:hAnsi="Times New Roman" w:hint="eastAsia"/>
          <w:noProof/>
        </w:rPr>
        <w:t>民眾對於</w:t>
      </w:r>
      <w:r w:rsidRPr="00A63F61">
        <w:rPr>
          <w:rFonts w:ascii="Times New Roman" w:hAnsi="Times New Roman" w:hint="eastAsia"/>
          <w:noProof/>
        </w:rPr>
        <w:t>FAST</w:t>
      </w:r>
      <w:r w:rsidRPr="00A63F61">
        <w:rPr>
          <w:rFonts w:ascii="Times New Roman" w:hAnsi="Times New Roman" w:hint="eastAsia"/>
          <w:noProof/>
        </w:rPr>
        <w:t>腦中風評估認知</w:t>
      </w:r>
      <w:r w:rsidRPr="00A63F61">
        <w:rPr>
          <w:rFonts w:ascii="Times New Roman" w:hAnsi="Times New Roman" w:hint="eastAsia"/>
          <w:noProof/>
          <w:lang w:eastAsia="zh-HK"/>
        </w:rPr>
        <w:t>進行</w:t>
      </w:r>
      <w:r w:rsidRPr="00A63F61">
        <w:rPr>
          <w:rFonts w:ascii="Times New Roman" w:hAnsi="Times New Roman" w:hint="eastAsia"/>
          <w:noProof/>
        </w:rPr>
        <w:t>調查。</w:t>
      </w:r>
    </w:p>
    <w:p w:rsidR="00392A37" w:rsidRPr="00A63F61" w:rsidRDefault="00392A37" w:rsidP="00B15599">
      <w:pPr>
        <w:pStyle w:val="3"/>
        <w:rPr>
          <w:rFonts w:ascii="Times New Roman" w:hAnsi="Times New Roman"/>
          <w:noProof/>
        </w:rPr>
      </w:pPr>
      <w:r w:rsidRPr="00A63F61">
        <w:rPr>
          <w:rFonts w:ascii="Times New Roman" w:hAnsi="Times New Roman" w:hint="eastAsia"/>
          <w:noProof/>
          <w:lang w:eastAsia="zh-HK"/>
        </w:rPr>
        <w:t>國健署</w:t>
      </w:r>
      <w:r w:rsidRPr="00A63F61">
        <w:rPr>
          <w:rFonts w:ascii="Times New Roman" w:hAnsi="Times New Roman" w:hint="eastAsia"/>
          <w:noProof/>
        </w:rPr>
        <w:t>為依據不同族群之特性研擬合適</w:t>
      </w:r>
      <w:r w:rsidR="0058336B" w:rsidRPr="00A63F61">
        <w:rPr>
          <w:rFonts w:ascii="Times New Roman" w:hAnsi="Times New Roman" w:hint="eastAsia"/>
          <w:noProof/>
        </w:rPr>
        <w:t>的</w:t>
      </w:r>
      <w:r w:rsidRPr="00A63F61">
        <w:rPr>
          <w:rFonts w:ascii="Times New Roman" w:hAnsi="Times New Roman" w:hint="eastAsia"/>
          <w:noProof/>
        </w:rPr>
        <w:t>分眾傳播策略，增進國人預防腦中風健康知能，</w:t>
      </w:r>
      <w:r w:rsidR="0058336B" w:rsidRPr="00A63F61">
        <w:rPr>
          <w:rFonts w:ascii="Times New Roman" w:hAnsi="Times New Roman" w:hint="eastAsia"/>
          <w:noProof/>
        </w:rPr>
        <w:t>於</w:t>
      </w:r>
      <w:r w:rsidRPr="00A63F61">
        <w:rPr>
          <w:rFonts w:ascii="Times New Roman" w:hAnsi="Times New Roman" w:hint="eastAsia"/>
          <w:noProof/>
        </w:rPr>
        <w:t>108</w:t>
      </w:r>
      <w:r w:rsidR="0058336B" w:rsidRPr="00A63F61">
        <w:rPr>
          <w:rFonts w:ascii="Times New Roman" w:hAnsi="Times New Roman" w:hint="eastAsia"/>
          <w:noProof/>
        </w:rPr>
        <w:t>年以小額採購方式委託辦理國內外相關策略或行動方案文獻蒐集分析，並針對推動現況面臨問題及應提升層面進行探討，同時</w:t>
      </w:r>
      <w:r w:rsidRPr="00A63F61">
        <w:rPr>
          <w:rFonts w:ascii="Times New Roman" w:hAnsi="Times New Roman" w:hint="eastAsia"/>
          <w:noProof/>
        </w:rPr>
        <w:t>研提腦中風健康識能之分眾提升策略方案報告。</w:t>
      </w:r>
      <w:r w:rsidR="0058336B" w:rsidRPr="00A63F61">
        <w:rPr>
          <w:rFonts w:ascii="Times New Roman" w:hAnsi="Times New Roman" w:hint="eastAsia"/>
          <w:noProof/>
        </w:rPr>
        <w:t>據</w:t>
      </w:r>
      <w:r w:rsidR="0058336B" w:rsidRPr="00A63F61">
        <w:rPr>
          <w:rFonts w:ascii="Times New Roman" w:hAnsi="Times New Roman" w:hint="eastAsia"/>
          <w:noProof/>
          <w:lang w:eastAsia="zh-HK"/>
        </w:rPr>
        <w:t>國健署</w:t>
      </w:r>
      <w:r w:rsidR="0058336B" w:rsidRPr="00A63F61">
        <w:rPr>
          <w:rFonts w:ascii="Times New Roman" w:hAnsi="Times New Roman" w:hint="eastAsia"/>
          <w:noProof/>
        </w:rPr>
        <w:t>表示，</w:t>
      </w:r>
      <w:r w:rsidRPr="00A63F61">
        <w:rPr>
          <w:rFonts w:ascii="Times New Roman" w:hAnsi="Times New Roman" w:hint="eastAsia"/>
          <w:noProof/>
        </w:rPr>
        <w:t>109</w:t>
      </w:r>
      <w:r w:rsidRPr="00A63F61">
        <w:rPr>
          <w:rFonts w:ascii="Times New Roman" w:hAnsi="Times New Roman" w:hint="eastAsia"/>
          <w:noProof/>
        </w:rPr>
        <w:t>年將參採方案建議，規劃針對不同對象族群，運用社會行銷策略，進行系統性宣導，增進民眾對預防腦中風議題之重視與識能。</w:t>
      </w:r>
    </w:p>
    <w:p w:rsidR="00000CF3" w:rsidRPr="00A63F61" w:rsidRDefault="00000CF3" w:rsidP="00A04E00">
      <w:pPr>
        <w:pStyle w:val="3"/>
        <w:rPr>
          <w:rFonts w:ascii="Times New Roman" w:hAnsi="Times New Roman"/>
          <w:noProof/>
          <w:lang w:eastAsia="zh-HK"/>
        </w:rPr>
      </w:pPr>
      <w:r w:rsidRPr="00A63F61">
        <w:rPr>
          <w:rFonts w:ascii="Times New Roman" w:hAnsi="Times New Roman" w:hint="eastAsia"/>
          <w:noProof/>
          <w:lang w:eastAsia="zh-HK"/>
        </w:rPr>
        <w:t>國健署目前推動中風口訣「</w:t>
      </w:r>
      <w:r w:rsidRPr="00A63F61">
        <w:rPr>
          <w:rFonts w:ascii="Times New Roman" w:hAnsi="Times New Roman" w:hint="eastAsia"/>
          <w:noProof/>
          <w:lang w:eastAsia="zh-HK"/>
        </w:rPr>
        <w:t>FAST</w:t>
      </w:r>
      <w:r w:rsidRPr="00A63F61">
        <w:rPr>
          <w:rFonts w:ascii="Times New Roman" w:hAnsi="Times New Roman" w:hint="eastAsia"/>
          <w:noProof/>
          <w:lang w:eastAsia="zh-HK"/>
        </w:rPr>
        <w:t>」，</w:t>
      </w:r>
      <w:r w:rsidR="00A04E00" w:rsidRPr="00A63F61">
        <w:rPr>
          <w:rFonts w:ascii="Times New Roman" w:hAnsi="Times New Roman" w:hint="eastAsia"/>
          <w:noProof/>
          <w:lang w:eastAsia="zh-HK"/>
        </w:rPr>
        <w:t>並將中風症狀「『臨』時手腳軟」、「『微』笑也困難」、「講話『不』清楚」及「別『亂』快送醫」中文化為「臨微不</w:t>
      </w:r>
      <w:r w:rsidR="0058336B" w:rsidRPr="00A63F61">
        <w:rPr>
          <w:rFonts w:ascii="Times New Roman" w:hAnsi="Times New Roman" w:hint="eastAsia"/>
          <w:noProof/>
        </w:rPr>
        <w:t>亂</w:t>
      </w:r>
      <w:r w:rsidR="00A04E00" w:rsidRPr="00A63F61">
        <w:rPr>
          <w:rFonts w:ascii="Times New Roman" w:hAnsi="Times New Roman" w:hint="eastAsia"/>
          <w:noProof/>
          <w:lang w:eastAsia="zh-HK"/>
        </w:rPr>
        <w:t>」</w:t>
      </w:r>
      <w:r w:rsidR="0058336B" w:rsidRPr="00A63F61">
        <w:rPr>
          <w:rFonts w:ascii="Times New Roman" w:hAnsi="Times New Roman" w:hint="eastAsia"/>
          <w:noProof/>
        </w:rPr>
        <w:t>。</w:t>
      </w:r>
      <w:r w:rsidR="00A04E00" w:rsidRPr="00A63F61">
        <w:rPr>
          <w:rFonts w:ascii="Times New Roman" w:hAnsi="Times New Roman" w:hint="eastAsia"/>
          <w:noProof/>
          <w:lang w:eastAsia="zh-HK"/>
        </w:rPr>
        <w:t>然而前述</w:t>
      </w:r>
      <w:r w:rsidR="005602EC" w:rsidRPr="00A63F61">
        <w:rPr>
          <w:rFonts w:ascii="Times New Roman" w:hAnsi="Times New Roman" w:hint="eastAsia"/>
          <w:noProof/>
        </w:rPr>
        <w:t>4</w:t>
      </w:r>
      <w:r w:rsidR="005602EC" w:rsidRPr="00A63F61">
        <w:rPr>
          <w:rFonts w:ascii="Times New Roman" w:hAnsi="Times New Roman" w:hint="eastAsia"/>
          <w:noProof/>
          <w:lang w:eastAsia="zh-HK"/>
        </w:rPr>
        <w:t>字</w:t>
      </w:r>
      <w:r w:rsidR="0058336B" w:rsidRPr="00A63F61">
        <w:rPr>
          <w:rFonts w:ascii="Times New Roman" w:hAnsi="Times New Roman" w:hint="eastAsia"/>
          <w:noProof/>
          <w:lang w:eastAsia="zh-HK"/>
        </w:rPr>
        <w:t>口訣，</w:t>
      </w:r>
      <w:r w:rsidR="0058336B" w:rsidRPr="00A63F61">
        <w:rPr>
          <w:rFonts w:ascii="Times New Roman" w:hAnsi="Times New Roman" w:hint="eastAsia"/>
          <w:noProof/>
        </w:rPr>
        <w:t>係</w:t>
      </w:r>
      <w:r w:rsidR="00A04E00" w:rsidRPr="00A63F61">
        <w:rPr>
          <w:rFonts w:ascii="Times New Roman" w:hAnsi="Times New Roman" w:hint="eastAsia"/>
          <w:noProof/>
          <w:lang w:eastAsia="zh-HK"/>
        </w:rPr>
        <w:t>適用於發生各類疾病急性症</w:t>
      </w:r>
      <w:r w:rsidR="005602EC" w:rsidRPr="00A63F61">
        <w:rPr>
          <w:rFonts w:ascii="Times New Roman" w:hAnsi="Times New Roman" w:hint="eastAsia"/>
          <w:noProof/>
          <w:lang w:eastAsia="zh-HK"/>
        </w:rPr>
        <w:t>狀之處理，</w:t>
      </w:r>
      <w:r w:rsidR="0058336B" w:rsidRPr="00A63F61">
        <w:rPr>
          <w:rFonts w:ascii="Times New Roman" w:hAnsi="Times New Roman" w:hint="eastAsia"/>
          <w:noProof/>
        </w:rPr>
        <w:t>並</w:t>
      </w:r>
      <w:r w:rsidR="005602EC" w:rsidRPr="00A63F61">
        <w:rPr>
          <w:rFonts w:ascii="Times New Roman" w:hAnsi="Times New Roman" w:hint="eastAsia"/>
          <w:noProof/>
          <w:lang w:eastAsia="zh-HK"/>
        </w:rPr>
        <w:t>不具</w:t>
      </w:r>
      <w:r w:rsidR="0058336B" w:rsidRPr="00A63F61">
        <w:rPr>
          <w:rFonts w:ascii="Times New Roman" w:hAnsi="Times New Roman" w:hint="eastAsia"/>
          <w:noProof/>
        </w:rPr>
        <w:t>特殊性</w:t>
      </w:r>
      <w:r w:rsidR="005602EC" w:rsidRPr="00A63F61">
        <w:rPr>
          <w:rFonts w:ascii="Times New Roman" w:hAnsi="Times New Roman" w:hint="eastAsia"/>
          <w:noProof/>
        </w:rPr>
        <w:t>，</w:t>
      </w:r>
      <w:r w:rsidR="0058336B" w:rsidRPr="00A63F61">
        <w:rPr>
          <w:rFonts w:ascii="Times New Roman" w:hAnsi="Times New Roman" w:hint="eastAsia"/>
          <w:noProof/>
        </w:rPr>
        <w:t>實</w:t>
      </w:r>
      <w:r w:rsidR="005602EC" w:rsidRPr="00A63F61">
        <w:rPr>
          <w:rFonts w:ascii="Times New Roman" w:hAnsi="Times New Roman" w:hint="eastAsia"/>
          <w:noProof/>
          <w:lang w:eastAsia="zh-HK"/>
        </w:rPr>
        <w:t>難讓人</w:t>
      </w:r>
      <w:r w:rsidR="0058336B" w:rsidRPr="00A63F61">
        <w:rPr>
          <w:rFonts w:ascii="Times New Roman" w:hAnsi="Times New Roman" w:hint="eastAsia"/>
          <w:noProof/>
        </w:rPr>
        <w:t>立即</w:t>
      </w:r>
      <w:r w:rsidR="005602EC" w:rsidRPr="00A63F61">
        <w:rPr>
          <w:rFonts w:ascii="Times New Roman" w:hAnsi="Times New Roman" w:hint="eastAsia"/>
          <w:noProof/>
          <w:lang w:eastAsia="zh-HK"/>
        </w:rPr>
        <w:t>聯想</w:t>
      </w:r>
      <w:r w:rsidR="0058336B" w:rsidRPr="00A63F61">
        <w:rPr>
          <w:rFonts w:ascii="Times New Roman" w:hAnsi="Times New Roman" w:hint="eastAsia"/>
          <w:noProof/>
        </w:rPr>
        <w:t>且能透過口訣迅速</w:t>
      </w:r>
      <w:r w:rsidR="005602EC" w:rsidRPr="00A63F61">
        <w:rPr>
          <w:rFonts w:ascii="Times New Roman" w:hAnsi="Times New Roman" w:hint="eastAsia"/>
          <w:noProof/>
          <w:lang w:eastAsia="zh-HK"/>
        </w:rPr>
        <w:t>辨識</w:t>
      </w:r>
      <w:r w:rsidR="0058336B" w:rsidRPr="00A63F61">
        <w:rPr>
          <w:rFonts w:ascii="Times New Roman" w:hAnsi="Times New Roman" w:hint="eastAsia"/>
          <w:noProof/>
        </w:rPr>
        <w:t>腦</w:t>
      </w:r>
      <w:r w:rsidR="005602EC" w:rsidRPr="00A63F61">
        <w:rPr>
          <w:rFonts w:ascii="Times New Roman" w:hAnsi="Times New Roman" w:hint="eastAsia"/>
          <w:noProof/>
          <w:lang w:eastAsia="zh-HK"/>
        </w:rPr>
        <w:t>中風症狀，甚至</w:t>
      </w:r>
      <w:r w:rsidR="00E574DC" w:rsidRPr="00A63F61">
        <w:rPr>
          <w:rFonts w:ascii="Times New Roman" w:hAnsi="Times New Roman" w:hint="eastAsia"/>
          <w:noProof/>
        </w:rPr>
        <w:t>不若原本之</w:t>
      </w:r>
      <w:r w:rsidR="005602EC" w:rsidRPr="00A63F61">
        <w:rPr>
          <w:rFonts w:ascii="Times New Roman" w:hAnsi="Times New Roman" w:hint="eastAsia"/>
          <w:noProof/>
          <w:lang w:eastAsia="zh-HK"/>
        </w:rPr>
        <w:t>「臉歪、手垂、大頭，記下時間快送醫」</w:t>
      </w:r>
      <w:r w:rsidR="00E574DC" w:rsidRPr="00A63F61">
        <w:rPr>
          <w:rFonts w:ascii="Times New Roman" w:hAnsi="Times New Roman" w:hint="eastAsia"/>
          <w:noProof/>
        </w:rPr>
        <w:t>容易記憶</w:t>
      </w:r>
      <w:r w:rsidR="005602EC" w:rsidRPr="00A63F61">
        <w:rPr>
          <w:rFonts w:ascii="Times New Roman" w:hAnsi="Times New Roman" w:hint="eastAsia"/>
          <w:noProof/>
        </w:rPr>
        <w:t>，</w:t>
      </w:r>
      <w:r w:rsidR="005602EC" w:rsidRPr="00A63F61">
        <w:rPr>
          <w:rFonts w:ascii="Times New Roman" w:hAnsi="Times New Roman" w:hint="eastAsia"/>
          <w:noProof/>
          <w:lang w:eastAsia="zh-HK"/>
        </w:rPr>
        <w:t>爰以「</w:t>
      </w:r>
      <w:r w:rsidR="005602EC" w:rsidRPr="00A63F61">
        <w:rPr>
          <w:rFonts w:ascii="Times New Roman" w:hAnsi="Times New Roman" w:hint="eastAsia"/>
          <w:noProof/>
          <w:lang w:eastAsia="zh-HK"/>
        </w:rPr>
        <w:t>FAST</w:t>
      </w:r>
      <w:r w:rsidR="00E574DC" w:rsidRPr="00A63F61">
        <w:rPr>
          <w:rFonts w:ascii="Times New Roman" w:hAnsi="Times New Roman" w:hint="eastAsia"/>
          <w:noProof/>
          <w:lang w:eastAsia="zh-HK"/>
        </w:rPr>
        <w:t>」或「臨微不</w:t>
      </w:r>
      <w:r w:rsidR="00E574DC" w:rsidRPr="00A63F61">
        <w:rPr>
          <w:rFonts w:ascii="Times New Roman" w:hAnsi="Times New Roman" w:hint="eastAsia"/>
          <w:noProof/>
        </w:rPr>
        <w:t>亂</w:t>
      </w:r>
      <w:r w:rsidR="005602EC" w:rsidRPr="00A63F61">
        <w:rPr>
          <w:rFonts w:ascii="Times New Roman" w:hAnsi="Times New Roman" w:hint="eastAsia"/>
          <w:noProof/>
          <w:lang w:eastAsia="zh-HK"/>
        </w:rPr>
        <w:t>」</w:t>
      </w:r>
      <w:r w:rsidR="00E574DC" w:rsidRPr="00A63F61">
        <w:rPr>
          <w:rFonts w:ascii="Times New Roman" w:hAnsi="Times New Roman" w:hint="eastAsia"/>
          <w:noProof/>
        </w:rPr>
        <w:t>作為辨識腦中風症狀之宣導，</w:t>
      </w:r>
      <w:r w:rsidR="005602EC" w:rsidRPr="00A63F61">
        <w:rPr>
          <w:rFonts w:ascii="Times New Roman" w:hAnsi="Times New Roman" w:hint="eastAsia"/>
          <w:noProof/>
          <w:lang w:eastAsia="zh-HK"/>
        </w:rPr>
        <w:t>恐未能</w:t>
      </w:r>
      <w:r w:rsidR="000E4EC1" w:rsidRPr="00A63F61">
        <w:rPr>
          <w:rFonts w:ascii="Times New Roman" w:hAnsi="Times New Roman" w:hint="eastAsia"/>
          <w:noProof/>
          <w:lang w:eastAsia="zh-HK"/>
        </w:rPr>
        <w:t>使民眾於日常生活中隨時記憶</w:t>
      </w:r>
      <w:r w:rsidR="000E4EC1" w:rsidRPr="00A63F61">
        <w:rPr>
          <w:rFonts w:ascii="Times New Roman" w:hAnsi="Times New Roman" w:hint="eastAsia"/>
          <w:noProof/>
        </w:rPr>
        <w:t>，</w:t>
      </w:r>
      <w:r w:rsidR="00E574DC" w:rsidRPr="00A63F61">
        <w:rPr>
          <w:rFonts w:ascii="Times New Roman" w:hAnsi="Times New Roman" w:hint="eastAsia"/>
          <w:noProof/>
        </w:rPr>
        <w:t>自無法</w:t>
      </w:r>
      <w:r w:rsidR="005602EC" w:rsidRPr="00A63F61">
        <w:rPr>
          <w:rFonts w:ascii="Times New Roman" w:hAnsi="Times New Roman" w:hint="eastAsia"/>
          <w:noProof/>
          <w:lang w:eastAsia="zh-HK"/>
        </w:rPr>
        <w:t>有效強化國人對於腦中風急性症狀之認知</w:t>
      </w:r>
      <w:r w:rsidR="005602EC" w:rsidRPr="00A63F61">
        <w:rPr>
          <w:rFonts w:ascii="Times New Roman" w:hAnsi="Times New Roman" w:hint="eastAsia"/>
          <w:noProof/>
        </w:rPr>
        <w:t>。</w:t>
      </w:r>
    </w:p>
    <w:p w:rsidR="00392A37" w:rsidRPr="00A63F61" w:rsidRDefault="00392A37" w:rsidP="00B15599">
      <w:pPr>
        <w:pStyle w:val="3"/>
        <w:rPr>
          <w:rFonts w:ascii="Times New Roman" w:hAnsi="Times New Roman"/>
          <w:noProof/>
        </w:rPr>
      </w:pPr>
      <w:r w:rsidRPr="00A63F61">
        <w:rPr>
          <w:rFonts w:ascii="Times New Roman" w:hAnsi="Times New Roman"/>
          <w:noProof/>
        </w:rPr>
        <w:t>牢記</w:t>
      </w:r>
      <w:r w:rsidR="00E574DC" w:rsidRPr="00A63F61">
        <w:rPr>
          <w:rFonts w:ascii="Times New Roman" w:hAnsi="Times New Roman" w:hint="eastAsia"/>
          <w:noProof/>
        </w:rPr>
        <w:t>腦</w:t>
      </w:r>
      <w:r w:rsidRPr="00A63F61">
        <w:rPr>
          <w:rFonts w:ascii="Times New Roman" w:hAnsi="Times New Roman"/>
          <w:noProof/>
        </w:rPr>
        <w:t>中風症狀辨識口訣，掌握黃金治療時間，</w:t>
      </w:r>
      <w:r w:rsidRPr="00A63F61">
        <w:rPr>
          <w:rFonts w:ascii="Times New Roman" w:hAnsi="Times New Roman" w:hint="eastAsia"/>
          <w:noProof/>
          <w:lang w:eastAsia="zh-HK"/>
        </w:rPr>
        <w:t>可</w:t>
      </w:r>
      <w:r w:rsidRPr="00A63F61">
        <w:rPr>
          <w:rFonts w:ascii="Times New Roman" w:hAnsi="Times New Roman"/>
          <w:noProof/>
        </w:rPr>
        <w:t>減少死亡風險與致殘率</w:t>
      </w:r>
      <w:r w:rsidR="009109F5" w:rsidRPr="00A63F61">
        <w:rPr>
          <w:rFonts w:ascii="Times New Roman" w:hAnsi="Times New Roman" w:hint="eastAsia"/>
          <w:noProof/>
        </w:rPr>
        <w:t>；且缺血性腦中風病患如</w:t>
      </w:r>
      <w:r w:rsidRPr="00A63F61">
        <w:rPr>
          <w:rFonts w:ascii="Times New Roman" w:hAnsi="Times New Roman" w:hint="eastAsia"/>
          <w:noProof/>
        </w:rPr>
        <w:t>於發作</w:t>
      </w:r>
      <w:r w:rsidRPr="00A63F61">
        <w:rPr>
          <w:rFonts w:ascii="Times New Roman" w:hAnsi="Times New Roman" w:hint="eastAsia"/>
          <w:noProof/>
        </w:rPr>
        <w:t>3</w:t>
      </w:r>
      <w:r w:rsidRPr="00A63F61">
        <w:rPr>
          <w:rFonts w:ascii="Times New Roman" w:hAnsi="Times New Roman" w:hint="eastAsia"/>
          <w:noProof/>
        </w:rPr>
        <w:t>小時內接受血栓溶解劑治療</w:t>
      </w:r>
      <w:r w:rsidR="009109F5" w:rsidRPr="00A63F61">
        <w:rPr>
          <w:rFonts w:ascii="Times New Roman" w:hAnsi="Times New Roman" w:hint="eastAsia"/>
          <w:noProof/>
        </w:rPr>
        <w:t>，能</w:t>
      </w:r>
      <w:r w:rsidR="009109F5" w:rsidRPr="00A63F61">
        <w:rPr>
          <w:rFonts w:ascii="Times New Roman" w:hAnsi="Times New Roman" w:hint="eastAsia"/>
          <w:lang w:eastAsia="zh-HK"/>
        </w:rPr>
        <w:t>增加康復機會或降低身心障礙等級</w:t>
      </w:r>
      <w:r w:rsidR="009109F5" w:rsidRPr="00A63F61">
        <w:rPr>
          <w:rFonts w:ascii="Times New Roman" w:hAnsi="Times New Roman" w:hint="eastAsia"/>
          <w:noProof/>
        </w:rPr>
        <w:t>。</w:t>
      </w:r>
      <w:r w:rsidRPr="00A63F61">
        <w:rPr>
          <w:rFonts w:ascii="Times New Roman" w:hAnsi="Times New Roman" w:hint="eastAsia"/>
          <w:noProof/>
          <w:lang w:eastAsia="zh-HK"/>
        </w:rPr>
        <w:t>惟國</w:t>
      </w:r>
      <w:r w:rsidRPr="00A63F61">
        <w:rPr>
          <w:rFonts w:ascii="Times New Roman" w:hAnsi="Times New Roman" w:hint="eastAsia"/>
          <w:lang w:eastAsia="zh-HK"/>
        </w:rPr>
        <w:t>人</w:t>
      </w:r>
      <w:r w:rsidRPr="00A63F61">
        <w:rPr>
          <w:rFonts w:ascii="Times New Roman" w:hAnsi="Times New Roman" w:hint="eastAsia"/>
        </w:rPr>
        <w:t>對於腦中風急性症狀認知不足，</w:t>
      </w:r>
      <w:r w:rsidR="009109F5" w:rsidRPr="00A63F61">
        <w:rPr>
          <w:rFonts w:ascii="Times New Roman" w:hAnsi="Times New Roman" w:hint="eastAsia"/>
        </w:rPr>
        <w:t>致</w:t>
      </w:r>
      <w:r w:rsidRPr="00A63F61">
        <w:rPr>
          <w:rFonts w:ascii="Times New Roman" w:hAnsi="Times New Roman" w:hint="eastAsia"/>
          <w:lang w:eastAsia="zh-HK"/>
        </w:rPr>
        <w:t>多數</w:t>
      </w:r>
      <w:r w:rsidRPr="00A63F61">
        <w:rPr>
          <w:rFonts w:ascii="Times New Roman" w:hAnsi="Times New Roman" w:hint="eastAsia"/>
        </w:rPr>
        <w:t>病患未能於</w:t>
      </w:r>
      <w:r w:rsidRPr="00A63F61">
        <w:rPr>
          <w:rFonts w:ascii="Times New Roman" w:hAnsi="Times New Roman" w:hint="eastAsia"/>
        </w:rPr>
        <w:t>2</w:t>
      </w:r>
      <w:r w:rsidRPr="00A63F61">
        <w:rPr>
          <w:rFonts w:ascii="Times New Roman" w:hAnsi="Times New Roman" w:hint="eastAsia"/>
        </w:rPr>
        <w:t>至</w:t>
      </w:r>
      <w:r w:rsidRPr="00A63F61">
        <w:rPr>
          <w:rFonts w:ascii="Times New Roman" w:hAnsi="Times New Roman" w:hint="eastAsia"/>
        </w:rPr>
        <w:t>3</w:t>
      </w:r>
      <w:r w:rsidRPr="00A63F61">
        <w:rPr>
          <w:rFonts w:ascii="Times New Roman" w:hAnsi="Times New Roman" w:hint="eastAsia"/>
        </w:rPr>
        <w:t>小時內送達醫院，</w:t>
      </w:r>
      <w:r w:rsidR="009109F5" w:rsidRPr="00A63F61">
        <w:rPr>
          <w:rFonts w:ascii="Times New Roman" w:hAnsi="Times New Roman" w:hint="eastAsia"/>
        </w:rPr>
        <w:t>而</w:t>
      </w:r>
      <w:r w:rsidRPr="00A63F61">
        <w:rPr>
          <w:rFonts w:ascii="Times New Roman" w:hAnsi="Times New Roman" w:hint="eastAsia"/>
          <w:lang w:eastAsia="zh-HK"/>
        </w:rPr>
        <w:t>錯失</w:t>
      </w:r>
      <w:r w:rsidRPr="00A63F61">
        <w:rPr>
          <w:rFonts w:ascii="Times New Roman" w:hAnsi="Times New Roman" w:hint="eastAsia"/>
        </w:rPr>
        <w:t>獲得緊急醫療</w:t>
      </w:r>
      <w:r w:rsidR="009109F5" w:rsidRPr="00A63F61">
        <w:rPr>
          <w:rFonts w:ascii="Times New Roman" w:hAnsi="Times New Roman" w:hint="eastAsia"/>
        </w:rPr>
        <w:t>之</w:t>
      </w:r>
      <w:r w:rsidRPr="00A63F61">
        <w:rPr>
          <w:rFonts w:ascii="Times New Roman" w:hAnsi="Times New Roman" w:hint="eastAsia"/>
        </w:rPr>
        <w:t>機會，</w:t>
      </w:r>
      <w:r w:rsidRPr="00A63F61">
        <w:rPr>
          <w:rFonts w:ascii="Times New Roman" w:hAnsi="Times New Roman" w:hint="eastAsia"/>
          <w:lang w:eastAsia="zh-HK"/>
        </w:rPr>
        <w:t>衛福部</w:t>
      </w:r>
      <w:r w:rsidRPr="00A63F61">
        <w:rPr>
          <w:rFonts w:ascii="Times New Roman" w:hAnsi="Times New Roman" w:hint="eastAsia"/>
        </w:rPr>
        <w:t>允宜督促</w:t>
      </w:r>
      <w:r w:rsidR="00D1788D" w:rsidRPr="00A63F61">
        <w:rPr>
          <w:rFonts w:ascii="Times New Roman" w:hAnsi="Times New Roman" w:hint="eastAsia"/>
        </w:rPr>
        <w:t>所屬</w:t>
      </w:r>
      <w:r w:rsidRPr="00A63F61">
        <w:rPr>
          <w:rFonts w:ascii="Times New Roman" w:hAnsi="Times New Roman" w:hint="eastAsia"/>
        </w:rPr>
        <w:t>研謀善策，</w:t>
      </w:r>
      <w:r w:rsidR="009109F5" w:rsidRPr="00A63F61">
        <w:rPr>
          <w:rFonts w:ascii="Times New Roman" w:hAnsi="Times New Roman" w:hint="eastAsia"/>
        </w:rPr>
        <w:t>並</w:t>
      </w:r>
      <w:r w:rsidRPr="00A63F61">
        <w:rPr>
          <w:rFonts w:ascii="Times New Roman" w:hAnsi="Times New Roman"/>
        </w:rPr>
        <w:t>透過多元管道</w:t>
      </w:r>
      <w:r w:rsidR="009109F5" w:rsidRPr="00A63F61">
        <w:rPr>
          <w:rFonts w:ascii="Times New Roman" w:hAnsi="Times New Roman" w:hint="eastAsia"/>
        </w:rPr>
        <w:t>進行</w:t>
      </w:r>
      <w:r w:rsidRPr="00A63F61">
        <w:rPr>
          <w:rFonts w:ascii="Times New Roman" w:hAnsi="Times New Roman"/>
        </w:rPr>
        <w:t>宣導</w:t>
      </w:r>
      <w:r w:rsidR="009109F5" w:rsidRPr="00A63F61">
        <w:rPr>
          <w:rFonts w:ascii="Times New Roman" w:hAnsi="Times New Roman" w:hint="eastAsia"/>
        </w:rPr>
        <w:t>，使民眾能</w:t>
      </w:r>
      <w:r w:rsidR="009109F5" w:rsidRPr="00A63F61">
        <w:rPr>
          <w:rFonts w:ascii="Times New Roman" w:hAnsi="Times New Roman" w:hint="eastAsia"/>
          <w:lang w:eastAsia="zh-HK"/>
        </w:rPr>
        <w:t>辨識</w:t>
      </w:r>
      <w:r w:rsidR="009109F5" w:rsidRPr="00A63F61">
        <w:rPr>
          <w:rFonts w:ascii="Times New Roman" w:hAnsi="Times New Roman" w:hint="eastAsia"/>
        </w:rPr>
        <w:t>腦中風急性症狀，俾及時</w:t>
      </w:r>
      <w:r w:rsidR="009109F5" w:rsidRPr="00A63F61">
        <w:rPr>
          <w:rFonts w:ascii="Times New Roman" w:hAnsi="Times New Roman" w:hint="eastAsia"/>
          <w:lang w:eastAsia="zh-HK"/>
        </w:rPr>
        <w:t>協助</w:t>
      </w:r>
      <w:r w:rsidR="009109F5" w:rsidRPr="00A63F61">
        <w:rPr>
          <w:rFonts w:ascii="Times New Roman" w:hAnsi="Times New Roman" w:hint="eastAsia"/>
        </w:rPr>
        <w:t>病患</w:t>
      </w:r>
      <w:r w:rsidR="009109F5" w:rsidRPr="00A63F61">
        <w:rPr>
          <w:rFonts w:ascii="Times New Roman" w:hAnsi="Times New Roman" w:hint="eastAsia"/>
          <w:lang w:eastAsia="zh-HK"/>
        </w:rPr>
        <w:t>就醫</w:t>
      </w:r>
      <w:r w:rsidR="009109F5" w:rsidRPr="00A63F61">
        <w:rPr>
          <w:rFonts w:ascii="Times New Roman" w:hAnsi="Times New Roman" w:hint="eastAsia"/>
        </w:rPr>
        <w:t>，</w:t>
      </w:r>
      <w:r w:rsidR="009109F5" w:rsidRPr="00A63F61">
        <w:rPr>
          <w:rFonts w:ascii="Times New Roman" w:hAnsi="Times New Roman" w:hint="eastAsia"/>
          <w:lang w:eastAsia="zh-HK"/>
        </w:rPr>
        <w:t>爭取黃金治療時間</w:t>
      </w:r>
      <w:r w:rsidR="009109F5" w:rsidRPr="00A63F61">
        <w:rPr>
          <w:rFonts w:ascii="Times New Roman" w:hAnsi="Times New Roman" w:hint="eastAsia"/>
        </w:rPr>
        <w:t>。</w:t>
      </w:r>
    </w:p>
    <w:p w:rsidR="00392A37" w:rsidRPr="00A63F61" w:rsidRDefault="00392A37" w:rsidP="0009065B">
      <w:pPr>
        <w:pStyle w:val="2"/>
        <w:spacing w:beforeLines="50" w:before="228"/>
        <w:ind w:left="1020" w:hanging="680"/>
        <w:rPr>
          <w:rFonts w:ascii="Times New Roman" w:hAnsi="Times New Roman"/>
          <w:b/>
        </w:rPr>
      </w:pPr>
      <w:r w:rsidRPr="00A63F61">
        <w:rPr>
          <w:rFonts w:ascii="Times New Roman" w:hAnsi="Times New Roman" w:hint="eastAsia"/>
          <w:b/>
        </w:rPr>
        <w:t>健保</w:t>
      </w:r>
      <w:r w:rsidRPr="00A63F61">
        <w:rPr>
          <w:rFonts w:ascii="Times New Roman" w:hAnsi="Times New Roman" w:hint="eastAsia"/>
          <w:b/>
          <w:lang w:eastAsia="zh-HK"/>
        </w:rPr>
        <w:t>署</w:t>
      </w:r>
      <w:r w:rsidRPr="00A63F61">
        <w:rPr>
          <w:rFonts w:ascii="Times New Roman" w:hAnsi="Times New Roman" w:hint="eastAsia"/>
          <w:b/>
        </w:rPr>
        <w:t>推動腦中風急性後期照護服務，使患者於治療黃金期獲得高強度復健及整合性照護，恢復功能或減輕失能程度，參與計畫患者</w:t>
      </w:r>
      <w:r w:rsidRPr="00A63F61">
        <w:rPr>
          <w:rFonts w:ascii="Times New Roman" w:hAnsi="Times New Roman" w:hint="eastAsia"/>
          <w:b/>
        </w:rPr>
        <w:t>8</w:t>
      </w:r>
      <w:r w:rsidRPr="00A63F61">
        <w:rPr>
          <w:rFonts w:ascii="Times New Roman" w:hAnsi="Times New Roman" w:hint="eastAsia"/>
          <w:b/>
        </w:rPr>
        <w:t>成以上可回歸社區且功能進步。惟</w:t>
      </w:r>
      <w:r w:rsidRPr="00A63F61">
        <w:rPr>
          <w:rFonts w:ascii="Times New Roman" w:hAnsi="Times New Roman" w:hint="eastAsia"/>
          <w:b/>
          <w:lang w:eastAsia="zh-HK"/>
        </w:rPr>
        <w:t>腦中風病人僅</w:t>
      </w:r>
      <w:r w:rsidRPr="00A63F61">
        <w:rPr>
          <w:rFonts w:ascii="Times New Roman" w:hAnsi="Times New Roman" w:hint="eastAsia"/>
          <w:b/>
        </w:rPr>
        <w:t>約有</w:t>
      </w:r>
      <w:r w:rsidRPr="00A63F61">
        <w:rPr>
          <w:rFonts w:ascii="Times New Roman" w:hAnsi="Times New Roman" w:hint="eastAsia"/>
          <w:b/>
        </w:rPr>
        <w:t>1</w:t>
      </w:r>
      <w:r w:rsidRPr="00A63F61">
        <w:rPr>
          <w:rFonts w:ascii="Times New Roman" w:hAnsi="Times New Roman" w:hint="eastAsia"/>
          <w:b/>
        </w:rPr>
        <w:t>成</w:t>
      </w:r>
      <w:r w:rsidRPr="00A63F61">
        <w:rPr>
          <w:rFonts w:ascii="Times New Roman" w:hAnsi="Times New Roman" w:hint="eastAsia"/>
          <w:b/>
          <w:lang w:eastAsia="zh-HK"/>
        </w:rPr>
        <w:t>加入</w:t>
      </w:r>
      <w:r w:rsidRPr="00A63F61">
        <w:rPr>
          <w:rFonts w:ascii="Times New Roman" w:hAnsi="Times New Roman" w:hint="eastAsia"/>
          <w:b/>
        </w:rPr>
        <w:t>急性後期照護服務</w:t>
      </w:r>
      <w:r w:rsidRPr="00A63F61">
        <w:rPr>
          <w:rFonts w:ascii="Times New Roman" w:hAnsi="Times New Roman" w:hint="eastAsia"/>
          <w:b/>
          <w:lang w:eastAsia="zh-HK"/>
        </w:rPr>
        <w:t>計畫</w:t>
      </w:r>
      <w:r w:rsidRPr="00A63F61">
        <w:rPr>
          <w:rFonts w:ascii="Times New Roman" w:hAnsi="Times New Roman" w:hint="eastAsia"/>
          <w:b/>
        </w:rPr>
        <w:t>，</w:t>
      </w:r>
      <w:r w:rsidRPr="00A63F61">
        <w:rPr>
          <w:rFonts w:ascii="Times New Roman" w:hAnsi="Times New Roman" w:hint="eastAsia"/>
          <w:b/>
          <w:lang w:eastAsia="zh-HK"/>
        </w:rPr>
        <w:t>多數病人仍</w:t>
      </w:r>
      <w:r w:rsidRPr="00A63F61">
        <w:rPr>
          <w:rFonts w:ascii="Times New Roman" w:hAnsi="Times New Roman" w:hint="eastAsia"/>
          <w:b/>
        </w:rPr>
        <w:t>未能</w:t>
      </w:r>
      <w:r w:rsidRPr="00A63F61">
        <w:rPr>
          <w:rFonts w:ascii="Times New Roman" w:hAnsi="Times New Roman" w:hint="eastAsia"/>
          <w:b/>
          <w:lang w:eastAsia="zh-HK"/>
        </w:rPr>
        <w:t>獲得</w:t>
      </w:r>
      <w:r w:rsidRPr="00A63F61">
        <w:rPr>
          <w:rFonts w:ascii="Times New Roman" w:hAnsi="Times New Roman" w:hint="eastAsia"/>
          <w:b/>
        </w:rPr>
        <w:t>完整</w:t>
      </w:r>
      <w:r w:rsidRPr="00A63F61">
        <w:rPr>
          <w:rFonts w:ascii="Times New Roman" w:hAnsi="Times New Roman" w:hint="eastAsia"/>
          <w:b/>
          <w:lang w:eastAsia="zh-HK"/>
        </w:rPr>
        <w:t>復健及整合性照護</w:t>
      </w:r>
      <w:r w:rsidRPr="00A63F61">
        <w:rPr>
          <w:rFonts w:ascii="Times New Roman" w:hAnsi="Times New Roman" w:hint="eastAsia"/>
          <w:b/>
        </w:rPr>
        <w:t>服務，</w:t>
      </w:r>
      <w:r w:rsidR="00AF29CF" w:rsidRPr="00A63F61">
        <w:rPr>
          <w:rFonts w:ascii="Times New Roman" w:hAnsi="Times New Roman" w:hint="eastAsia"/>
          <w:b/>
        </w:rPr>
        <w:t>亟待</w:t>
      </w:r>
      <w:r w:rsidR="0025219A" w:rsidRPr="00A63F61">
        <w:rPr>
          <w:rFonts w:ascii="Times New Roman" w:hAnsi="Times New Roman" w:hint="eastAsia"/>
          <w:b/>
          <w:lang w:eastAsia="zh-HK"/>
        </w:rPr>
        <w:t>強化病患參與腦中風</w:t>
      </w:r>
      <w:r w:rsidR="0025219A" w:rsidRPr="00A63F61">
        <w:rPr>
          <w:rFonts w:ascii="Times New Roman" w:hAnsi="Times New Roman" w:hint="eastAsia"/>
          <w:b/>
        </w:rPr>
        <w:t>P</w:t>
      </w:r>
      <w:r w:rsidR="0025219A" w:rsidRPr="00A63F61">
        <w:rPr>
          <w:rFonts w:ascii="Times New Roman" w:hAnsi="Times New Roman"/>
          <w:b/>
        </w:rPr>
        <w:t>AC</w:t>
      </w:r>
      <w:r w:rsidR="0025219A" w:rsidRPr="00A63F61">
        <w:rPr>
          <w:rFonts w:ascii="Times New Roman" w:hAnsi="Times New Roman" w:hint="eastAsia"/>
          <w:b/>
          <w:lang w:eastAsia="zh-HK"/>
        </w:rPr>
        <w:t>計畫之誘因</w:t>
      </w:r>
      <w:r w:rsidR="0025219A" w:rsidRPr="00A63F61">
        <w:rPr>
          <w:rFonts w:ascii="Times New Roman" w:hAnsi="Times New Roman" w:hint="eastAsia"/>
          <w:b/>
        </w:rPr>
        <w:t>，</w:t>
      </w:r>
      <w:r w:rsidR="00AF29CF" w:rsidRPr="00A63F61">
        <w:rPr>
          <w:rFonts w:ascii="Times New Roman" w:hAnsi="Times New Roman" w:hint="eastAsia"/>
          <w:b/>
        </w:rPr>
        <w:t>同時</w:t>
      </w:r>
      <w:r w:rsidR="000E4EC1" w:rsidRPr="00A63F61">
        <w:rPr>
          <w:rFonts w:ascii="Times New Roman" w:hAnsi="Times New Roman" w:hint="eastAsia"/>
          <w:b/>
          <w:lang w:eastAsia="zh-HK"/>
        </w:rPr>
        <w:t>與</w:t>
      </w:r>
      <w:r w:rsidR="0097476E" w:rsidRPr="00A63F61">
        <w:rPr>
          <w:rFonts w:ascii="Times New Roman" w:hAnsi="Times New Roman" w:hint="eastAsia"/>
          <w:b/>
          <w:lang w:eastAsia="zh-HK"/>
        </w:rPr>
        <w:t>衛福部</w:t>
      </w:r>
      <w:r w:rsidR="0097476E" w:rsidRPr="00A63F61">
        <w:rPr>
          <w:rFonts w:hAnsi="標楷體" w:hint="eastAsia"/>
          <w:b/>
        </w:rPr>
        <w:t>長期照顧司</w:t>
      </w:r>
      <w:r w:rsidR="000E4EC1" w:rsidRPr="00A63F61">
        <w:rPr>
          <w:rFonts w:ascii="Times New Roman" w:hAnsi="Times New Roman" w:hint="eastAsia"/>
          <w:b/>
          <w:lang w:eastAsia="zh-HK"/>
        </w:rPr>
        <w:t>進行資源整合</w:t>
      </w:r>
      <w:r w:rsidR="000E4EC1" w:rsidRPr="00A63F61">
        <w:rPr>
          <w:rFonts w:ascii="Times New Roman" w:hAnsi="Times New Roman" w:hint="eastAsia"/>
          <w:b/>
        </w:rPr>
        <w:t>，</w:t>
      </w:r>
      <w:r w:rsidR="00AF29CF" w:rsidRPr="00A63F61">
        <w:rPr>
          <w:rFonts w:ascii="Times New Roman" w:hAnsi="Times New Roman" w:hint="eastAsia"/>
          <w:b/>
        </w:rPr>
        <w:t>俾利</w:t>
      </w:r>
      <w:r w:rsidR="00AF29CF" w:rsidRPr="00A63F61">
        <w:rPr>
          <w:rFonts w:ascii="Times New Roman" w:hAnsi="Times New Roman" w:hint="eastAsia"/>
          <w:b/>
          <w:lang w:eastAsia="zh-HK"/>
        </w:rPr>
        <w:t>患者</w:t>
      </w:r>
      <w:r w:rsidR="00615088" w:rsidRPr="00A63F61">
        <w:rPr>
          <w:rFonts w:ascii="Times New Roman" w:hAnsi="Times New Roman" w:hint="eastAsia"/>
          <w:b/>
        </w:rPr>
        <w:t>均</w:t>
      </w:r>
      <w:r w:rsidR="0025219A" w:rsidRPr="00A63F61">
        <w:rPr>
          <w:rFonts w:ascii="Times New Roman" w:hAnsi="Times New Roman" w:hint="eastAsia"/>
          <w:b/>
          <w:lang w:eastAsia="zh-HK"/>
        </w:rPr>
        <w:t>能得到應有之醫療照護及復健服務</w:t>
      </w:r>
      <w:r w:rsidR="0009065B" w:rsidRPr="00A63F61">
        <w:rPr>
          <w:rFonts w:ascii="Times New Roman" w:hAnsi="Times New Roman" w:hint="eastAsia"/>
          <w:b/>
        </w:rPr>
        <w:t>。</w:t>
      </w:r>
    </w:p>
    <w:p w:rsidR="00392A37" w:rsidRPr="00A63F61" w:rsidRDefault="00392A37" w:rsidP="00B15599">
      <w:pPr>
        <w:pStyle w:val="3"/>
        <w:rPr>
          <w:rFonts w:ascii="Times New Roman" w:hAnsi="Times New Roman"/>
          <w:noProof/>
        </w:rPr>
      </w:pPr>
      <w:r w:rsidRPr="00A63F61">
        <w:rPr>
          <w:rFonts w:ascii="Times New Roman" w:hAnsi="Times New Roman" w:hint="eastAsia"/>
          <w:noProof/>
        </w:rPr>
        <w:t>健保署於</w:t>
      </w:r>
      <w:r w:rsidRPr="00A63F61">
        <w:rPr>
          <w:rFonts w:ascii="Times New Roman" w:hAnsi="Times New Roman" w:hint="eastAsia"/>
          <w:noProof/>
        </w:rPr>
        <w:t>102</w:t>
      </w:r>
      <w:r w:rsidRPr="00A63F61">
        <w:rPr>
          <w:rFonts w:ascii="Times New Roman" w:hAnsi="Times New Roman" w:hint="eastAsia"/>
          <w:noProof/>
        </w:rPr>
        <w:t>年</w:t>
      </w:r>
      <w:r w:rsidRPr="00A63F61">
        <w:rPr>
          <w:rFonts w:ascii="Times New Roman" w:hAnsi="Times New Roman" w:hint="eastAsia"/>
          <w:noProof/>
        </w:rPr>
        <w:t>10</w:t>
      </w:r>
      <w:r w:rsidRPr="00A63F61">
        <w:rPr>
          <w:rFonts w:ascii="Times New Roman" w:hAnsi="Times New Roman" w:hint="eastAsia"/>
          <w:noProof/>
        </w:rPr>
        <w:t>月</w:t>
      </w:r>
      <w:r w:rsidRPr="00A63F61">
        <w:rPr>
          <w:rFonts w:ascii="Times New Roman" w:hAnsi="Times New Roman" w:hint="eastAsia"/>
          <w:noProof/>
        </w:rPr>
        <w:t>7</w:t>
      </w:r>
      <w:r w:rsidRPr="00A63F61">
        <w:rPr>
          <w:rFonts w:ascii="Times New Roman" w:hAnsi="Times New Roman" w:hint="eastAsia"/>
          <w:noProof/>
        </w:rPr>
        <w:t>日公告</w:t>
      </w:r>
      <w:r w:rsidRPr="00A63F61">
        <w:rPr>
          <w:rFonts w:hAnsi="標楷體" w:hint="eastAsia"/>
          <w:noProof/>
        </w:rPr>
        <w:t>「</w:t>
      </w:r>
      <w:r w:rsidRPr="00A63F61">
        <w:rPr>
          <w:rFonts w:ascii="Times New Roman" w:hAnsi="Times New Roman" w:hint="eastAsia"/>
          <w:noProof/>
        </w:rPr>
        <w:t>全民健康保險急性後期整合照護計畫</w:t>
      </w:r>
      <w:r w:rsidRPr="00A63F61">
        <w:rPr>
          <w:rFonts w:hAnsi="標楷體" w:hint="eastAsia"/>
          <w:noProof/>
        </w:rPr>
        <w:t>」</w:t>
      </w:r>
      <w:r w:rsidRPr="00A63F61">
        <w:rPr>
          <w:rFonts w:ascii="Times New Roman" w:hAnsi="Times New Roman" w:hint="eastAsia"/>
          <w:noProof/>
        </w:rPr>
        <w:t>，並自</w:t>
      </w:r>
      <w:r w:rsidRPr="00A63F61">
        <w:rPr>
          <w:rFonts w:ascii="Times New Roman" w:hAnsi="Times New Roman" w:hint="eastAsia"/>
          <w:noProof/>
        </w:rPr>
        <w:t>103</w:t>
      </w:r>
      <w:r w:rsidRPr="00A63F61">
        <w:rPr>
          <w:rFonts w:ascii="Times New Roman" w:hAnsi="Times New Roman" w:hint="eastAsia"/>
          <w:noProof/>
        </w:rPr>
        <w:t>年</w:t>
      </w:r>
      <w:r w:rsidRPr="00A63F61">
        <w:rPr>
          <w:rFonts w:ascii="Times New Roman" w:hAnsi="Times New Roman" w:hint="eastAsia"/>
          <w:noProof/>
        </w:rPr>
        <w:t>1</w:t>
      </w:r>
      <w:r w:rsidRPr="00A63F61">
        <w:rPr>
          <w:rFonts w:ascii="Times New Roman" w:hAnsi="Times New Roman" w:hint="eastAsia"/>
          <w:noProof/>
        </w:rPr>
        <w:t>月</w:t>
      </w:r>
      <w:r w:rsidRPr="00A63F61">
        <w:rPr>
          <w:rFonts w:ascii="Times New Roman" w:hAnsi="Times New Roman" w:hint="eastAsia"/>
          <w:noProof/>
        </w:rPr>
        <w:t>1</w:t>
      </w:r>
      <w:r w:rsidR="005B776B" w:rsidRPr="00A63F61">
        <w:rPr>
          <w:rFonts w:ascii="Times New Roman" w:hAnsi="Times New Roman" w:hint="eastAsia"/>
          <w:noProof/>
        </w:rPr>
        <w:t>日起施行，</w:t>
      </w:r>
      <w:r w:rsidRPr="00A63F61">
        <w:rPr>
          <w:rFonts w:ascii="Times New Roman" w:hAnsi="Times New Roman" w:hint="eastAsia"/>
          <w:noProof/>
        </w:rPr>
        <w:t>目的係為建立台灣急性期、急性後期、慢性期之垂直整合轉銜系統之整合照護模式，提升病人照護之連續性及急性後期照護品質。該計畫實施之初，選擇腦中風為照護對象，嗣</w:t>
      </w:r>
      <w:r w:rsidRPr="00A63F61">
        <w:rPr>
          <w:rFonts w:ascii="Times New Roman" w:hAnsi="Times New Roman" w:hint="eastAsia"/>
          <w:noProof/>
        </w:rPr>
        <w:t>104</w:t>
      </w:r>
      <w:r w:rsidRPr="00A63F61">
        <w:rPr>
          <w:rFonts w:ascii="Times New Roman" w:hAnsi="Times New Roman" w:hint="eastAsia"/>
          <w:noProof/>
        </w:rPr>
        <w:t>年</w:t>
      </w:r>
      <w:r w:rsidRPr="00A63F61">
        <w:rPr>
          <w:rFonts w:ascii="Times New Roman" w:hAnsi="Times New Roman" w:hint="eastAsia"/>
          <w:noProof/>
        </w:rPr>
        <w:t>9</w:t>
      </w:r>
      <w:r w:rsidRPr="00A63F61">
        <w:rPr>
          <w:rFonts w:ascii="Times New Roman" w:hAnsi="Times New Roman" w:hint="eastAsia"/>
          <w:noProof/>
        </w:rPr>
        <w:t>月</w:t>
      </w:r>
      <w:r w:rsidRPr="00A63F61">
        <w:rPr>
          <w:rFonts w:ascii="Times New Roman" w:hAnsi="Times New Roman" w:hint="eastAsia"/>
          <w:noProof/>
        </w:rPr>
        <w:t>9</w:t>
      </w:r>
      <w:r w:rsidRPr="00A63F61">
        <w:rPr>
          <w:rFonts w:ascii="Times New Roman" w:hAnsi="Times New Roman" w:hint="eastAsia"/>
          <w:noProof/>
        </w:rPr>
        <w:t>日新增燒燙傷照護，照護方式新增日間照護模式，再於</w:t>
      </w:r>
      <w:r w:rsidRPr="00A63F61">
        <w:rPr>
          <w:rFonts w:ascii="Times New Roman" w:hAnsi="Times New Roman" w:hint="eastAsia"/>
          <w:noProof/>
        </w:rPr>
        <w:t>106</w:t>
      </w:r>
      <w:r w:rsidRPr="00A63F61">
        <w:rPr>
          <w:rFonts w:ascii="Times New Roman" w:hAnsi="Times New Roman" w:hint="eastAsia"/>
          <w:noProof/>
        </w:rPr>
        <w:t>年</w:t>
      </w:r>
      <w:r w:rsidRPr="00A63F61">
        <w:rPr>
          <w:rFonts w:ascii="Times New Roman" w:hAnsi="Times New Roman" w:hint="eastAsia"/>
          <w:noProof/>
        </w:rPr>
        <w:t>7</w:t>
      </w:r>
      <w:r w:rsidRPr="00A63F61">
        <w:rPr>
          <w:rFonts w:ascii="Times New Roman" w:hAnsi="Times New Roman" w:hint="eastAsia"/>
          <w:noProof/>
        </w:rPr>
        <w:t>月</w:t>
      </w:r>
      <w:r w:rsidRPr="00A63F61">
        <w:rPr>
          <w:rFonts w:ascii="Times New Roman" w:hAnsi="Times New Roman" w:hint="eastAsia"/>
          <w:noProof/>
        </w:rPr>
        <w:t>1</w:t>
      </w:r>
      <w:r w:rsidRPr="00A63F61">
        <w:rPr>
          <w:rFonts w:ascii="Times New Roman" w:hAnsi="Times New Roman" w:hint="eastAsia"/>
          <w:noProof/>
        </w:rPr>
        <w:t>日新增創傷性神經損傷、脆弱性骨折、心臟衰竭及衰弱高齡病患等</w:t>
      </w:r>
      <w:r w:rsidRPr="00A63F61">
        <w:rPr>
          <w:rFonts w:ascii="Times New Roman" w:hAnsi="Times New Roman" w:hint="eastAsia"/>
          <w:noProof/>
        </w:rPr>
        <w:t>4</w:t>
      </w:r>
      <w:r w:rsidRPr="00A63F61">
        <w:rPr>
          <w:rFonts w:ascii="Times New Roman" w:hAnsi="Times New Roman" w:hint="eastAsia"/>
          <w:noProof/>
        </w:rPr>
        <w:t>類疾病，照護方式新增居家照護模式。因此，截至目前急性後期整合照護計畫收案對象</w:t>
      </w:r>
      <w:r w:rsidRPr="00A63F61">
        <w:rPr>
          <w:rFonts w:ascii="Times New Roman" w:hAnsi="Times New Roman"/>
          <w:noProof/>
        </w:rPr>
        <w:t>包括</w:t>
      </w:r>
      <w:r w:rsidRPr="00A63F61">
        <w:rPr>
          <w:rFonts w:ascii="Times New Roman" w:hAnsi="Times New Roman" w:hint="eastAsia"/>
          <w:noProof/>
        </w:rPr>
        <w:t>：</w:t>
      </w:r>
      <w:r w:rsidRPr="00A63F61">
        <w:rPr>
          <w:rFonts w:ascii="Times New Roman" w:hAnsi="Times New Roman"/>
          <w:noProof/>
        </w:rPr>
        <w:t>腦中風、燒燙傷、創傷性神經損傷、脆弱性骨折、心臟衰竭、衰弱高齡病患</w:t>
      </w:r>
      <w:r w:rsidRPr="00A63F61">
        <w:rPr>
          <w:rFonts w:ascii="Times New Roman" w:hAnsi="Times New Roman" w:hint="eastAsia"/>
          <w:noProof/>
        </w:rPr>
        <w:t>共</w:t>
      </w:r>
      <w:r w:rsidRPr="00A63F61">
        <w:rPr>
          <w:rFonts w:ascii="Times New Roman" w:hAnsi="Times New Roman" w:hint="eastAsia"/>
          <w:noProof/>
        </w:rPr>
        <w:t>6</w:t>
      </w:r>
      <w:r w:rsidRPr="00A63F61">
        <w:rPr>
          <w:rFonts w:ascii="Times New Roman" w:hAnsi="Times New Roman" w:hint="eastAsia"/>
          <w:noProof/>
        </w:rPr>
        <w:t>類。</w:t>
      </w:r>
      <w:r w:rsidR="005B776B" w:rsidRPr="00A63F61">
        <w:rPr>
          <w:rFonts w:ascii="Times New Roman" w:hAnsi="Times New Roman" w:hint="eastAsia"/>
          <w:noProof/>
        </w:rPr>
        <w:t>所需</w:t>
      </w:r>
      <w:r w:rsidRPr="00A63F61">
        <w:rPr>
          <w:rFonts w:ascii="Times New Roman" w:hAnsi="Times New Roman" w:hint="eastAsia"/>
          <w:noProof/>
        </w:rPr>
        <w:t>經費係由全民健康保險</w:t>
      </w:r>
      <w:r w:rsidRPr="00A63F61">
        <w:rPr>
          <w:rFonts w:hAnsi="標楷體" w:hint="eastAsia"/>
          <w:noProof/>
        </w:rPr>
        <w:t>「</w:t>
      </w:r>
      <w:r w:rsidRPr="00A63F61">
        <w:rPr>
          <w:rFonts w:ascii="Times New Roman" w:hAnsi="Times New Roman" w:hint="eastAsia"/>
          <w:noProof/>
        </w:rPr>
        <w:t>其他預算</w:t>
      </w:r>
      <w:r w:rsidRPr="00A63F61">
        <w:rPr>
          <w:rFonts w:hAnsi="標楷體" w:hint="eastAsia"/>
          <w:noProof/>
        </w:rPr>
        <w:t>」</w:t>
      </w:r>
      <w:r w:rsidRPr="00A63F61">
        <w:rPr>
          <w:rFonts w:ascii="Times New Roman" w:hAnsi="Times New Roman" w:hint="eastAsia"/>
          <w:noProof/>
        </w:rPr>
        <w:t>之推動促進醫療體系整合計畫之「全民健康保險提升急性後期照護品質試辦計畫」（</w:t>
      </w:r>
      <w:r w:rsidRPr="00A63F61">
        <w:rPr>
          <w:rFonts w:ascii="Times New Roman" w:hAnsi="Times New Roman" w:hint="eastAsia"/>
          <w:noProof/>
        </w:rPr>
        <w:t>106</w:t>
      </w:r>
      <w:r w:rsidRPr="00A63F61">
        <w:rPr>
          <w:rFonts w:ascii="Times New Roman" w:hAnsi="Times New Roman" w:hint="eastAsia"/>
          <w:noProof/>
        </w:rPr>
        <w:t>年</w:t>
      </w:r>
      <w:r w:rsidRPr="00A63F61">
        <w:rPr>
          <w:rFonts w:ascii="Times New Roman" w:hAnsi="Times New Roman" w:hint="eastAsia"/>
          <w:noProof/>
        </w:rPr>
        <w:t>7</w:t>
      </w:r>
      <w:r w:rsidRPr="00A63F61">
        <w:rPr>
          <w:rFonts w:ascii="Times New Roman" w:hAnsi="Times New Roman" w:hint="eastAsia"/>
          <w:noProof/>
        </w:rPr>
        <w:t>月修訂計畫前）或「全民健康保險急性後期整合照護計畫」（</w:t>
      </w:r>
      <w:r w:rsidRPr="00A63F61">
        <w:rPr>
          <w:rFonts w:ascii="Times New Roman" w:hAnsi="Times New Roman" w:hint="eastAsia"/>
          <w:noProof/>
        </w:rPr>
        <w:t>106</w:t>
      </w:r>
      <w:r w:rsidRPr="00A63F61">
        <w:rPr>
          <w:rFonts w:ascii="Times New Roman" w:hAnsi="Times New Roman" w:hint="eastAsia"/>
          <w:noProof/>
        </w:rPr>
        <w:t>年</w:t>
      </w:r>
      <w:r w:rsidRPr="00A63F61">
        <w:rPr>
          <w:rFonts w:ascii="Times New Roman" w:hAnsi="Times New Roman" w:hint="eastAsia"/>
          <w:noProof/>
        </w:rPr>
        <w:t>7</w:t>
      </w:r>
      <w:r w:rsidRPr="00A63F61">
        <w:rPr>
          <w:rFonts w:ascii="Times New Roman" w:hAnsi="Times New Roman" w:hint="eastAsia"/>
          <w:noProof/>
        </w:rPr>
        <w:t>月修訂計畫後）項下支應。</w:t>
      </w:r>
      <w:r w:rsidR="00782A4B" w:rsidRPr="00A63F61">
        <w:rPr>
          <w:rFonts w:ascii="Times New Roman" w:hAnsi="Times New Roman" w:hint="eastAsia"/>
          <w:noProof/>
        </w:rPr>
        <w:t>有關</w:t>
      </w:r>
      <w:r w:rsidRPr="00A63F61">
        <w:rPr>
          <w:rFonts w:ascii="Times New Roman" w:hAnsi="Times New Roman" w:hint="eastAsia"/>
          <w:noProof/>
        </w:rPr>
        <w:t>103</w:t>
      </w:r>
      <w:r w:rsidRPr="00A63F61">
        <w:rPr>
          <w:rFonts w:ascii="Times New Roman" w:hAnsi="Times New Roman" w:hint="eastAsia"/>
          <w:noProof/>
        </w:rPr>
        <w:t>至</w:t>
      </w:r>
      <w:r w:rsidRPr="00A63F61">
        <w:rPr>
          <w:rFonts w:ascii="Times New Roman" w:hAnsi="Times New Roman" w:hint="eastAsia"/>
          <w:noProof/>
        </w:rPr>
        <w:t>106</w:t>
      </w:r>
      <w:r w:rsidRPr="00A63F61">
        <w:rPr>
          <w:rFonts w:ascii="Times New Roman" w:hAnsi="Times New Roman" w:hint="eastAsia"/>
          <w:noProof/>
        </w:rPr>
        <w:t>年</w:t>
      </w:r>
      <w:r w:rsidR="00782A4B" w:rsidRPr="00A63F61">
        <w:rPr>
          <w:rFonts w:ascii="Times New Roman" w:hAnsi="Times New Roman" w:hint="eastAsia"/>
          <w:noProof/>
        </w:rPr>
        <w:t>急性後期整合照護計畫之</w:t>
      </w:r>
      <w:r w:rsidRPr="00A63F61">
        <w:rPr>
          <w:rFonts w:ascii="Times New Roman" w:hAnsi="Times New Roman" w:hint="eastAsia"/>
          <w:noProof/>
        </w:rPr>
        <w:t>預算</w:t>
      </w:r>
      <w:r w:rsidR="00782A4B" w:rsidRPr="00A63F61">
        <w:rPr>
          <w:rFonts w:ascii="Times New Roman" w:hAnsi="Times New Roman" w:hint="eastAsia"/>
          <w:noProof/>
        </w:rPr>
        <w:t>編列</w:t>
      </w:r>
      <w:r w:rsidRPr="00A63F61">
        <w:rPr>
          <w:rFonts w:ascii="Times New Roman" w:hAnsi="Times New Roman" w:hint="eastAsia"/>
          <w:noProof/>
        </w:rPr>
        <w:t>及執行情形</w:t>
      </w:r>
      <w:r w:rsidR="00782A4B" w:rsidRPr="00A63F61">
        <w:rPr>
          <w:rFonts w:ascii="Times New Roman" w:hAnsi="Times New Roman" w:hint="eastAsia"/>
          <w:noProof/>
        </w:rPr>
        <w:t>，</w:t>
      </w:r>
      <w:r w:rsidRPr="00A63F61">
        <w:rPr>
          <w:rFonts w:ascii="Times New Roman" w:hAnsi="Times New Roman" w:hint="eastAsia"/>
          <w:noProof/>
        </w:rPr>
        <w:t>如</w:t>
      </w:r>
      <w:r w:rsidR="00782A4B" w:rsidRPr="00A63F61">
        <w:rPr>
          <w:rFonts w:ascii="Times New Roman" w:hAnsi="Times New Roman" w:hint="eastAsia"/>
          <w:noProof/>
        </w:rPr>
        <w:t>表</w:t>
      </w:r>
      <w:r w:rsidR="007D715D" w:rsidRPr="00A63F61">
        <w:rPr>
          <w:rFonts w:ascii="Times New Roman" w:hAnsi="Times New Roman" w:hint="eastAsia"/>
          <w:noProof/>
        </w:rPr>
        <w:t>3</w:t>
      </w:r>
      <w:r w:rsidR="00782A4B" w:rsidRPr="00A63F61">
        <w:rPr>
          <w:rFonts w:ascii="Times New Roman" w:hAnsi="Times New Roman" w:hint="eastAsia"/>
          <w:noProof/>
        </w:rPr>
        <w:t>。</w:t>
      </w:r>
    </w:p>
    <w:p w:rsidR="00782A4B" w:rsidRPr="00A63F61" w:rsidRDefault="007D715D" w:rsidP="00415471">
      <w:pPr>
        <w:pStyle w:val="3"/>
        <w:numPr>
          <w:ilvl w:val="0"/>
          <w:numId w:val="0"/>
        </w:numPr>
        <w:spacing w:beforeLines="50" w:before="228"/>
        <w:ind w:left="284" w:firstLineChars="225" w:firstLine="675"/>
        <w:jc w:val="center"/>
        <w:rPr>
          <w:rFonts w:ascii="Times New Roman" w:hAnsi="Times New Roman"/>
          <w:noProof/>
          <w:sz w:val="28"/>
          <w:szCs w:val="28"/>
        </w:rPr>
      </w:pPr>
      <w:r w:rsidRPr="00A63F61">
        <w:rPr>
          <w:rFonts w:ascii="Times New Roman" w:hAnsi="Times New Roman" w:hint="eastAsia"/>
          <w:noProof/>
          <w:sz w:val="28"/>
          <w:szCs w:val="28"/>
        </w:rPr>
        <w:t>表</w:t>
      </w:r>
      <w:r w:rsidRPr="00A63F61">
        <w:rPr>
          <w:rFonts w:ascii="Times New Roman" w:hAnsi="Times New Roman" w:hint="eastAsia"/>
          <w:noProof/>
          <w:sz w:val="28"/>
          <w:szCs w:val="28"/>
        </w:rPr>
        <w:t>3 103-106</w:t>
      </w:r>
      <w:r w:rsidRPr="00A63F61">
        <w:rPr>
          <w:rFonts w:ascii="Times New Roman" w:hAnsi="Times New Roman" w:hint="eastAsia"/>
          <w:noProof/>
          <w:sz w:val="28"/>
          <w:szCs w:val="28"/>
        </w:rPr>
        <w:t>年</w:t>
      </w:r>
      <w:r w:rsidR="00782A4B" w:rsidRPr="00A63F61">
        <w:rPr>
          <w:rFonts w:ascii="Times New Roman" w:hAnsi="Times New Roman" w:hint="eastAsia"/>
          <w:noProof/>
          <w:sz w:val="28"/>
          <w:szCs w:val="28"/>
        </w:rPr>
        <w:t>急性後期整合照護計畫</w:t>
      </w:r>
      <w:r w:rsidRPr="00A63F61">
        <w:rPr>
          <w:rFonts w:ascii="Times New Roman" w:hAnsi="Times New Roman" w:hint="eastAsia"/>
          <w:noProof/>
          <w:sz w:val="28"/>
          <w:szCs w:val="28"/>
        </w:rPr>
        <w:t>之</w:t>
      </w:r>
      <w:r w:rsidR="00782A4B" w:rsidRPr="00A63F61">
        <w:rPr>
          <w:rFonts w:ascii="Times New Roman" w:hAnsi="Times New Roman" w:hint="eastAsia"/>
          <w:noProof/>
          <w:sz w:val="28"/>
          <w:szCs w:val="28"/>
        </w:rPr>
        <w:t>預算編列及執行情形</w:t>
      </w:r>
    </w:p>
    <w:p w:rsidR="00392A37" w:rsidRPr="00A63F61" w:rsidRDefault="00392A37" w:rsidP="00392A37">
      <w:pPr>
        <w:pStyle w:val="3"/>
        <w:numPr>
          <w:ilvl w:val="0"/>
          <w:numId w:val="0"/>
        </w:numPr>
        <w:ind w:left="1361" w:firstLineChars="225" w:firstLine="675"/>
        <w:jc w:val="right"/>
        <w:rPr>
          <w:rFonts w:ascii="Times New Roman" w:hAnsi="Times New Roman"/>
          <w:noProof/>
          <w:sz w:val="28"/>
          <w:szCs w:val="28"/>
        </w:rPr>
      </w:pPr>
      <w:r w:rsidRPr="00A63F61">
        <w:rPr>
          <w:rFonts w:ascii="Times New Roman" w:hAnsi="Times New Roman" w:hint="eastAsia"/>
          <w:noProof/>
          <w:sz w:val="28"/>
          <w:szCs w:val="28"/>
        </w:rPr>
        <w:t>單位：百萬元</w:t>
      </w:r>
    </w:p>
    <w:tbl>
      <w:tblPr>
        <w:tblW w:w="793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7"/>
        <w:gridCol w:w="1587"/>
        <w:gridCol w:w="1587"/>
        <w:gridCol w:w="1587"/>
      </w:tblGrid>
      <w:tr w:rsidR="00A63F61" w:rsidRPr="00A63F61" w:rsidTr="007D715D">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年度</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103</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104</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105</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106</w:t>
            </w:r>
          </w:p>
        </w:tc>
      </w:tr>
      <w:tr w:rsidR="00A63F61" w:rsidRPr="00A63F61" w:rsidTr="007D715D">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預算數</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200</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400</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400</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400</w:t>
            </w:r>
          </w:p>
        </w:tc>
      </w:tr>
      <w:tr w:rsidR="00A63F61" w:rsidRPr="00A63F61" w:rsidTr="007D715D">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執行數</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7.5</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42.7</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56.9</w:t>
            </w:r>
          </w:p>
        </w:tc>
        <w:tc>
          <w:tcPr>
            <w:tcW w:w="1587" w:type="dxa"/>
            <w:shd w:val="clear" w:color="auto" w:fill="auto"/>
            <w:vAlign w:val="center"/>
          </w:tcPr>
          <w:p w:rsidR="00392A37" w:rsidRPr="00A63F61" w:rsidRDefault="00392A37" w:rsidP="00B54635">
            <w:pPr>
              <w:pStyle w:val="4"/>
              <w:numPr>
                <w:ilvl w:val="0"/>
                <w:numId w:val="0"/>
              </w:numPr>
              <w:jc w:val="center"/>
              <w:rPr>
                <w:rFonts w:ascii="Times New Roman" w:hAnsi="Times New Roman"/>
                <w:noProof/>
                <w:sz w:val="28"/>
                <w:szCs w:val="28"/>
              </w:rPr>
            </w:pPr>
            <w:r w:rsidRPr="00A63F61">
              <w:rPr>
                <w:rFonts w:ascii="Times New Roman" w:hAnsi="Times New Roman"/>
                <w:noProof/>
                <w:sz w:val="28"/>
                <w:szCs w:val="28"/>
              </w:rPr>
              <w:t>44.5</w:t>
            </w:r>
          </w:p>
        </w:tc>
      </w:tr>
    </w:tbl>
    <w:p w:rsidR="00392A37" w:rsidRPr="00A63F61" w:rsidRDefault="00392A37" w:rsidP="00782A4B">
      <w:pPr>
        <w:pStyle w:val="3"/>
        <w:spacing w:beforeLines="50" w:before="228"/>
        <w:ind w:left="1360" w:hanging="680"/>
        <w:rPr>
          <w:rFonts w:ascii="Times New Roman" w:hAnsi="Times New Roman"/>
          <w:noProof/>
        </w:rPr>
      </w:pPr>
      <w:r w:rsidRPr="00A63F61">
        <w:rPr>
          <w:rFonts w:ascii="Times New Roman" w:hAnsi="Times New Roman" w:hint="eastAsia"/>
          <w:noProof/>
        </w:rPr>
        <w:t>醫院及醫師參與急性後期照護計畫</w:t>
      </w:r>
      <w:r w:rsidRPr="00A63F61">
        <w:rPr>
          <w:rFonts w:ascii="Times New Roman" w:hAnsi="Times New Roman" w:hint="eastAsia"/>
          <w:noProof/>
        </w:rPr>
        <w:t>-</w:t>
      </w:r>
      <w:r w:rsidRPr="00A63F61">
        <w:rPr>
          <w:rFonts w:ascii="Times New Roman" w:hAnsi="Times New Roman" w:hint="eastAsia"/>
          <w:noProof/>
        </w:rPr>
        <w:t>腦中風（下稱腦中風計畫）之情形：</w:t>
      </w:r>
    </w:p>
    <w:p w:rsidR="00392A37" w:rsidRPr="00A63F61" w:rsidRDefault="00392A37" w:rsidP="00E955AF">
      <w:pPr>
        <w:pStyle w:val="3"/>
        <w:numPr>
          <w:ilvl w:val="0"/>
          <w:numId w:val="0"/>
        </w:numPr>
        <w:ind w:left="1361" w:firstLineChars="200" w:firstLine="680"/>
        <w:rPr>
          <w:rFonts w:ascii="Times New Roman" w:hAnsi="Times New Roman"/>
          <w:noProof/>
        </w:rPr>
      </w:pPr>
      <w:r w:rsidRPr="00A63F61">
        <w:rPr>
          <w:rFonts w:ascii="Times New Roman" w:hAnsi="Times New Roman" w:hint="eastAsia"/>
          <w:noProof/>
        </w:rPr>
        <w:t>截至</w:t>
      </w:r>
      <w:r w:rsidRPr="00A63F61">
        <w:rPr>
          <w:rFonts w:ascii="Times New Roman" w:hAnsi="Times New Roman" w:hint="eastAsia"/>
          <w:noProof/>
        </w:rPr>
        <w:t>107</w:t>
      </w:r>
      <w:r w:rsidRPr="00A63F61">
        <w:rPr>
          <w:rFonts w:ascii="Times New Roman" w:hAnsi="Times New Roman" w:hint="eastAsia"/>
          <w:noProof/>
        </w:rPr>
        <w:t>年</w:t>
      </w:r>
      <w:r w:rsidRPr="00A63F61">
        <w:rPr>
          <w:rFonts w:ascii="Times New Roman" w:hAnsi="Times New Roman" w:hint="eastAsia"/>
          <w:noProof/>
        </w:rPr>
        <w:t>11</w:t>
      </w:r>
      <w:r w:rsidRPr="00A63F61">
        <w:rPr>
          <w:rFonts w:ascii="Times New Roman" w:hAnsi="Times New Roman" w:hint="eastAsia"/>
          <w:noProof/>
        </w:rPr>
        <w:t>月底，全民健康保險急性後期整合照護計畫之腦中風照護部分共</w:t>
      </w:r>
      <w:r w:rsidRPr="00A63F61">
        <w:rPr>
          <w:rFonts w:ascii="Times New Roman" w:hAnsi="Times New Roman" w:hint="eastAsia"/>
          <w:noProof/>
        </w:rPr>
        <w:t>194</w:t>
      </w:r>
      <w:r w:rsidRPr="00A63F61">
        <w:rPr>
          <w:rFonts w:ascii="Times New Roman" w:hAnsi="Times New Roman" w:hint="eastAsia"/>
          <w:noProof/>
        </w:rPr>
        <w:t>家醫院參與，其中</w:t>
      </w:r>
      <w:r w:rsidRPr="00A63F61">
        <w:rPr>
          <w:rFonts w:ascii="Times New Roman" w:hAnsi="Times New Roman" w:hint="eastAsia"/>
          <w:noProof/>
        </w:rPr>
        <w:t>152</w:t>
      </w:r>
      <w:r w:rsidRPr="00A63F61">
        <w:rPr>
          <w:rFonts w:ascii="Times New Roman" w:hAnsi="Times New Roman" w:hint="eastAsia"/>
          <w:noProof/>
        </w:rPr>
        <w:t>家轉出醫院、</w:t>
      </w:r>
      <w:r w:rsidRPr="00A63F61">
        <w:rPr>
          <w:rFonts w:ascii="Times New Roman" w:hAnsi="Times New Roman" w:hint="eastAsia"/>
          <w:noProof/>
        </w:rPr>
        <w:t>171</w:t>
      </w:r>
      <w:r w:rsidRPr="00A63F61">
        <w:rPr>
          <w:rFonts w:ascii="Times New Roman" w:hAnsi="Times New Roman" w:hint="eastAsia"/>
          <w:noProof/>
        </w:rPr>
        <w:t>家承作醫院（</w:t>
      </w:r>
      <w:r w:rsidRPr="00A63F61">
        <w:rPr>
          <w:rFonts w:ascii="Times New Roman" w:hAnsi="Times New Roman" w:hint="eastAsia"/>
          <w:noProof/>
          <w:lang w:eastAsia="zh-HK"/>
        </w:rPr>
        <w:t>參與醫院</w:t>
      </w:r>
      <w:r w:rsidRPr="00A63F61">
        <w:rPr>
          <w:rFonts w:ascii="Times New Roman" w:hAnsi="Times New Roman" w:hint="eastAsia"/>
          <w:noProof/>
        </w:rPr>
        <w:t>可同時為轉出醫院及承作醫院），</w:t>
      </w:r>
      <w:r w:rsidRPr="00A63F61">
        <w:rPr>
          <w:rFonts w:ascii="Times New Roman" w:hAnsi="Times New Roman" w:hint="eastAsia"/>
          <w:noProof/>
        </w:rPr>
        <w:t>23</w:t>
      </w:r>
      <w:r w:rsidRPr="00A63F61">
        <w:rPr>
          <w:rFonts w:ascii="Times New Roman" w:hAnsi="Times New Roman" w:hint="eastAsia"/>
          <w:noProof/>
        </w:rPr>
        <w:t>個縣市均有承作醫院，參與醫院係採跨院際整合團隊模式提出申請，團隊成員需符合各類照護疾病之相關專業人員標準。</w:t>
      </w:r>
    </w:p>
    <w:p w:rsidR="00392A37" w:rsidRPr="00A63F61" w:rsidRDefault="00392A37" w:rsidP="00B15599">
      <w:pPr>
        <w:pStyle w:val="3"/>
        <w:rPr>
          <w:rFonts w:ascii="Times New Roman" w:hAnsi="Times New Roman"/>
          <w:noProof/>
        </w:rPr>
      </w:pPr>
      <w:r w:rsidRPr="00A63F61">
        <w:rPr>
          <w:rFonts w:ascii="Times New Roman" w:hAnsi="Times New Roman" w:hint="eastAsia"/>
          <w:noProof/>
          <w:lang w:eastAsia="zh-HK"/>
        </w:rPr>
        <w:t>腦中風病患收案</w:t>
      </w:r>
      <w:r w:rsidRPr="00A63F61">
        <w:rPr>
          <w:rFonts w:ascii="Times New Roman" w:hAnsi="Times New Roman" w:hint="eastAsia"/>
          <w:noProof/>
        </w:rPr>
        <w:t>情形：</w:t>
      </w:r>
    </w:p>
    <w:p w:rsidR="00392A37" w:rsidRPr="00A63F61" w:rsidRDefault="00392A37" w:rsidP="00AE4CC4">
      <w:pPr>
        <w:pStyle w:val="4"/>
        <w:rPr>
          <w:noProof/>
        </w:rPr>
      </w:pPr>
      <w:r w:rsidRPr="00A63F61">
        <w:rPr>
          <w:rFonts w:hint="eastAsia"/>
          <w:noProof/>
        </w:rPr>
        <w:t>符合腦中風收案條件人數及實際收案人數：</w:t>
      </w:r>
    </w:p>
    <w:p w:rsidR="00392A37" w:rsidRPr="00A63F61" w:rsidRDefault="00392A37" w:rsidP="0025688F">
      <w:pPr>
        <w:pStyle w:val="5"/>
        <w:rPr>
          <w:noProof/>
        </w:rPr>
      </w:pPr>
      <w:r w:rsidRPr="00A63F61">
        <w:rPr>
          <w:rFonts w:hint="eastAsia"/>
          <w:noProof/>
        </w:rPr>
        <w:t>由急性後期照護團隊評估個案病況、具復健潛能、失能程度等核心量表及選擇性量表，以評估是否符合收案條件。</w:t>
      </w:r>
    </w:p>
    <w:p w:rsidR="00392A37" w:rsidRPr="00A63F61" w:rsidRDefault="00392A37" w:rsidP="0025688F">
      <w:pPr>
        <w:pStyle w:val="5"/>
        <w:rPr>
          <w:rFonts w:ascii="Times New Roman" w:hAnsi="Times New Roman"/>
          <w:noProof/>
        </w:rPr>
      </w:pPr>
      <w:r w:rsidRPr="00A63F61">
        <w:rPr>
          <w:rFonts w:ascii="Times New Roman" w:hAnsi="Times New Roman" w:hint="eastAsia"/>
          <w:noProof/>
        </w:rPr>
        <w:t>依評估結果安排住院模式、日間照護模式、居家模式之照護服務等急性後期整合照護模式（各類模式合計天數不超過計畫所訂天數上限）。</w:t>
      </w:r>
    </w:p>
    <w:p w:rsidR="00392A37" w:rsidRPr="00A63F61" w:rsidRDefault="00392A37" w:rsidP="00AE4CC4">
      <w:pPr>
        <w:pStyle w:val="4"/>
        <w:rPr>
          <w:rFonts w:ascii="Times New Roman" w:hAnsi="Times New Roman"/>
          <w:noProof/>
        </w:rPr>
      </w:pPr>
      <w:r w:rsidRPr="00A63F61">
        <w:rPr>
          <w:rFonts w:ascii="Times New Roman" w:hAnsi="Times New Roman" w:hint="eastAsia"/>
          <w:noProof/>
        </w:rPr>
        <w:t>健保署以健保資料庫統計，推估住診就醫之主診斷為腦中風（排除條件如備註），</w:t>
      </w:r>
      <w:r w:rsidRPr="00A63F61">
        <w:rPr>
          <w:rFonts w:ascii="Times New Roman" w:hAnsi="Times New Roman" w:hint="eastAsia"/>
          <w:noProof/>
          <w:lang w:eastAsia="zh-HK"/>
        </w:rPr>
        <w:t>符合收案條件人次及實際收案人次</w:t>
      </w:r>
      <w:r w:rsidR="001A5817" w:rsidRPr="00A63F61">
        <w:rPr>
          <w:rFonts w:ascii="Times New Roman" w:hAnsi="Times New Roman" w:hint="eastAsia"/>
          <w:noProof/>
        </w:rPr>
        <w:t>，</w:t>
      </w:r>
      <w:r w:rsidR="001A5817" w:rsidRPr="00A63F61">
        <w:rPr>
          <w:rFonts w:ascii="Times New Roman" w:hAnsi="Times New Roman" w:hint="eastAsia"/>
          <w:noProof/>
          <w:lang w:eastAsia="zh-HK"/>
        </w:rPr>
        <w:t>如</w:t>
      </w:r>
      <w:r w:rsidR="00AE7C7D" w:rsidRPr="00A63F61">
        <w:rPr>
          <w:rFonts w:ascii="Times New Roman" w:hAnsi="Times New Roman" w:hint="eastAsia"/>
          <w:noProof/>
        </w:rPr>
        <w:t>表</w:t>
      </w:r>
      <w:r w:rsidR="001A5817" w:rsidRPr="00A63F61">
        <w:rPr>
          <w:rFonts w:ascii="Times New Roman" w:hAnsi="Times New Roman" w:hint="eastAsia"/>
          <w:noProof/>
        </w:rPr>
        <w:t>4</w:t>
      </w:r>
      <w:r w:rsidR="00AE7C7D" w:rsidRPr="00A63F61">
        <w:rPr>
          <w:rFonts w:ascii="Times New Roman" w:hAnsi="Times New Roman" w:hint="eastAsia"/>
          <w:noProof/>
        </w:rPr>
        <w:t>。</w:t>
      </w:r>
    </w:p>
    <w:p w:rsidR="00101044" w:rsidRPr="00A63F61" w:rsidRDefault="00101044" w:rsidP="00101044">
      <w:pPr>
        <w:pStyle w:val="4"/>
        <w:numPr>
          <w:ilvl w:val="0"/>
          <w:numId w:val="0"/>
        </w:numPr>
        <w:ind w:left="1701"/>
        <w:rPr>
          <w:rFonts w:ascii="Times New Roman" w:hAnsi="Times New Roman"/>
          <w:noProof/>
        </w:rPr>
      </w:pPr>
    </w:p>
    <w:p w:rsidR="00101044" w:rsidRPr="00A63F61" w:rsidRDefault="00101044" w:rsidP="00101044">
      <w:pPr>
        <w:pStyle w:val="4"/>
        <w:numPr>
          <w:ilvl w:val="0"/>
          <w:numId w:val="0"/>
        </w:numPr>
        <w:ind w:left="1701"/>
        <w:rPr>
          <w:rFonts w:ascii="Times New Roman" w:hAnsi="Times New Roman"/>
          <w:noProof/>
        </w:rPr>
      </w:pPr>
    </w:p>
    <w:p w:rsidR="00101044" w:rsidRPr="00A63F61" w:rsidRDefault="00101044" w:rsidP="00101044">
      <w:pPr>
        <w:pStyle w:val="4"/>
        <w:numPr>
          <w:ilvl w:val="0"/>
          <w:numId w:val="0"/>
        </w:numPr>
        <w:ind w:left="1701"/>
        <w:rPr>
          <w:rFonts w:ascii="Times New Roman" w:hAnsi="Times New Roman"/>
          <w:noProof/>
        </w:rPr>
      </w:pPr>
    </w:p>
    <w:p w:rsidR="00AE7C7D" w:rsidRPr="00A63F61" w:rsidRDefault="00101044" w:rsidP="00101044">
      <w:pPr>
        <w:pStyle w:val="3"/>
        <w:numPr>
          <w:ilvl w:val="0"/>
          <w:numId w:val="0"/>
        </w:numPr>
        <w:ind w:left="284" w:firstLineChars="225" w:firstLine="675"/>
        <w:jc w:val="center"/>
        <w:rPr>
          <w:rFonts w:ascii="Times New Roman" w:hAnsi="Times New Roman"/>
          <w:noProof/>
          <w:sz w:val="28"/>
          <w:szCs w:val="28"/>
        </w:rPr>
      </w:pPr>
      <w:r w:rsidRPr="00A63F61">
        <w:rPr>
          <w:rFonts w:ascii="Times New Roman" w:hAnsi="Times New Roman" w:hint="eastAsia"/>
          <w:noProof/>
          <w:sz w:val="28"/>
          <w:szCs w:val="28"/>
        </w:rPr>
        <w:t>表</w:t>
      </w:r>
      <w:r w:rsidRPr="00A63F61">
        <w:rPr>
          <w:rFonts w:ascii="Times New Roman" w:hAnsi="Times New Roman" w:hint="eastAsia"/>
          <w:noProof/>
          <w:sz w:val="28"/>
          <w:szCs w:val="28"/>
        </w:rPr>
        <w:t xml:space="preserve">4 </w:t>
      </w:r>
      <w:r w:rsidR="00AE7C7D" w:rsidRPr="00A63F61">
        <w:rPr>
          <w:rFonts w:ascii="Times New Roman" w:hAnsi="Times New Roman" w:hint="eastAsia"/>
          <w:noProof/>
          <w:sz w:val="28"/>
          <w:szCs w:val="28"/>
        </w:rPr>
        <w:t>腦中風符合急性後期整合照護計畫收案條件情形</w:t>
      </w:r>
    </w:p>
    <w:p w:rsidR="00392A37" w:rsidRPr="00A63F61" w:rsidRDefault="00392A37" w:rsidP="00392A37">
      <w:pPr>
        <w:pStyle w:val="3"/>
        <w:numPr>
          <w:ilvl w:val="0"/>
          <w:numId w:val="0"/>
        </w:numPr>
        <w:ind w:left="1361" w:firstLineChars="225" w:firstLine="675"/>
        <w:jc w:val="right"/>
        <w:rPr>
          <w:rFonts w:ascii="Times New Roman" w:hAnsi="Times New Roman"/>
          <w:noProof/>
          <w:sz w:val="28"/>
          <w:szCs w:val="28"/>
        </w:rPr>
      </w:pPr>
      <w:r w:rsidRPr="00A63F61">
        <w:rPr>
          <w:rFonts w:ascii="Times New Roman" w:hAnsi="Times New Roman" w:hint="eastAsia"/>
          <w:noProof/>
          <w:sz w:val="28"/>
          <w:szCs w:val="28"/>
        </w:rPr>
        <w:t>單位：人次</w:t>
      </w:r>
    </w:p>
    <w:tbl>
      <w:tblPr>
        <w:tblW w:w="465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984"/>
        <w:gridCol w:w="1252"/>
        <w:gridCol w:w="1247"/>
        <w:gridCol w:w="1247"/>
        <w:gridCol w:w="1247"/>
        <w:gridCol w:w="1247"/>
      </w:tblGrid>
      <w:tr w:rsidR="00A63F61" w:rsidRPr="00A63F61" w:rsidTr="00101044">
        <w:trPr>
          <w:trHeight w:val="570"/>
        </w:trPr>
        <w:tc>
          <w:tcPr>
            <w:tcW w:w="1206" w:type="pct"/>
            <w:shd w:val="clear" w:color="auto" w:fill="auto"/>
            <w:vAlign w:val="center"/>
          </w:tcPr>
          <w:p w:rsidR="00392A37" w:rsidRPr="00A63F61" w:rsidRDefault="00392A37" w:rsidP="00101044">
            <w:pPr>
              <w:pStyle w:val="afb"/>
              <w:adjustRightInd w:val="0"/>
              <w:snapToGrid w:val="0"/>
              <w:ind w:leftChars="0" w:left="0"/>
              <w:jc w:val="center"/>
              <w:rPr>
                <w:rFonts w:ascii="Times New Roman"/>
                <w:sz w:val="28"/>
                <w:szCs w:val="28"/>
              </w:rPr>
            </w:pPr>
            <w:r w:rsidRPr="00A63F61">
              <w:rPr>
                <w:rFonts w:ascii="Times New Roman" w:hint="eastAsia"/>
                <w:sz w:val="28"/>
                <w:szCs w:val="28"/>
              </w:rPr>
              <w:t>年度</w:t>
            </w:r>
          </w:p>
        </w:tc>
        <w:tc>
          <w:tcPr>
            <w:tcW w:w="761" w:type="pct"/>
            <w:shd w:val="clear" w:color="auto" w:fill="auto"/>
            <w:tcMar>
              <w:top w:w="12" w:type="dxa"/>
              <w:left w:w="12" w:type="dxa"/>
              <w:bottom w:w="0" w:type="dxa"/>
              <w:right w:w="12" w:type="dxa"/>
            </w:tcMar>
            <w:vAlign w:val="center"/>
            <w:hideMark/>
          </w:tcPr>
          <w:p w:rsidR="00392A37" w:rsidRPr="00A63F61" w:rsidRDefault="00392A37" w:rsidP="00101044">
            <w:pPr>
              <w:pStyle w:val="afb"/>
              <w:adjustRightInd w:val="0"/>
              <w:snapToGrid w:val="0"/>
              <w:ind w:leftChars="0" w:left="0"/>
              <w:jc w:val="center"/>
              <w:rPr>
                <w:rFonts w:ascii="Times New Roman"/>
                <w:sz w:val="28"/>
                <w:szCs w:val="28"/>
              </w:rPr>
            </w:pPr>
            <w:r w:rsidRPr="00A63F61">
              <w:rPr>
                <w:rFonts w:ascii="Times New Roman"/>
                <w:sz w:val="28"/>
                <w:szCs w:val="28"/>
              </w:rPr>
              <w:t>103</w:t>
            </w:r>
          </w:p>
        </w:tc>
        <w:tc>
          <w:tcPr>
            <w:tcW w:w="758" w:type="pct"/>
            <w:shd w:val="clear" w:color="auto" w:fill="auto"/>
            <w:tcMar>
              <w:top w:w="12" w:type="dxa"/>
              <w:left w:w="12" w:type="dxa"/>
              <w:bottom w:w="0" w:type="dxa"/>
              <w:right w:w="12" w:type="dxa"/>
            </w:tcMar>
            <w:vAlign w:val="center"/>
            <w:hideMark/>
          </w:tcPr>
          <w:p w:rsidR="00392A37" w:rsidRPr="00A63F61" w:rsidRDefault="00392A37" w:rsidP="00101044">
            <w:pPr>
              <w:pStyle w:val="afb"/>
              <w:adjustRightInd w:val="0"/>
              <w:snapToGrid w:val="0"/>
              <w:ind w:leftChars="0" w:left="0"/>
              <w:jc w:val="center"/>
              <w:rPr>
                <w:rFonts w:ascii="Times New Roman"/>
                <w:sz w:val="28"/>
                <w:szCs w:val="28"/>
              </w:rPr>
            </w:pPr>
            <w:r w:rsidRPr="00A63F61">
              <w:rPr>
                <w:rFonts w:ascii="Times New Roman"/>
                <w:sz w:val="28"/>
                <w:szCs w:val="28"/>
              </w:rPr>
              <w:t>104</w:t>
            </w:r>
          </w:p>
        </w:tc>
        <w:tc>
          <w:tcPr>
            <w:tcW w:w="758" w:type="pct"/>
            <w:shd w:val="clear" w:color="auto" w:fill="auto"/>
            <w:tcMar>
              <w:top w:w="12" w:type="dxa"/>
              <w:left w:w="12" w:type="dxa"/>
              <w:bottom w:w="0" w:type="dxa"/>
              <w:right w:w="12" w:type="dxa"/>
            </w:tcMar>
            <w:vAlign w:val="center"/>
            <w:hideMark/>
          </w:tcPr>
          <w:p w:rsidR="00392A37" w:rsidRPr="00A63F61" w:rsidRDefault="00392A37" w:rsidP="00101044">
            <w:pPr>
              <w:pStyle w:val="afb"/>
              <w:adjustRightInd w:val="0"/>
              <w:snapToGrid w:val="0"/>
              <w:ind w:leftChars="0" w:left="0"/>
              <w:jc w:val="center"/>
              <w:rPr>
                <w:rFonts w:ascii="Times New Roman"/>
                <w:sz w:val="28"/>
                <w:szCs w:val="28"/>
              </w:rPr>
            </w:pPr>
            <w:r w:rsidRPr="00A63F61">
              <w:rPr>
                <w:rFonts w:ascii="Times New Roman"/>
                <w:sz w:val="28"/>
                <w:szCs w:val="28"/>
              </w:rPr>
              <w:t>105</w:t>
            </w:r>
          </w:p>
        </w:tc>
        <w:tc>
          <w:tcPr>
            <w:tcW w:w="758" w:type="pct"/>
            <w:shd w:val="clear" w:color="auto" w:fill="auto"/>
            <w:tcMar>
              <w:top w:w="12" w:type="dxa"/>
              <w:left w:w="12" w:type="dxa"/>
              <w:bottom w:w="0" w:type="dxa"/>
              <w:right w:w="12" w:type="dxa"/>
            </w:tcMar>
            <w:vAlign w:val="center"/>
            <w:hideMark/>
          </w:tcPr>
          <w:p w:rsidR="00392A37" w:rsidRPr="00A63F61" w:rsidRDefault="00392A37" w:rsidP="00101044">
            <w:pPr>
              <w:pStyle w:val="afb"/>
              <w:adjustRightInd w:val="0"/>
              <w:snapToGrid w:val="0"/>
              <w:ind w:leftChars="0" w:left="0"/>
              <w:jc w:val="center"/>
              <w:rPr>
                <w:rFonts w:ascii="Times New Roman"/>
                <w:sz w:val="28"/>
                <w:szCs w:val="28"/>
              </w:rPr>
            </w:pPr>
            <w:r w:rsidRPr="00A63F61">
              <w:rPr>
                <w:rFonts w:ascii="Times New Roman"/>
                <w:sz w:val="28"/>
                <w:szCs w:val="28"/>
              </w:rPr>
              <w:t>106</w:t>
            </w:r>
          </w:p>
        </w:tc>
        <w:tc>
          <w:tcPr>
            <w:tcW w:w="758" w:type="pct"/>
            <w:shd w:val="clear" w:color="auto" w:fill="auto"/>
            <w:tcMar>
              <w:top w:w="12" w:type="dxa"/>
              <w:left w:w="12" w:type="dxa"/>
              <w:bottom w:w="0" w:type="dxa"/>
              <w:right w:w="12" w:type="dxa"/>
            </w:tcMar>
            <w:vAlign w:val="center"/>
            <w:hideMark/>
          </w:tcPr>
          <w:p w:rsidR="00392A37" w:rsidRPr="00A63F61" w:rsidRDefault="00392A37" w:rsidP="00101044">
            <w:pPr>
              <w:pStyle w:val="afb"/>
              <w:adjustRightInd w:val="0"/>
              <w:snapToGrid w:val="0"/>
              <w:ind w:leftChars="0" w:left="0"/>
              <w:jc w:val="center"/>
              <w:rPr>
                <w:rFonts w:ascii="Times New Roman"/>
                <w:sz w:val="28"/>
                <w:szCs w:val="28"/>
              </w:rPr>
            </w:pPr>
            <w:r w:rsidRPr="00A63F61">
              <w:rPr>
                <w:rFonts w:ascii="Times New Roman"/>
                <w:sz w:val="28"/>
                <w:szCs w:val="28"/>
              </w:rPr>
              <w:t>107</w:t>
            </w:r>
          </w:p>
        </w:tc>
      </w:tr>
      <w:tr w:rsidR="00A63F61" w:rsidRPr="00A63F61" w:rsidTr="00101044">
        <w:trPr>
          <w:trHeight w:val="550"/>
        </w:trPr>
        <w:tc>
          <w:tcPr>
            <w:tcW w:w="1206" w:type="pct"/>
            <w:shd w:val="clear" w:color="auto" w:fill="FFFFFF"/>
            <w:vAlign w:val="center"/>
          </w:tcPr>
          <w:p w:rsidR="00392A37" w:rsidRPr="00A63F61" w:rsidRDefault="00392A37" w:rsidP="00101044">
            <w:pPr>
              <w:pStyle w:val="afb"/>
              <w:adjustRightInd w:val="0"/>
              <w:snapToGrid w:val="0"/>
              <w:ind w:leftChars="0" w:left="0"/>
              <w:rPr>
                <w:rFonts w:ascii="Times New Roman"/>
                <w:sz w:val="28"/>
                <w:szCs w:val="28"/>
              </w:rPr>
            </w:pPr>
            <w:r w:rsidRPr="00A63F61">
              <w:rPr>
                <w:rFonts w:ascii="Times New Roman" w:hint="eastAsia"/>
                <w:sz w:val="28"/>
                <w:szCs w:val="28"/>
                <w:lang w:eastAsia="zh-HK"/>
              </w:rPr>
              <w:t>符合收案條件</w:t>
            </w:r>
          </w:p>
        </w:tc>
        <w:tc>
          <w:tcPr>
            <w:tcW w:w="761" w:type="pct"/>
            <w:shd w:val="clear" w:color="auto" w:fill="FFFFFF"/>
            <w:tcMar>
              <w:top w:w="12" w:type="dxa"/>
              <w:left w:w="12" w:type="dxa"/>
              <w:bottom w:w="0" w:type="dxa"/>
              <w:right w:w="12" w:type="dxa"/>
            </w:tcMar>
            <w:vAlign w:val="center"/>
            <w:hideMark/>
          </w:tcPr>
          <w:p w:rsidR="00392A37" w:rsidRPr="00A63F61" w:rsidRDefault="00392A37" w:rsidP="00101044">
            <w:pPr>
              <w:pStyle w:val="afb"/>
              <w:adjustRightInd w:val="0"/>
              <w:snapToGrid w:val="0"/>
              <w:ind w:leftChars="0" w:left="0" w:right="150"/>
              <w:jc w:val="right"/>
              <w:rPr>
                <w:rFonts w:ascii="Times New Roman"/>
                <w:sz w:val="28"/>
                <w:szCs w:val="28"/>
              </w:rPr>
            </w:pPr>
            <w:r w:rsidRPr="00A63F61">
              <w:rPr>
                <w:rFonts w:ascii="Times New Roman"/>
                <w:sz w:val="28"/>
                <w:szCs w:val="28"/>
              </w:rPr>
              <w:t>42,367</w:t>
            </w:r>
          </w:p>
        </w:tc>
        <w:tc>
          <w:tcPr>
            <w:tcW w:w="758" w:type="pct"/>
            <w:shd w:val="clear" w:color="auto" w:fill="FFFFFF"/>
            <w:tcMar>
              <w:top w:w="12" w:type="dxa"/>
              <w:left w:w="12" w:type="dxa"/>
              <w:bottom w:w="0" w:type="dxa"/>
              <w:right w:w="12" w:type="dxa"/>
            </w:tcMar>
            <w:vAlign w:val="center"/>
            <w:hideMark/>
          </w:tcPr>
          <w:p w:rsidR="00392A37" w:rsidRPr="00A63F61" w:rsidRDefault="00392A37" w:rsidP="00101044">
            <w:pPr>
              <w:pStyle w:val="afb"/>
              <w:adjustRightInd w:val="0"/>
              <w:snapToGrid w:val="0"/>
              <w:ind w:leftChars="0" w:left="0" w:right="150"/>
              <w:jc w:val="right"/>
              <w:rPr>
                <w:rFonts w:ascii="Times New Roman"/>
                <w:sz w:val="28"/>
                <w:szCs w:val="28"/>
              </w:rPr>
            </w:pPr>
            <w:r w:rsidRPr="00A63F61">
              <w:rPr>
                <w:rFonts w:ascii="Times New Roman"/>
                <w:sz w:val="28"/>
                <w:szCs w:val="28"/>
              </w:rPr>
              <w:t>42,735</w:t>
            </w:r>
          </w:p>
        </w:tc>
        <w:tc>
          <w:tcPr>
            <w:tcW w:w="758" w:type="pct"/>
            <w:shd w:val="clear" w:color="auto" w:fill="FFFFFF"/>
            <w:tcMar>
              <w:top w:w="12" w:type="dxa"/>
              <w:left w:w="12" w:type="dxa"/>
              <w:bottom w:w="0" w:type="dxa"/>
              <w:right w:w="12" w:type="dxa"/>
            </w:tcMar>
            <w:vAlign w:val="center"/>
            <w:hideMark/>
          </w:tcPr>
          <w:p w:rsidR="00392A37" w:rsidRPr="00A63F61" w:rsidRDefault="00392A37" w:rsidP="00101044">
            <w:pPr>
              <w:pStyle w:val="afb"/>
              <w:adjustRightInd w:val="0"/>
              <w:snapToGrid w:val="0"/>
              <w:ind w:leftChars="0" w:left="0" w:right="150"/>
              <w:jc w:val="right"/>
              <w:rPr>
                <w:rFonts w:ascii="Times New Roman"/>
                <w:sz w:val="28"/>
                <w:szCs w:val="28"/>
              </w:rPr>
            </w:pPr>
            <w:r w:rsidRPr="00A63F61">
              <w:rPr>
                <w:rFonts w:ascii="Times New Roman"/>
                <w:sz w:val="28"/>
                <w:szCs w:val="28"/>
              </w:rPr>
              <w:t>43,411</w:t>
            </w:r>
          </w:p>
        </w:tc>
        <w:tc>
          <w:tcPr>
            <w:tcW w:w="758" w:type="pct"/>
            <w:shd w:val="clear" w:color="auto" w:fill="FFFFFF"/>
            <w:tcMar>
              <w:top w:w="12" w:type="dxa"/>
              <w:left w:w="12" w:type="dxa"/>
              <w:bottom w:w="0" w:type="dxa"/>
              <w:right w:w="12" w:type="dxa"/>
            </w:tcMar>
            <w:vAlign w:val="center"/>
            <w:hideMark/>
          </w:tcPr>
          <w:p w:rsidR="00392A37" w:rsidRPr="00A63F61" w:rsidRDefault="00392A37" w:rsidP="00101044">
            <w:pPr>
              <w:pStyle w:val="afb"/>
              <w:adjustRightInd w:val="0"/>
              <w:snapToGrid w:val="0"/>
              <w:ind w:leftChars="0" w:left="0" w:right="150"/>
              <w:jc w:val="right"/>
              <w:rPr>
                <w:rFonts w:ascii="Times New Roman"/>
                <w:sz w:val="28"/>
                <w:szCs w:val="28"/>
              </w:rPr>
            </w:pPr>
            <w:r w:rsidRPr="00A63F61">
              <w:rPr>
                <w:rFonts w:ascii="Times New Roman"/>
                <w:sz w:val="28"/>
                <w:szCs w:val="28"/>
              </w:rPr>
              <w:t>46,093</w:t>
            </w:r>
          </w:p>
        </w:tc>
        <w:tc>
          <w:tcPr>
            <w:tcW w:w="758" w:type="pct"/>
            <w:shd w:val="clear" w:color="auto" w:fill="FFFFFF"/>
            <w:tcMar>
              <w:top w:w="12" w:type="dxa"/>
              <w:left w:w="12" w:type="dxa"/>
              <w:bottom w:w="0" w:type="dxa"/>
              <w:right w:w="12" w:type="dxa"/>
            </w:tcMar>
            <w:vAlign w:val="center"/>
            <w:hideMark/>
          </w:tcPr>
          <w:p w:rsidR="00392A37" w:rsidRPr="00A63F61" w:rsidRDefault="00392A37" w:rsidP="00101044">
            <w:pPr>
              <w:pStyle w:val="afb"/>
              <w:adjustRightInd w:val="0"/>
              <w:snapToGrid w:val="0"/>
              <w:ind w:leftChars="0" w:left="0" w:right="150"/>
              <w:jc w:val="right"/>
              <w:rPr>
                <w:rFonts w:ascii="Times New Roman"/>
                <w:sz w:val="28"/>
                <w:szCs w:val="28"/>
              </w:rPr>
            </w:pPr>
            <w:r w:rsidRPr="00A63F61">
              <w:rPr>
                <w:rFonts w:ascii="Times New Roman"/>
                <w:sz w:val="28"/>
                <w:szCs w:val="28"/>
              </w:rPr>
              <w:t>45,971</w:t>
            </w:r>
          </w:p>
        </w:tc>
      </w:tr>
      <w:tr w:rsidR="00A63F61" w:rsidRPr="00A63F61" w:rsidTr="00101044">
        <w:trPr>
          <w:trHeight w:val="550"/>
        </w:trPr>
        <w:tc>
          <w:tcPr>
            <w:tcW w:w="1206" w:type="pct"/>
            <w:shd w:val="clear" w:color="auto" w:fill="FFFFFF"/>
            <w:vAlign w:val="center"/>
          </w:tcPr>
          <w:p w:rsidR="00392A37" w:rsidRPr="00A63F61" w:rsidRDefault="00392A37" w:rsidP="00101044">
            <w:pPr>
              <w:pStyle w:val="afb"/>
              <w:adjustRightInd w:val="0"/>
              <w:snapToGrid w:val="0"/>
              <w:ind w:leftChars="0" w:left="0"/>
              <w:rPr>
                <w:rFonts w:ascii="Times New Roman"/>
                <w:sz w:val="28"/>
                <w:szCs w:val="28"/>
                <w:lang w:eastAsia="zh-HK"/>
              </w:rPr>
            </w:pPr>
            <w:r w:rsidRPr="00A63F61">
              <w:rPr>
                <w:rFonts w:ascii="Times New Roman" w:hint="eastAsia"/>
                <w:sz w:val="28"/>
                <w:szCs w:val="28"/>
                <w:lang w:eastAsia="zh-HK"/>
              </w:rPr>
              <w:t>實際收案</w:t>
            </w:r>
          </w:p>
        </w:tc>
        <w:tc>
          <w:tcPr>
            <w:tcW w:w="761" w:type="pct"/>
            <w:shd w:val="clear" w:color="auto" w:fill="FFFFFF"/>
            <w:tcMar>
              <w:top w:w="12" w:type="dxa"/>
              <w:left w:w="12" w:type="dxa"/>
              <w:bottom w:w="0" w:type="dxa"/>
              <w:right w:w="12" w:type="dxa"/>
            </w:tcMar>
            <w:vAlign w:val="center"/>
          </w:tcPr>
          <w:p w:rsidR="00392A37" w:rsidRPr="00A63F61" w:rsidRDefault="00101044" w:rsidP="00101044">
            <w:pPr>
              <w:pStyle w:val="afb"/>
              <w:adjustRightInd w:val="0"/>
              <w:snapToGrid w:val="0"/>
              <w:ind w:leftChars="0" w:left="0" w:right="150"/>
              <w:jc w:val="right"/>
              <w:rPr>
                <w:rFonts w:ascii="Times New Roman"/>
                <w:sz w:val="28"/>
                <w:szCs w:val="28"/>
              </w:rPr>
            </w:pPr>
            <w:r w:rsidRPr="00A63F61">
              <w:rPr>
                <w:rFonts w:ascii="Times New Roman"/>
                <w:sz w:val="28"/>
                <w:szCs w:val="28"/>
              </w:rPr>
              <w:t>1,626</w:t>
            </w:r>
          </w:p>
        </w:tc>
        <w:tc>
          <w:tcPr>
            <w:tcW w:w="758" w:type="pct"/>
            <w:shd w:val="clear" w:color="auto" w:fill="FFFFFF"/>
            <w:tcMar>
              <w:top w:w="12" w:type="dxa"/>
              <w:left w:w="12" w:type="dxa"/>
              <w:bottom w:w="0" w:type="dxa"/>
              <w:right w:w="12" w:type="dxa"/>
            </w:tcMar>
            <w:vAlign w:val="center"/>
          </w:tcPr>
          <w:p w:rsidR="00392A37" w:rsidRPr="00A63F61" w:rsidRDefault="00101044" w:rsidP="00101044">
            <w:pPr>
              <w:pStyle w:val="afb"/>
              <w:adjustRightInd w:val="0"/>
              <w:snapToGrid w:val="0"/>
              <w:ind w:leftChars="0" w:left="0" w:right="150"/>
              <w:jc w:val="right"/>
              <w:rPr>
                <w:rFonts w:ascii="Times New Roman"/>
                <w:sz w:val="28"/>
                <w:szCs w:val="28"/>
              </w:rPr>
            </w:pPr>
            <w:r w:rsidRPr="00A63F61">
              <w:rPr>
                <w:rFonts w:ascii="Times New Roman"/>
                <w:sz w:val="28"/>
                <w:szCs w:val="28"/>
              </w:rPr>
              <w:t>3,302</w:t>
            </w:r>
          </w:p>
        </w:tc>
        <w:tc>
          <w:tcPr>
            <w:tcW w:w="758" w:type="pct"/>
            <w:shd w:val="clear" w:color="auto" w:fill="FFFFFF"/>
            <w:tcMar>
              <w:top w:w="12" w:type="dxa"/>
              <w:left w:w="12" w:type="dxa"/>
              <w:bottom w:w="0" w:type="dxa"/>
              <w:right w:w="12" w:type="dxa"/>
            </w:tcMar>
            <w:vAlign w:val="center"/>
          </w:tcPr>
          <w:p w:rsidR="00392A37" w:rsidRPr="00A63F61" w:rsidRDefault="00101044" w:rsidP="00101044">
            <w:pPr>
              <w:pStyle w:val="afb"/>
              <w:adjustRightInd w:val="0"/>
              <w:snapToGrid w:val="0"/>
              <w:ind w:leftChars="0" w:left="0" w:right="150"/>
              <w:jc w:val="right"/>
              <w:rPr>
                <w:rFonts w:ascii="Times New Roman"/>
                <w:sz w:val="28"/>
                <w:szCs w:val="28"/>
              </w:rPr>
            </w:pPr>
            <w:r w:rsidRPr="00A63F61">
              <w:rPr>
                <w:rFonts w:ascii="Times New Roman"/>
                <w:sz w:val="28"/>
                <w:szCs w:val="28"/>
              </w:rPr>
              <w:t>4,048</w:t>
            </w:r>
          </w:p>
        </w:tc>
        <w:tc>
          <w:tcPr>
            <w:tcW w:w="758" w:type="pct"/>
            <w:shd w:val="clear" w:color="auto" w:fill="FFFFFF"/>
            <w:tcMar>
              <w:top w:w="12" w:type="dxa"/>
              <w:left w:w="12" w:type="dxa"/>
              <w:bottom w:w="0" w:type="dxa"/>
              <w:right w:w="12" w:type="dxa"/>
            </w:tcMar>
            <w:vAlign w:val="center"/>
          </w:tcPr>
          <w:p w:rsidR="00392A37" w:rsidRPr="00A63F61" w:rsidRDefault="00101044" w:rsidP="00101044">
            <w:pPr>
              <w:pStyle w:val="afb"/>
              <w:adjustRightInd w:val="0"/>
              <w:snapToGrid w:val="0"/>
              <w:ind w:leftChars="0" w:left="0" w:right="150"/>
              <w:jc w:val="right"/>
              <w:rPr>
                <w:rFonts w:ascii="Times New Roman"/>
                <w:sz w:val="28"/>
                <w:szCs w:val="28"/>
              </w:rPr>
            </w:pPr>
            <w:r w:rsidRPr="00A63F61">
              <w:rPr>
                <w:rFonts w:ascii="Times New Roman"/>
                <w:sz w:val="28"/>
                <w:szCs w:val="28"/>
              </w:rPr>
              <w:t>4,279</w:t>
            </w:r>
          </w:p>
        </w:tc>
        <w:tc>
          <w:tcPr>
            <w:tcW w:w="758" w:type="pct"/>
            <w:shd w:val="clear" w:color="auto" w:fill="FFFFFF"/>
            <w:tcMar>
              <w:top w:w="12" w:type="dxa"/>
              <w:left w:w="12" w:type="dxa"/>
              <w:bottom w:w="0" w:type="dxa"/>
              <w:right w:w="12" w:type="dxa"/>
            </w:tcMar>
            <w:vAlign w:val="center"/>
          </w:tcPr>
          <w:p w:rsidR="00392A37" w:rsidRPr="00A63F61" w:rsidRDefault="00392A37" w:rsidP="00101044">
            <w:pPr>
              <w:pStyle w:val="afb"/>
              <w:adjustRightInd w:val="0"/>
              <w:snapToGrid w:val="0"/>
              <w:ind w:leftChars="0" w:left="0" w:right="150"/>
              <w:jc w:val="right"/>
              <w:rPr>
                <w:rFonts w:ascii="Times New Roman"/>
                <w:sz w:val="28"/>
                <w:szCs w:val="28"/>
              </w:rPr>
            </w:pPr>
            <w:r w:rsidRPr="00A63F61">
              <w:rPr>
                <w:rFonts w:ascii="Times New Roman"/>
                <w:sz w:val="28"/>
                <w:szCs w:val="28"/>
              </w:rPr>
              <w:t>4,693</w:t>
            </w:r>
          </w:p>
        </w:tc>
      </w:tr>
    </w:tbl>
    <w:p w:rsidR="00392A37" w:rsidRPr="00A63F61" w:rsidRDefault="00392A37" w:rsidP="0052308F">
      <w:pPr>
        <w:pStyle w:val="3"/>
        <w:numPr>
          <w:ilvl w:val="0"/>
          <w:numId w:val="0"/>
        </w:numPr>
        <w:spacing w:line="320" w:lineRule="exact"/>
        <w:ind w:leftChars="208" w:left="716" w:hangingChars="3" w:hanging="8"/>
        <w:rPr>
          <w:rFonts w:ascii="Times New Roman" w:hAnsi="Times New Roman"/>
          <w:noProof/>
          <w:sz w:val="24"/>
          <w:szCs w:val="24"/>
        </w:rPr>
      </w:pPr>
      <w:r w:rsidRPr="00A63F61">
        <w:rPr>
          <w:rFonts w:ascii="Times New Roman" w:hAnsi="Times New Roman" w:hint="eastAsia"/>
          <w:noProof/>
          <w:sz w:val="24"/>
          <w:szCs w:val="24"/>
        </w:rPr>
        <w:t>註：</w:t>
      </w:r>
    </w:p>
    <w:p w:rsidR="00392A37" w:rsidRPr="00A63F61" w:rsidRDefault="00392A37" w:rsidP="0052308F">
      <w:pPr>
        <w:pStyle w:val="3"/>
        <w:numPr>
          <w:ilvl w:val="0"/>
          <w:numId w:val="0"/>
        </w:numPr>
        <w:spacing w:line="320" w:lineRule="exact"/>
        <w:ind w:leftChars="208" w:left="716" w:hangingChars="3" w:hanging="8"/>
        <w:rPr>
          <w:rFonts w:ascii="Times New Roman" w:hAnsi="Times New Roman"/>
          <w:noProof/>
          <w:sz w:val="24"/>
          <w:szCs w:val="24"/>
        </w:rPr>
      </w:pPr>
      <w:r w:rsidRPr="00A63F61">
        <w:rPr>
          <w:rFonts w:ascii="Times New Roman" w:hAnsi="Times New Roman" w:hint="eastAsia"/>
          <w:noProof/>
          <w:sz w:val="24"/>
          <w:szCs w:val="24"/>
        </w:rPr>
        <w:t>1.</w:t>
      </w:r>
      <w:r w:rsidRPr="00A63F61">
        <w:rPr>
          <w:rFonts w:ascii="Times New Roman" w:hAnsi="Times New Roman" w:hint="eastAsia"/>
          <w:noProof/>
          <w:sz w:val="24"/>
          <w:szCs w:val="24"/>
        </w:rPr>
        <w:t>資料來源</w:t>
      </w:r>
      <w:r w:rsidRPr="00A63F61">
        <w:rPr>
          <w:rFonts w:ascii="Times New Roman" w:hAnsi="Times New Roman" w:hint="eastAsia"/>
          <w:noProof/>
          <w:sz w:val="24"/>
          <w:szCs w:val="24"/>
        </w:rPr>
        <w:t>-</w:t>
      </w:r>
      <w:r w:rsidRPr="00A63F61">
        <w:rPr>
          <w:rFonts w:ascii="Times New Roman" w:hAnsi="Times New Roman" w:hint="eastAsia"/>
          <w:noProof/>
          <w:sz w:val="24"/>
          <w:szCs w:val="24"/>
        </w:rPr>
        <w:t>中央健康保險署三代倉儲系統門住診費用申報資料。</w:t>
      </w:r>
    </w:p>
    <w:p w:rsidR="00392A37" w:rsidRPr="00A63F61" w:rsidRDefault="00392A37" w:rsidP="0052308F">
      <w:pPr>
        <w:pStyle w:val="3"/>
        <w:numPr>
          <w:ilvl w:val="0"/>
          <w:numId w:val="0"/>
        </w:numPr>
        <w:spacing w:line="320" w:lineRule="exact"/>
        <w:ind w:leftChars="209" w:left="919" w:hangingChars="80" w:hanging="208"/>
        <w:rPr>
          <w:rFonts w:ascii="Times New Roman" w:hAnsi="Times New Roman"/>
          <w:noProof/>
          <w:sz w:val="24"/>
          <w:szCs w:val="24"/>
        </w:rPr>
      </w:pPr>
      <w:r w:rsidRPr="00A63F61">
        <w:rPr>
          <w:rFonts w:ascii="Times New Roman" w:hAnsi="Times New Roman" w:hint="eastAsia"/>
          <w:noProof/>
          <w:sz w:val="24"/>
          <w:szCs w:val="24"/>
        </w:rPr>
        <w:t>2.</w:t>
      </w:r>
      <w:r w:rsidRPr="00A63F61">
        <w:rPr>
          <w:rFonts w:ascii="Times New Roman" w:hAnsi="Times New Roman" w:hint="eastAsia"/>
          <w:noProof/>
          <w:sz w:val="24"/>
          <w:szCs w:val="24"/>
        </w:rPr>
        <w:t>腦中風人次係依據</w:t>
      </w:r>
      <w:r w:rsidRPr="00A63F61">
        <w:rPr>
          <w:rFonts w:ascii="Times New Roman" w:hAnsi="Times New Roman" w:hint="eastAsia"/>
          <w:noProof/>
          <w:sz w:val="24"/>
          <w:szCs w:val="24"/>
        </w:rPr>
        <w:t>106</w:t>
      </w:r>
      <w:r w:rsidRPr="00A63F61">
        <w:rPr>
          <w:rFonts w:ascii="Times New Roman" w:hAnsi="Times New Roman" w:hint="eastAsia"/>
          <w:noProof/>
          <w:sz w:val="24"/>
          <w:szCs w:val="24"/>
        </w:rPr>
        <w:t>年</w:t>
      </w:r>
      <w:r w:rsidRPr="00A63F61">
        <w:rPr>
          <w:rFonts w:ascii="Times New Roman" w:hAnsi="Times New Roman" w:hint="eastAsia"/>
          <w:noProof/>
          <w:sz w:val="24"/>
          <w:szCs w:val="24"/>
        </w:rPr>
        <w:t>7</w:t>
      </w:r>
      <w:r w:rsidRPr="00A63F61">
        <w:rPr>
          <w:rFonts w:ascii="Times New Roman" w:hAnsi="Times New Roman" w:hint="eastAsia"/>
          <w:noProof/>
          <w:sz w:val="24"/>
          <w:szCs w:val="24"/>
        </w:rPr>
        <w:t>月計畫公告修訂後之新定義統計：重大傷病申報腦中風或者山地離島，且主診斷碼為腦中風之案件。</w:t>
      </w:r>
    </w:p>
    <w:p w:rsidR="00392A37" w:rsidRPr="00A63F61" w:rsidRDefault="00392A37" w:rsidP="0052308F">
      <w:pPr>
        <w:pStyle w:val="3"/>
        <w:numPr>
          <w:ilvl w:val="0"/>
          <w:numId w:val="0"/>
        </w:numPr>
        <w:spacing w:line="320" w:lineRule="exact"/>
        <w:ind w:leftChars="209" w:left="919" w:hangingChars="80" w:hanging="208"/>
        <w:rPr>
          <w:rFonts w:ascii="Times New Roman" w:hAnsi="Times New Roman"/>
          <w:noProof/>
          <w:sz w:val="24"/>
          <w:szCs w:val="24"/>
        </w:rPr>
      </w:pPr>
      <w:r w:rsidRPr="00A63F61">
        <w:rPr>
          <w:rFonts w:ascii="Times New Roman" w:hAnsi="Times New Roman" w:hint="eastAsia"/>
          <w:noProof/>
          <w:sz w:val="24"/>
          <w:szCs w:val="24"/>
        </w:rPr>
        <w:t>3.</w:t>
      </w:r>
      <w:r w:rsidRPr="00A63F61">
        <w:rPr>
          <w:rFonts w:ascii="Times New Roman" w:hAnsi="Times New Roman" w:hint="eastAsia"/>
          <w:noProof/>
          <w:sz w:val="24"/>
          <w:szCs w:val="24"/>
        </w:rPr>
        <w:t>排除案件分類為試辦計畫且為</w:t>
      </w:r>
      <w:r w:rsidRPr="00A63F61">
        <w:rPr>
          <w:rFonts w:ascii="Times New Roman" w:hAnsi="Times New Roman" w:hint="eastAsia"/>
          <w:noProof/>
          <w:sz w:val="24"/>
          <w:szCs w:val="24"/>
        </w:rPr>
        <w:t>PAC</w:t>
      </w:r>
      <w:r w:rsidRPr="00A63F61">
        <w:rPr>
          <w:rFonts w:ascii="Times New Roman" w:hAnsi="Times New Roman" w:hint="eastAsia"/>
          <w:noProof/>
          <w:sz w:val="24"/>
          <w:szCs w:val="24"/>
        </w:rPr>
        <w:t>腦中風案件、呼吸器依賴、安寧療護、死亡、病危自動出院者。</w:t>
      </w:r>
    </w:p>
    <w:p w:rsidR="00392A37" w:rsidRPr="00A63F61" w:rsidRDefault="00392A37" w:rsidP="00392A37">
      <w:pPr>
        <w:pStyle w:val="3"/>
        <w:numPr>
          <w:ilvl w:val="0"/>
          <w:numId w:val="0"/>
        </w:numPr>
        <w:spacing w:line="240" w:lineRule="exact"/>
        <w:ind w:leftChars="84" w:left="494" w:hangingChars="80" w:hanging="208"/>
        <w:rPr>
          <w:rFonts w:ascii="Times New Roman" w:hAnsi="Times New Roman"/>
          <w:noProof/>
          <w:sz w:val="24"/>
          <w:szCs w:val="24"/>
        </w:rPr>
      </w:pPr>
    </w:p>
    <w:p w:rsidR="00392A37" w:rsidRPr="00A63F61" w:rsidRDefault="00392A37" w:rsidP="00AE4CC4">
      <w:pPr>
        <w:pStyle w:val="4"/>
        <w:rPr>
          <w:rFonts w:ascii="Times New Roman" w:hAnsi="Times New Roman"/>
          <w:noProof/>
        </w:rPr>
      </w:pPr>
      <w:r w:rsidRPr="00A63F61">
        <w:rPr>
          <w:rFonts w:ascii="Times New Roman" w:hAnsi="Times New Roman" w:hint="eastAsia"/>
          <w:noProof/>
        </w:rPr>
        <w:t>健保署每半年均請參與計畫院所，自行提報符合收案條件但未參與計畫之病患，</w:t>
      </w:r>
      <w:r w:rsidRPr="00A63F61">
        <w:rPr>
          <w:rFonts w:ascii="Times New Roman" w:hAnsi="Times New Roman" w:hint="eastAsia"/>
          <w:noProof/>
        </w:rPr>
        <w:t>107</w:t>
      </w:r>
      <w:r w:rsidRPr="00A63F61">
        <w:rPr>
          <w:rFonts w:ascii="Times New Roman" w:hAnsi="Times New Roman" w:hint="eastAsia"/>
          <w:noProof/>
        </w:rPr>
        <w:t>年未參與計畫之主要原因為個案拒絕，占</w:t>
      </w:r>
      <w:r w:rsidRPr="00A63F61">
        <w:rPr>
          <w:rFonts w:ascii="Times New Roman" w:hAnsi="Times New Roman" w:hint="eastAsia"/>
          <w:noProof/>
        </w:rPr>
        <w:t>67%</w:t>
      </w:r>
      <w:r w:rsidR="00F93488" w:rsidRPr="00A63F61">
        <w:rPr>
          <w:rFonts w:ascii="Times New Roman" w:hAnsi="Times New Roman" w:hint="eastAsia"/>
          <w:noProof/>
        </w:rPr>
        <w:t>；</w:t>
      </w:r>
      <w:r w:rsidRPr="00A63F61">
        <w:rPr>
          <w:rFonts w:ascii="Times New Roman" w:hAnsi="Times New Roman" w:hint="eastAsia"/>
          <w:noProof/>
        </w:rPr>
        <w:t>其中患者回家且不願意接受居家</w:t>
      </w:r>
      <w:r w:rsidRPr="00A63F61">
        <w:rPr>
          <w:rFonts w:ascii="Times New Roman" w:hAnsi="Times New Roman"/>
          <w:noProof/>
        </w:rPr>
        <w:t>PAC</w:t>
      </w:r>
      <w:r w:rsidRPr="00A63F61">
        <w:rPr>
          <w:rFonts w:ascii="Times New Roman" w:hAnsi="Times New Roman" w:hint="eastAsia"/>
          <w:noProof/>
        </w:rPr>
        <w:t>占</w:t>
      </w:r>
      <w:r w:rsidRPr="00A63F61">
        <w:rPr>
          <w:rFonts w:ascii="Times New Roman" w:hAnsi="Times New Roman" w:hint="eastAsia"/>
          <w:noProof/>
        </w:rPr>
        <w:t>49%</w:t>
      </w:r>
      <w:r w:rsidRPr="00A63F61">
        <w:rPr>
          <w:rFonts w:ascii="Times New Roman" w:hAnsi="Times New Roman" w:hint="eastAsia"/>
          <w:noProof/>
        </w:rPr>
        <w:t>，後續轉至復健科病房（包含本院及外院）占</w:t>
      </w:r>
      <w:r w:rsidRPr="00A63F61">
        <w:rPr>
          <w:rFonts w:ascii="Times New Roman" w:hAnsi="Times New Roman" w:hint="eastAsia"/>
          <w:noProof/>
        </w:rPr>
        <w:t>18%</w:t>
      </w:r>
      <w:r w:rsidRPr="00A63F61">
        <w:rPr>
          <w:rStyle w:val="aff1"/>
          <w:rFonts w:ascii="Times New Roman" w:hAnsi="Times New Roman"/>
          <w:noProof/>
        </w:rPr>
        <w:footnoteReference w:id="18"/>
      </w:r>
      <w:r w:rsidRPr="00A63F61">
        <w:rPr>
          <w:rFonts w:ascii="Times New Roman" w:hAnsi="Times New Roman" w:hint="eastAsia"/>
          <w:noProof/>
        </w:rPr>
        <w:t>。</w:t>
      </w:r>
    </w:p>
    <w:p w:rsidR="00392A37" w:rsidRPr="00A63F61" w:rsidRDefault="00392A37" w:rsidP="00B15599">
      <w:pPr>
        <w:pStyle w:val="3"/>
        <w:rPr>
          <w:rFonts w:ascii="Times New Roman" w:hAnsi="Times New Roman"/>
          <w:noProof/>
        </w:rPr>
      </w:pPr>
      <w:r w:rsidRPr="00A63F61">
        <w:rPr>
          <w:rFonts w:ascii="Times New Roman" w:hAnsi="Times New Roman" w:hint="eastAsia"/>
          <w:noProof/>
        </w:rPr>
        <w:t>腦中風計畫</w:t>
      </w:r>
      <w:r w:rsidRPr="00A63F61">
        <w:rPr>
          <w:rFonts w:ascii="Times New Roman" w:hAnsi="Times New Roman" w:hint="eastAsia"/>
          <w:noProof/>
          <w:lang w:eastAsia="zh-HK"/>
        </w:rPr>
        <w:t>執行</w:t>
      </w:r>
      <w:r w:rsidRPr="00A63F61">
        <w:rPr>
          <w:rFonts w:ascii="Times New Roman" w:hAnsi="Times New Roman" w:hint="eastAsia"/>
          <w:noProof/>
        </w:rPr>
        <w:t>情形</w:t>
      </w:r>
      <w:r w:rsidRPr="00A63F61">
        <w:rPr>
          <w:rFonts w:ascii="Times New Roman" w:hAnsi="Times New Roman" w:hint="eastAsia"/>
          <w:noProof/>
          <w:lang w:eastAsia="zh-HK"/>
        </w:rPr>
        <w:t>及成效</w:t>
      </w:r>
      <w:r w:rsidRPr="00A63F61">
        <w:rPr>
          <w:rFonts w:ascii="Times New Roman" w:hAnsi="Times New Roman" w:hint="eastAsia"/>
          <w:noProof/>
        </w:rPr>
        <w:t>：</w:t>
      </w:r>
    </w:p>
    <w:p w:rsidR="00392A37" w:rsidRPr="00A63F61" w:rsidRDefault="00392A37" w:rsidP="00AE4CC4">
      <w:pPr>
        <w:pStyle w:val="4"/>
        <w:rPr>
          <w:rFonts w:ascii="Times New Roman" w:hAnsi="Times New Roman"/>
          <w:noProof/>
        </w:rPr>
      </w:pPr>
      <w:r w:rsidRPr="00A63F61">
        <w:rPr>
          <w:rFonts w:ascii="Times New Roman" w:hAnsi="Times New Roman" w:hint="eastAsia"/>
          <w:noProof/>
        </w:rPr>
        <w:t>結案後，</w:t>
      </w:r>
      <w:r w:rsidRPr="00A63F61">
        <w:rPr>
          <w:rFonts w:ascii="Times New Roman" w:hAnsi="Times New Roman" w:hint="eastAsia"/>
          <w:noProof/>
        </w:rPr>
        <w:t>107</w:t>
      </w:r>
      <w:r w:rsidRPr="00A63F61">
        <w:rPr>
          <w:rFonts w:ascii="Times New Roman" w:hAnsi="Times New Roman" w:hint="eastAsia"/>
          <w:noProof/>
        </w:rPr>
        <w:t>年回歸門診</w:t>
      </w:r>
      <w:r w:rsidR="00F93488" w:rsidRPr="00A63F61">
        <w:rPr>
          <w:rFonts w:ascii="Times New Roman" w:hAnsi="Times New Roman" w:hint="eastAsia"/>
          <w:noProof/>
        </w:rPr>
        <w:t>之比率</w:t>
      </w:r>
      <w:r w:rsidRPr="00A63F61">
        <w:rPr>
          <w:rFonts w:ascii="Times New Roman" w:hAnsi="Times New Roman" w:hint="eastAsia"/>
          <w:noProof/>
        </w:rPr>
        <w:t>為</w:t>
      </w:r>
      <w:r w:rsidRPr="00A63F61">
        <w:rPr>
          <w:rFonts w:ascii="Times New Roman" w:hAnsi="Times New Roman" w:hint="eastAsia"/>
          <w:noProof/>
        </w:rPr>
        <w:t>68%</w:t>
      </w:r>
      <w:r w:rsidRPr="00A63F61">
        <w:rPr>
          <w:rFonts w:ascii="Times New Roman" w:hAnsi="Times New Roman" w:hint="eastAsia"/>
          <w:noProof/>
        </w:rPr>
        <w:t>、回歸居家自行復健</w:t>
      </w:r>
      <w:r w:rsidRPr="00A63F61">
        <w:rPr>
          <w:rFonts w:ascii="Times New Roman" w:hAnsi="Times New Roman" w:hint="eastAsia"/>
          <w:noProof/>
        </w:rPr>
        <w:t>20%</w:t>
      </w:r>
      <w:r w:rsidR="0034598B" w:rsidRPr="00A63F61">
        <w:rPr>
          <w:rFonts w:ascii="Times New Roman" w:hAnsi="Times New Roman" w:hint="eastAsia"/>
          <w:noProof/>
        </w:rPr>
        <w:t>；</w:t>
      </w:r>
      <w:r w:rsidRPr="00A63F61">
        <w:rPr>
          <w:rFonts w:ascii="Times New Roman" w:hAnsi="Times New Roman" w:hint="eastAsia"/>
          <w:noProof/>
        </w:rPr>
        <w:t>42%</w:t>
      </w:r>
      <w:r w:rsidRPr="00A63F61">
        <w:rPr>
          <w:rFonts w:ascii="Times New Roman" w:hAnsi="Times New Roman" w:hint="eastAsia"/>
          <w:noProof/>
        </w:rPr>
        <w:t>病人有長照需求並已取得諮詢管道或已轉介長照照管中心。</w:t>
      </w:r>
    </w:p>
    <w:p w:rsidR="00392A37" w:rsidRPr="00A63F61" w:rsidRDefault="00392A37" w:rsidP="00AE4CC4">
      <w:pPr>
        <w:pStyle w:val="4"/>
        <w:rPr>
          <w:rFonts w:ascii="Times New Roman" w:hAnsi="Times New Roman"/>
          <w:noProof/>
        </w:rPr>
      </w:pPr>
      <w:r w:rsidRPr="00A63F61">
        <w:rPr>
          <w:rFonts w:ascii="Times New Roman" w:hAnsi="Times New Roman" w:hint="eastAsia"/>
          <w:noProof/>
        </w:rPr>
        <w:t>105</w:t>
      </w:r>
      <w:r w:rsidRPr="00A63F61">
        <w:rPr>
          <w:rFonts w:ascii="Times New Roman" w:hAnsi="Times New Roman" w:hint="eastAsia"/>
          <w:noProof/>
        </w:rPr>
        <w:t>至</w:t>
      </w:r>
      <w:r w:rsidRPr="00A63F61">
        <w:rPr>
          <w:rFonts w:ascii="Times New Roman" w:hAnsi="Times New Roman" w:hint="eastAsia"/>
          <w:noProof/>
        </w:rPr>
        <w:t>107</w:t>
      </w:r>
      <w:r w:rsidRPr="00A63F61">
        <w:rPr>
          <w:rFonts w:ascii="Times New Roman" w:hAnsi="Times New Roman" w:hint="eastAsia"/>
          <w:noProof/>
        </w:rPr>
        <w:t>年腦中風患者參與居家醫療整合照</w:t>
      </w:r>
      <w:r w:rsidR="000A31B3" w:rsidRPr="00A63F61">
        <w:rPr>
          <w:rFonts w:ascii="Times New Roman" w:hAnsi="Times New Roman" w:hint="eastAsia"/>
          <w:noProof/>
        </w:rPr>
        <w:t>護計畫人數</w:t>
      </w:r>
      <w:r w:rsidR="0034598B" w:rsidRPr="00A63F61">
        <w:rPr>
          <w:rFonts w:ascii="Times New Roman" w:hAnsi="Times New Roman" w:hint="eastAsia"/>
          <w:noProof/>
        </w:rPr>
        <w:t>，</w:t>
      </w:r>
      <w:r w:rsidR="000A31B3" w:rsidRPr="00A63F61">
        <w:rPr>
          <w:rFonts w:ascii="Times New Roman" w:hAnsi="Times New Roman" w:hint="eastAsia"/>
          <w:noProof/>
        </w:rPr>
        <w:t>如</w:t>
      </w:r>
      <w:r w:rsidRPr="00A63F61">
        <w:rPr>
          <w:rFonts w:ascii="Times New Roman" w:hAnsi="Times New Roman" w:hint="eastAsia"/>
          <w:noProof/>
        </w:rPr>
        <w:t>表</w:t>
      </w:r>
      <w:r w:rsidR="0034598B" w:rsidRPr="00A63F61">
        <w:rPr>
          <w:rFonts w:ascii="Times New Roman" w:hAnsi="Times New Roman" w:hint="eastAsia"/>
          <w:noProof/>
        </w:rPr>
        <w:t>5</w:t>
      </w:r>
      <w:r w:rsidR="00CF6B70" w:rsidRPr="00A63F61">
        <w:rPr>
          <w:rFonts w:ascii="Times New Roman" w:hAnsi="Times New Roman" w:hint="eastAsia"/>
          <w:noProof/>
        </w:rPr>
        <w:t>。</w:t>
      </w:r>
    </w:p>
    <w:p w:rsidR="0034598B" w:rsidRPr="00A63F61" w:rsidRDefault="0034598B" w:rsidP="0034598B">
      <w:pPr>
        <w:pStyle w:val="4"/>
        <w:numPr>
          <w:ilvl w:val="0"/>
          <w:numId w:val="0"/>
        </w:numPr>
        <w:ind w:left="1701"/>
        <w:rPr>
          <w:rFonts w:ascii="Times New Roman" w:hAnsi="Times New Roman"/>
          <w:noProof/>
        </w:rPr>
      </w:pPr>
    </w:p>
    <w:p w:rsidR="0034598B" w:rsidRPr="00A63F61" w:rsidRDefault="0034598B" w:rsidP="0034598B">
      <w:pPr>
        <w:pStyle w:val="4"/>
        <w:numPr>
          <w:ilvl w:val="0"/>
          <w:numId w:val="0"/>
        </w:numPr>
        <w:ind w:left="1701"/>
        <w:rPr>
          <w:rFonts w:ascii="Times New Roman" w:hAnsi="Times New Roman"/>
          <w:noProof/>
        </w:rPr>
      </w:pPr>
    </w:p>
    <w:p w:rsidR="0034598B" w:rsidRPr="00A63F61" w:rsidRDefault="0034598B" w:rsidP="0034598B">
      <w:pPr>
        <w:pStyle w:val="4"/>
        <w:numPr>
          <w:ilvl w:val="0"/>
          <w:numId w:val="0"/>
        </w:numPr>
        <w:ind w:left="1701"/>
        <w:rPr>
          <w:rFonts w:ascii="Times New Roman" w:hAnsi="Times New Roman"/>
          <w:noProof/>
        </w:rPr>
      </w:pPr>
    </w:p>
    <w:p w:rsidR="0034598B" w:rsidRPr="00A63F61" w:rsidRDefault="0034598B" w:rsidP="0034598B">
      <w:pPr>
        <w:pStyle w:val="4"/>
        <w:numPr>
          <w:ilvl w:val="0"/>
          <w:numId w:val="0"/>
        </w:numPr>
        <w:ind w:left="1701"/>
        <w:rPr>
          <w:rFonts w:ascii="Times New Roman" w:hAnsi="Times New Roman"/>
          <w:noProof/>
        </w:rPr>
      </w:pPr>
    </w:p>
    <w:p w:rsidR="0034598B" w:rsidRPr="00A63F61" w:rsidRDefault="0034598B" w:rsidP="0034598B">
      <w:pPr>
        <w:pStyle w:val="4"/>
        <w:numPr>
          <w:ilvl w:val="0"/>
          <w:numId w:val="0"/>
        </w:numPr>
        <w:ind w:left="1701"/>
        <w:rPr>
          <w:rFonts w:ascii="Times New Roman" w:hAnsi="Times New Roman"/>
          <w:noProof/>
        </w:rPr>
      </w:pPr>
    </w:p>
    <w:p w:rsidR="00CF6B70" w:rsidRPr="00A63F61" w:rsidRDefault="0034598B" w:rsidP="0034598B">
      <w:pPr>
        <w:pStyle w:val="3"/>
        <w:numPr>
          <w:ilvl w:val="0"/>
          <w:numId w:val="0"/>
        </w:numPr>
        <w:ind w:left="284" w:firstLineChars="225" w:firstLine="675"/>
        <w:jc w:val="center"/>
        <w:rPr>
          <w:rFonts w:ascii="Times New Roman" w:hAnsi="Times New Roman"/>
          <w:noProof/>
          <w:sz w:val="28"/>
          <w:szCs w:val="28"/>
        </w:rPr>
      </w:pPr>
      <w:r w:rsidRPr="00A63F61">
        <w:rPr>
          <w:rFonts w:ascii="Times New Roman" w:hAnsi="Times New Roman" w:hint="eastAsia"/>
          <w:noProof/>
          <w:sz w:val="28"/>
          <w:szCs w:val="28"/>
        </w:rPr>
        <w:t>表</w:t>
      </w:r>
      <w:r w:rsidRPr="00A63F61">
        <w:rPr>
          <w:rFonts w:ascii="Times New Roman" w:hAnsi="Times New Roman" w:hint="eastAsia"/>
          <w:noProof/>
          <w:sz w:val="28"/>
          <w:szCs w:val="28"/>
        </w:rPr>
        <w:t xml:space="preserve">5 </w:t>
      </w:r>
      <w:r w:rsidR="00CF6B70" w:rsidRPr="00A63F61">
        <w:rPr>
          <w:rFonts w:ascii="Times New Roman" w:hAnsi="Times New Roman" w:hint="eastAsia"/>
          <w:noProof/>
          <w:sz w:val="28"/>
          <w:szCs w:val="28"/>
        </w:rPr>
        <w:t>腦中風患者參與居家醫療整合照護計畫人數</w:t>
      </w:r>
    </w:p>
    <w:p w:rsidR="00392A37" w:rsidRPr="00A63F61" w:rsidRDefault="00392A37" w:rsidP="00392A37">
      <w:pPr>
        <w:pStyle w:val="3"/>
        <w:numPr>
          <w:ilvl w:val="0"/>
          <w:numId w:val="0"/>
        </w:numPr>
        <w:ind w:left="1361" w:firstLineChars="225" w:firstLine="675"/>
        <w:jc w:val="right"/>
        <w:rPr>
          <w:rFonts w:ascii="Times New Roman" w:hAnsi="Times New Roman"/>
          <w:noProof/>
          <w:sz w:val="28"/>
          <w:szCs w:val="28"/>
        </w:rPr>
      </w:pPr>
      <w:r w:rsidRPr="00A63F61">
        <w:rPr>
          <w:rFonts w:ascii="Times New Roman" w:hAnsi="Times New Roman" w:hint="eastAsia"/>
          <w:noProof/>
          <w:sz w:val="28"/>
          <w:szCs w:val="28"/>
        </w:rPr>
        <w:t>單位：人</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211"/>
        <w:gridCol w:w="1871"/>
        <w:gridCol w:w="1871"/>
        <w:gridCol w:w="1871"/>
      </w:tblGrid>
      <w:tr w:rsidR="00A63F61" w:rsidRPr="00A63F61" w:rsidTr="00696469">
        <w:trPr>
          <w:trHeight w:val="415"/>
        </w:trPr>
        <w:tc>
          <w:tcPr>
            <w:tcW w:w="2211" w:type="dxa"/>
            <w:shd w:val="clear" w:color="auto" w:fill="auto"/>
            <w:tcMar>
              <w:top w:w="72" w:type="dxa"/>
              <w:left w:w="144" w:type="dxa"/>
              <w:bottom w:w="72" w:type="dxa"/>
              <w:right w:w="144"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hint="eastAsia"/>
                <w:bCs/>
                <w:sz w:val="28"/>
                <w:szCs w:val="28"/>
              </w:rPr>
              <w:t>年度</w:t>
            </w:r>
          </w:p>
        </w:tc>
        <w:tc>
          <w:tcPr>
            <w:tcW w:w="1871" w:type="dxa"/>
            <w:shd w:val="clear" w:color="auto" w:fill="auto"/>
            <w:tcMar>
              <w:top w:w="72" w:type="dxa"/>
              <w:left w:w="144" w:type="dxa"/>
              <w:bottom w:w="72" w:type="dxa"/>
              <w:right w:w="144"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bCs/>
                <w:sz w:val="28"/>
                <w:szCs w:val="28"/>
              </w:rPr>
              <w:t>105</w:t>
            </w:r>
          </w:p>
        </w:tc>
        <w:tc>
          <w:tcPr>
            <w:tcW w:w="1871" w:type="dxa"/>
            <w:shd w:val="clear" w:color="auto" w:fill="auto"/>
            <w:tcMar>
              <w:top w:w="72" w:type="dxa"/>
              <w:left w:w="144" w:type="dxa"/>
              <w:bottom w:w="72" w:type="dxa"/>
              <w:right w:w="144"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bCs/>
                <w:sz w:val="28"/>
                <w:szCs w:val="28"/>
              </w:rPr>
              <w:t>106</w:t>
            </w:r>
          </w:p>
        </w:tc>
        <w:tc>
          <w:tcPr>
            <w:tcW w:w="1871" w:type="dxa"/>
            <w:shd w:val="clear" w:color="auto" w:fill="auto"/>
            <w:tcMar>
              <w:top w:w="72" w:type="dxa"/>
              <w:left w:w="144" w:type="dxa"/>
              <w:bottom w:w="72" w:type="dxa"/>
              <w:right w:w="144"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bCs/>
                <w:sz w:val="28"/>
                <w:szCs w:val="28"/>
              </w:rPr>
              <w:t>107</w:t>
            </w:r>
          </w:p>
        </w:tc>
      </w:tr>
      <w:tr w:rsidR="00A63F61" w:rsidRPr="00A63F61" w:rsidTr="00696469">
        <w:trPr>
          <w:trHeight w:val="381"/>
        </w:trPr>
        <w:tc>
          <w:tcPr>
            <w:tcW w:w="2211" w:type="dxa"/>
            <w:shd w:val="clear" w:color="auto" w:fill="auto"/>
            <w:tcMar>
              <w:top w:w="72" w:type="dxa"/>
              <w:left w:w="144" w:type="dxa"/>
              <w:bottom w:w="72" w:type="dxa"/>
              <w:right w:w="144"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hint="eastAsia"/>
                <w:bCs/>
                <w:sz w:val="28"/>
                <w:szCs w:val="28"/>
              </w:rPr>
              <w:t>收案人數</w:t>
            </w:r>
          </w:p>
        </w:tc>
        <w:tc>
          <w:tcPr>
            <w:tcW w:w="1871" w:type="dxa"/>
            <w:shd w:val="clear" w:color="auto" w:fill="auto"/>
            <w:tcMar>
              <w:top w:w="72" w:type="dxa"/>
              <w:left w:w="144" w:type="dxa"/>
              <w:bottom w:w="72" w:type="dxa"/>
              <w:right w:w="144"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sz w:val="28"/>
                <w:szCs w:val="28"/>
              </w:rPr>
              <w:t>907</w:t>
            </w:r>
          </w:p>
        </w:tc>
        <w:tc>
          <w:tcPr>
            <w:tcW w:w="1871" w:type="dxa"/>
            <w:shd w:val="clear" w:color="auto" w:fill="auto"/>
            <w:tcMar>
              <w:top w:w="72" w:type="dxa"/>
              <w:left w:w="144" w:type="dxa"/>
              <w:bottom w:w="72" w:type="dxa"/>
              <w:right w:w="144"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sz w:val="28"/>
                <w:szCs w:val="28"/>
              </w:rPr>
              <w:t>4,518</w:t>
            </w:r>
          </w:p>
        </w:tc>
        <w:tc>
          <w:tcPr>
            <w:tcW w:w="1871" w:type="dxa"/>
            <w:shd w:val="clear" w:color="auto" w:fill="auto"/>
            <w:tcMar>
              <w:top w:w="72" w:type="dxa"/>
              <w:left w:w="144" w:type="dxa"/>
              <w:bottom w:w="72" w:type="dxa"/>
              <w:right w:w="144"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sz w:val="28"/>
                <w:szCs w:val="28"/>
              </w:rPr>
              <w:t>6,639</w:t>
            </w:r>
          </w:p>
        </w:tc>
      </w:tr>
    </w:tbl>
    <w:p w:rsidR="00392A37" w:rsidRPr="00A63F61" w:rsidRDefault="00392A37" w:rsidP="0034598B">
      <w:pPr>
        <w:pStyle w:val="3"/>
        <w:numPr>
          <w:ilvl w:val="0"/>
          <w:numId w:val="0"/>
        </w:numPr>
        <w:spacing w:line="320" w:lineRule="exact"/>
        <w:ind w:leftChars="236" w:left="803" w:firstLineChars="127" w:firstLine="330"/>
        <w:rPr>
          <w:rFonts w:ascii="Times New Roman" w:hAnsi="Times New Roman"/>
          <w:noProof/>
          <w:sz w:val="24"/>
          <w:szCs w:val="24"/>
        </w:rPr>
      </w:pPr>
      <w:r w:rsidRPr="00A63F61">
        <w:rPr>
          <w:rFonts w:ascii="Times New Roman" w:hAnsi="Times New Roman" w:hint="eastAsia"/>
          <w:noProof/>
          <w:sz w:val="24"/>
          <w:szCs w:val="24"/>
        </w:rPr>
        <w:t>註：</w:t>
      </w:r>
    </w:p>
    <w:p w:rsidR="00392A37" w:rsidRPr="00A63F61" w:rsidRDefault="00392A37" w:rsidP="0034598B">
      <w:pPr>
        <w:pStyle w:val="3"/>
        <w:numPr>
          <w:ilvl w:val="0"/>
          <w:numId w:val="0"/>
        </w:numPr>
        <w:spacing w:line="320" w:lineRule="exact"/>
        <w:ind w:leftChars="236" w:left="803" w:firstLineChars="127" w:firstLine="330"/>
        <w:rPr>
          <w:rFonts w:ascii="Times New Roman" w:hAnsi="Times New Roman"/>
          <w:noProof/>
          <w:sz w:val="24"/>
          <w:szCs w:val="24"/>
        </w:rPr>
      </w:pPr>
      <w:r w:rsidRPr="00A63F61">
        <w:rPr>
          <w:rFonts w:ascii="Times New Roman" w:hAnsi="Times New Roman" w:hint="eastAsia"/>
          <w:noProof/>
          <w:sz w:val="24"/>
          <w:szCs w:val="24"/>
        </w:rPr>
        <w:t>1.</w:t>
      </w:r>
      <w:r w:rsidRPr="00A63F61">
        <w:rPr>
          <w:rFonts w:ascii="Times New Roman" w:hAnsi="Times New Roman" w:hint="eastAsia"/>
          <w:noProof/>
          <w:sz w:val="24"/>
          <w:szCs w:val="24"/>
        </w:rPr>
        <w:t>資料來源：中央健康保險署三代倉儲居家醫療整合照護收案檔。</w:t>
      </w:r>
    </w:p>
    <w:p w:rsidR="00392A37" w:rsidRPr="00A63F61" w:rsidRDefault="00392A37" w:rsidP="0034598B">
      <w:pPr>
        <w:pStyle w:val="3"/>
        <w:numPr>
          <w:ilvl w:val="0"/>
          <w:numId w:val="0"/>
        </w:numPr>
        <w:spacing w:line="320" w:lineRule="exact"/>
        <w:ind w:leftChars="236" w:left="803" w:firstLineChars="127" w:firstLine="330"/>
        <w:rPr>
          <w:rFonts w:ascii="Times New Roman" w:hAnsi="Times New Roman"/>
          <w:noProof/>
          <w:sz w:val="24"/>
          <w:szCs w:val="24"/>
        </w:rPr>
      </w:pPr>
      <w:r w:rsidRPr="00A63F61">
        <w:rPr>
          <w:rFonts w:ascii="Times New Roman" w:hAnsi="Times New Roman" w:hint="eastAsia"/>
          <w:noProof/>
          <w:sz w:val="24"/>
          <w:szCs w:val="24"/>
        </w:rPr>
        <w:t>2.</w:t>
      </w:r>
      <w:r w:rsidRPr="00A63F61">
        <w:rPr>
          <w:rFonts w:ascii="Times New Roman" w:hAnsi="Times New Roman" w:hint="eastAsia"/>
          <w:noProof/>
          <w:sz w:val="24"/>
          <w:szCs w:val="24"/>
        </w:rPr>
        <w:t>資料擷取日期：</w:t>
      </w:r>
      <w:r w:rsidRPr="00A63F61">
        <w:rPr>
          <w:rFonts w:ascii="Times New Roman" w:hAnsi="Times New Roman" w:hint="eastAsia"/>
          <w:noProof/>
          <w:sz w:val="24"/>
          <w:szCs w:val="24"/>
        </w:rPr>
        <w:t>108</w:t>
      </w:r>
      <w:r w:rsidR="0034598B" w:rsidRPr="00A63F61">
        <w:rPr>
          <w:rFonts w:ascii="Times New Roman" w:hAnsi="Times New Roman" w:hint="eastAsia"/>
          <w:noProof/>
          <w:sz w:val="24"/>
          <w:szCs w:val="24"/>
        </w:rPr>
        <w:t>年</w:t>
      </w:r>
      <w:r w:rsidRPr="00A63F61">
        <w:rPr>
          <w:rFonts w:ascii="Times New Roman" w:hAnsi="Times New Roman" w:hint="eastAsia"/>
          <w:noProof/>
          <w:sz w:val="24"/>
          <w:szCs w:val="24"/>
        </w:rPr>
        <w:t>9</w:t>
      </w:r>
      <w:r w:rsidR="0034598B" w:rsidRPr="00A63F61">
        <w:rPr>
          <w:rFonts w:ascii="Times New Roman" w:hAnsi="Times New Roman" w:hint="eastAsia"/>
          <w:noProof/>
          <w:sz w:val="24"/>
          <w:szCs w:val="24"/>
        </w:rPr>
        <w:t>月</w:t>
      </w:r>
      <w:r w:rsidRPr="00A63F61">
        <w:rPr>
          <w:rFonts w:ascii="Times New Roman" w:hAnsi="Times New Roman" w:hint="eastAsia"/>
          <w:noProof/>
          <w:sz w:val="24"/>
          <w:szCs w:val="24"/>
        </w:rPr>
        <w:t>4</w:t>
      </w:r>
      <w:r w:rsidR="0034598B" w:rsidRPr="00A63F61">
        <w:rPr>
          <w:rFonts w:ascii="Times New Roman" w:hAnsi="Times New Roman" w:hint="eastAsia"/>
          <w:noProof/>
          <w:sz w:val="24"/>
          <w:szCs w:val="24"/>
        </w:rPr>
        <w:t>日</w:t>
      </w:r>
      <w:r w:rsidRPr="00A63F61">
        <w:rPr>
          <w:rFonts w:ascii="Times New Roman" w:hAnsi="Times New Roman" w:hint="eastAsia"/>
          <w:noProof/>
          <w:sz w:val="24"/>
          <w:szCs w:val="24"/>
        </w:rPr>
        <w:t>。</w:t>
      </w:r>
    </w:p>
    <w:p w:rsidR="00392A37" w:rsidRPr="00A63F61" w:rsidRDefault="00392A37" w:rsidP="0034598B">
      <w:pPr>
        <w:pStyle w:val="3"/>
        <w:numPr>
          <w:ilvl w:val="0"/>
          <w:numId w:val="0"/>
        </w:numPr>
        <w:spacing w:line="320" w:lineRule="exact"/>
        <w:ind w:leftChars="236" w:left="803" w:firstLineChars="127" w:firstLine="330"/>
        <w:rPr>
          <w:rFonts w:ascii="Times New Roman" w:hAnsi="Times New Roman"/>
          <w:noProof/>
          <w:sz w:val="24"/>
          <w:szCs w:val="24"/>
        </w:rPr>
      </w:pPr>
      <w:r w:rsidRPr="00A63F61">
        <w:rPr>
          <w:rFonts w:ascii="Times New Roman" w:hAnsi="Times New Roman" w:hint="eastAsia"/>
          <w:noProof/>
          <w:sz w:val="24"/>
          <w:szCs w:val="24"/>
        </w:rPr>
        <w:t>3.</w:t>
      </w:r>
      <w:r w:rsidRPr="00A63F61">
        <w:rPr>
          <w:rFonts w:ascii="Times New Roman" w:hAnsi="Times New Roman" w:hint="eastAsia"/>
          <w:noProof/>
          <w:sz w:val="24"/>
          <w:szCs w:val="24"/>
        </w:rPr>
        <w:t>資料擷取範圍：居家醫療整合照護收案名單且主診斷碼為腦中風。</w:t>
      </w:r>
    </w:p>
    <w:p w:rsidR="00392A37" w:rsidRPr="00A63F61" w:rsidRDefault="00392A37" w:rsidP="00CF6B70">
      <w:pPr>
        <w:pStyle w:val="4"/>
        <w:spacing w:beforeLines="50" w:before="228"/>
        <w:rPr>
          <w:rFonts w:ascii="Times New Roman" w:hAnsi="Times New Roman"/>
          <w:noProof/>
        </w:rPr>
      </w:pPr>
      <w:r w:rsidRPr="00A63F61">
        <w:rPr>
          <w:rFonts w:ascii="Times New Roman" w:hAnsi="Times New Roman" w:hint="eastAsia"/>
          <w:noProof/>
        </w:rPr>
        <w:t>結案病人整體功能改善比率</w:t>
      </w:r>
      <w:r w:rsidR="0034598B" w:rsidRPr="00A63F61">
        <w:rPr>
          <w:rFonts w:ascii="Times New Roman" w:hAnsi="Times New Roman" w:hint="eastAsia"/>
          <w:noProof/>
        </w:rPr>
        <w:t>，如表</w:t>
      </w:r>
      <w:r w:rsidR="0034598B" w:rsidRPr="00A63F61">
        <w:rPr>
          <w:rFonts w:ascii="Times New Roman" w:hAnsi="Times New Roman" w:hint="eastAsia"/>
          <w:noProof/>
        </w:rPr>
        <w:t>6</w:t>
      </w:r>
      <w:r w:rsidR="0034598B" w:rsidRPr="00A63F61">
        <w:rPr>
          <w:rFonts w:ascii="Times New Roman" w:hAnsi="Times New Roman" w:hint="eastAsia"/>
          <w:noProof/>
        </w:rPr>
        <w:t>。</w:t>
      </w:r>
      <w:r w:rsidR="00696469" w:rsidRPr="00A63F61">
        <w:rPr>
          <w:rFonts w:ascii="Times New Roman" w:hAnsi="Times New Roman" w:hint="eastAsia"/>
          <w:noProof/>
        </w:rPr>
        <w:t>以</w:t>
      </w:r>
      <w:r w:rsidR="00696469" w:rsidRPr="00A63F61">
        <w:rPr>
          <w:rFonts w:ascii="Times New Roman" w:hAnsi="Times New Roman" w:hint="eastAsia"/>
          <w:noProof/>
        </w:rPr>
        <w:t>107</w:t>
      </w:r>
      <w:r w:rsidR="00696469" w:rsidRPr="00A63F61">
        <w:rPr>
          <w:rFonts w:ascii="Times New Roman" w:hAnsi="Times New Roman" w:hint="eastAsia"/>
          <w:noProof/>
        </w:rPr>
        <w:t>年為例，約</w:t>
      </w:r>
      <w:r w:rsidR="00696469" w:rsidRPr="00A63F61">
        <w:rPr>
          <w:rFonts w:ascii="Times New Roman" w:hAnsi="Times New Roman" w:hint="eastAsia"/>
          <w:noProof/>
        </w:rPr>
        <w:t>88.9%</w:t>
      </w:r>
      <w:r w:rsidR="00696469" w:rsidRPr="00A63F61">
        <w:rPr>
          <w:rFonts w:ascii="Times New Roman" w:hAnsi="Times New Roman" w:hint="eastAsia"/>
          <w:noProof/>
        </w:rPr>
        <w:t>病人經</w:t>
      </w:r>
      <w:r w:rsidR="00696469" w:rsidRPr="00A63F61">
        <w:rPr>
          <w:rFonts w:ascii="Times New Roman" w:hAnsi="Times New Roman" w:hint="eastAsia"/>
          <w:noProof/>
        </w:rPr>
        <w:t>PAC</w:t>
      </w:r>
      <w:r w:rsidR="00696469" w:rsidRPr="00A63F61">
        <w:rPr>
          <w:rFonts w:ascii="Times New Roman" w:hAnsi="Times New Roman" w:hint="eastAsia"/>
          <w:noProof/>
        </w:rPr>
        <w:t>團隊評估，整體功能改善情形為穩定進步或快速進步。</w:t>
      </w:r>
    </w:p>
    <w:p w:rsidR="0034598B" w:rsidRPr="00A63F61" w:rsidRDefault="0034598B" w:rsidP="00696469">
      <w:pPr>
        <w:pStyle w:val="4"/>
        <w:numPr>
          <w:ilvl w:val="0"/>
          <w:numId w:val="0"/>
        </w:numPr>
        <w:spacing w:beforeLines="50" w:before="228"/>
        <w:ind w:left="1701"/>
        <w:jc w:val="center"/>
        <w:rPr>
          <w:rFonts w:ascii="Times New Roman" w:hAnsi="Times New Roman"/>
          <w:noProof/>
          <w:sz w:val="28"/>
          <w:szCs w:val="28"/>
        </w:rPr>
      </w:pPr>
      <w:r w:rsidRPr="00A63F61">
        <w:rPr>
          <w:rFonts w:ascii="Times New Roman" w:hAnsi="Times New Roman" w:hint="eastAsia"/>
          <w:noProof/>
          <w:sz w:val="28"/>
          <w:szCs w:val="28"/>
        </w:rPr>
        <w:t>表</w:t>
      </w:r>
      <w:r w:rsidRPr="00A63F61">
        <w:rPr>
          <w:rFonts w:ascii="Times New Roman" w:hAnsi="Times New Roman" w:hint="eastAsia"/>
          <w:noProof/>
          <w:sz w:val="28"/>
          <w:szCs w:val="28"/>
        </w:rPr>
        <w:t xml:space="preserve">6 </w:t>
      </w:r>
      <w:r w:rsidRPr="00A63F61">
        <w:rPr>
          <w:rFonts w:ascii="Times New Roman" w:hAnsi="Times New Roman"/>
          <w:noProof/>
          <w:sz w:val="28"/>
          <w:szCs w:val="28"/>
        </w:rPr>
        <w:t>103-107</w:t>
      </w:r>
      <w:r w:rsidRPr="00A63F61">
        <w:rPr>
          <w:rFonts w:ascii="Times New Roman" w:hAnsi="Times New Roman" w:hint="eastAsia"/>
          <w:noProof/>
          <w:sz w:val="28"/>
          <w:szCs w:val="28"/>
        </w:rPr>
        <w:t>年結案病人整體功能改善比率</w:t>
      </w:r>
    </w:p>
    <w:tbl>
      <w:tblPr>
        <w:tblW w:w="775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6"/>
        <w:gridCol w:w="1247"/>
        <w:gridCol w:w="1247"/>
        <w:gridCol w:w="1247"/>
        <w:gridCol w:w="1247"/>
        <w:gridCol w:w="1247"/>
      </w:tblGrid>
      <w:tr w:rsidR="00A63F61" w:rsidRPr="00A63F61" w:rsidTr="00696469">
        <w:trPr>
          <w:trHeight w:val="530"/>
        </w:trPr>
        <w:tc>
          <w:tcPr>
            <w:tcW w:w="1516"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hint="eastAsia"/>
                <w:bCs/>
                <w:sz w:val="28"/>
                <w:szCs w:val="28"/>
              </w:rPr>
              <w:t>年度</w:t>
            </w:r>
          </w:p>
        </w:tc>
        <w:tc>
          <w:tcPr>
            <w:tcW w:w="1247"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bCs/>
                <w:sz w:val="28"/>
                <w:szCs w:val="28"/>
              </w:rPr>
              <w:t>103</w:t>
            </w:r>
          </w:p>
        </w:tc>
        <w:tc>
          <w:tcPr>
            <w:tcW w:w="1247"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bCs/>
                <w:sz w:val="28"/>
                <w:szCs w:val="28"/>
              </w:rPr>
              <w:t>104</w:t>
            </w:r>
          </w:p>
        </w:tc>
        <w:tc>
          <w:tcPr>
            <w:tcW w:w="1247"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bCs/>
                <w:sz w:val="28"/>
                <w:szCs w:val="28"/>
              </w:rPr>
              <w:t>105</w:t>
            </w:r>
          </w:p>
        </w:tc>
        <w:tc>
          <w:tcPr>
            <w:tcW w:w="1247"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bCs/>
                <w:sz w:val="28"/>
                <w:szCs w:val="28"/>
              </w:rPr>
              <w:t>106</w:t>
            </w:r>
          </w:p>
        </w:tc>
        <w:tc>
          <w:tcPr>
            <w:tcW w:w="1247"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bCs/>
                <w:sz w:val="28"/>
                <w:szCs w:val="28"/>
              </w:rPr>
              <w:t>107</w:t>
            </w:r>
          </w:p>
        </w:tc>
      </w:tr>
      <w:tr w:rsidR="00A63F61" w:rsidRPr="00A63F61" w:rsidTr="00696469">
        <w:trPr>
          <w:trHeight w:val="591"/>
        </w:trPr>
        <w:tc>
          <w:tcPr>
            <w:tcW w:w="1516" w:type="dxa"/>
            <w:shd w:val="clear" w:color="auto" w:fill="auto"/>
            <w:tcMar>
              <w:top w:w="15" w:type="dxa"/>
              <w:left w:w="28" w:type="dxa"/>
              <w:bottom w:w="0" w:type="dxa"/>
              <w:right w:w="28" w:type="dxa"/>
            </w:tcMar>
            <w:vAlign w:val="center"/>
            <w:hideMark/>
          </w:tcPr>
          <w:p w:rsidR="00392A37" w:rsidRPr="00A63F61" w:rsidRDefault="00696469" w:rsidP="00B54635">
            <w:pPr>
              <w:pStyle w:val="afb"/>
              <w:adjustRightInd w:val="0"/>
              <w:snapToGrid w:val="0"/>
              <w:ind w:leftChars="0" w:left="0"/>
              <w:jc w:val="center"/>
              <w:rPr>
                <w:rFonts w:ascii="Times New Roman"/>
                <w:sz w:val="28"/>
                <w:szCs w:val="28"/>
              </w:rPr>
            </w:pPr>
            <w:r w:rsidRPr="00A63F61">
              <w:rPr>
                <w:rFonts w:ascii="Times New Roman" w:hint="eastAsia"/>
                <w:noProof/>
                <w:sz w:val="28"/>
                <w:szCs w:val="28"/>
              </w:rPr>
              <w:t>改善比率</w:t>
            </w:r>
          </w:p>
        </w:tc>
        <w:tc>
          <w:tcPr>
            <w:tcW w:w="1247"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sz w:val="28"/>
                <w:szCs w:val="28"/>
              </w:rPr>
              <w:t>87.0%</w:t>
            </w:r>
          </w:p>
        </w:tc>
        <w:tc>
          <w:tcPr>
            <w:tcW w:w="1247"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sz w:val="28"/>
                <w:szCs w:val="28"/>
              </w:rPr>
              <w:t>87.4%</w:t>
            </w:r>
          </w:p>
        </w:tc>
        <w:tc>
          <w:tcPr>
            <w:tcW w:w="1247"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sz w:val="28"/>
                <w:szCs w:val="28"/>
              </w:rPr>
              <w:t>87.6%</w:t>
            </w:r>
          </w:p>
        </w:tc>
        <w:tc>
          <w:tcPr>
            <w:tcW w:w="1247"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sz w:val="28"/>
                <w:szCs w:val="28"/>
              </w:rPr>
              <w:t>89.0%</w:t>
            </w:r>
          </w:p>
        </w:tc>
        <w:tc>
          <w:tcPr>
            <w:tcW w:w="1247" w:type="dxa"/>
            <w:shd w:val="clear" w:color="auto" w:fill="auto"/>
            <w:tcMar>
              <w:top w:w="15" w:type="dxa"/>
              <w:left w:w="28" w:type="dxa"/>
              <w:bottom w:w="0" w:type="dxa"/>
              <w:right w:w="28" w:type="dxa"/>
            </w:tcMar>
            <w:vAlign w:val="center"/>
            <w:hideMark/>
          </w:tcPr>
          <w:p w:rsidR="00392A37" w:rsidRPr="00A63F61" w:rsidRDefault="00392A37" w:rsidP="00B54635">
            <w:pPr>
              <w:pStyle w:val="afb"/>
              <w:adjustRightInd w:val="0"/>
              <w:snapToGrid w:val="0"/>
              <w:ind w:leftChars="0" w:left="0"/>
              <w:jc w:val="center"/>
              <w:rPr>
                <w:rFonts w:ascii="Times New Roman"/>
                <w:sz w:val="28"/>
                <w:szCs w:val="28"/>
              </w:rPr>
            </w:pPr>
            <w:r w:rsidRPr="00A63F61">
              <w:rPr>
                <w:rFonts w:ascii="Times New Roman"/>
                <w:sz w:val="28"/>
                <w:szCs w:val="28"/>
              </w:rPr>
              <w:t>88.9%</w:t>
            </w:r>
          </w:p>
        </w:tc>
      </w:tr>
    </w:tbl>
    <w:p w:rsidR="00392A37" w:rsidRPr="00A63F61" w:rsidRDefault="00392A37" w:rsidP="00696469">
      <w:pPr>
        <w:pStyle w:val="3"/>
        <w:numPr>
          <w:ilvl w:val="0"/>
          <w:numId w:val="0"/>
        </w:numPr>
        <w:spacing w:line="320" w:lineRule="exact"/>
        <w:ind w:leftChars="145" w:left="493" w:firstLineChars="191" w:firstLine="497"/>
        <w:rPr>
          <w:rFonts w:ascii="Times New Roman" w:hAnsi="Times New Roman"/>
          <w:noProof/>
          <w:sz w:val="24"/>
          <w:szCs w:val="24"/>
        </w:rPr>
      </w:pPr>
      <w:r w:rsidRPr="00A63F61">
        <w:rPr>
          <w:rFonts w:ascii="Times New Roman" w:hAnsi="Times New Roman" w:hint="eastAsia"/>
          <w:noProof/>
          <w:sz w:val="24"/>
          <w:szCs w:val="24"/>
        </w:rPr>
        <w:t>註：</w:t>
      </w:r>
    </w:p>
    <w:p w:rsidR="00392A37" w:rsidRPr="00A63F61" w:rsidRDefault="00392A37" w:rsidP="00696469">
      <w:pPr>
        <w:pStyle w:val="3"/>
        <w:numPr>
          <w:ilvl w:val="0"/>
          <w:numId w:val="0"/>
        </w:numPr>
        <w:spacing w:line="320" w:lineRule="exact"/>
        <w:ind w:leftChars="291" w:left="1198" w:hangingChars="80" w:hanging="208"/>
        <w:rPr>
          <w:rFonts w:ascii="Times New Roman" w:hAnsi="Times New Roman"/>
          <w:noProof/>
          <w:sz w:val="24"/>
          <w:szCs w:val="24"/>
        </w:rPr>
      </w:pPr>
      <w:r w:rsidRPr="00A63F61">
        <w:rPr>
          <w:rFonts w:ascii="Times New Roman" w:hAnsi="Times New Roman" w:hint="eastAsia"/>
          <w:noProof/>
          <w:sz w:val="24"/>
          <w:szCs w:val="24"/>
        </w:rPr>
        <w:t>1.</w:t>
      </w:r>
      <w:r w:rsidRPr="00A63F61">
        <w:rPr>
          <w:rFonts w:ascii="Times New Roman" w:hAnsi="Times New Roman" w:hint="eastAsia"/>
          <w:noProof/>
          <w:sz w:val="24"/>
          <w:szCs w:val="24"/>
        </w:rPr>
        <w:t>資料來源</w:t>
      </w:r>
      <w:r w:rsidR="00696469" w:rsidRPr="00A63F61">
        <w:rPr>
          <w:rFonts w:ascii="Times New Roman" w:hAnsi="Times New Roman" w:hint="eastAsia"/>
          <w:noProof/>
          <w:sz w:val="24"/>
          <w:szCs w:val="24"/>
        </w:rPr>
        <w:t>：</w:t>
      </w:r>
      <w:r w:rsidR="003E75EE" w:rsidRPr="00A63F61">
        <w:rPr>
          <w:rFonts w:ascii="Times New Roman" w:hAnsi="Times New Roman" w:hint="eastAsia"/>
          <w:noProof/>
          <w:sz w:val="24"/>
          <w:szCs w:val="24"/>
        </w:rPr>
        <w:t>健保署</w:t>
      </w:r>
      <w:r w:rsidRPr="00A63F61">
        <w:rPr>
          <w:rFonts w:ascii="Times New Roman" w:hAnsi="Times New Roman" w:hint="eastAsia"/>
          <w:noProof/>
          <w:sz w:val="24"/>
          <w:szCs w:val="24"/>
        </w:rPr>
        <w:t>VPN-QP1</w:t>
      </w:r>
      <w:r w:rsidRPr="00A63F61">
        <w:rPr>
          <w:rFonts w:ascii="Times New Roman" w:hAnsi="Times New Roman" w:hint="eastAsia"/>
          <w:noProof/>
          <w:sz w:val="24"/>
          <w:szCs w:val="24"/>
        </w:rPr>
        <w:t>急性後期整合照護計畫收案及結案資料</w:t>
      </w:r>
      <w:r w:rsidRPr="00A63F61">
        <w:rPr>
          <w:rFonts w:ascii="Times New Roman" w:hAnsi="Times New Roman" w:hint="eastAsia"/>
          <w:noProof/>
          <w:sz w:val="24"/>
          <w:szCs w:val="24"/>
        </w:rPr>
        <w:t>(</w:t>
      </w:r>
      <w:r w:rsidRPr="00A63F61">
        <w:rPr>
          <w:rFonts w:ascii="Times New Roman" w:hAnsi="Times New Roman" w:hint="eastAsia"/>
          <w:noProof/>
          <w:sz w:val="24"/>
          <w:szCs w:val="24"/>
        </w:rPr>
        <w:t>統計至</w:t>
      </w:r>
      <w:r w:rsidRPr="00A63F61">
        <w:rPr>
          <w:rFonts w:ascii="Times New Roman" w:hAnsi="Times New Roman" w:hint="eastAsia"/>
          <w:noProof/>
          <w:sz w:val="24"/>
          <w:szCs w:val="24"/>
        </w:rPr>
        <w:t>107</w:t>
      </w:r>
      <w:r w:rsidRPr="00A63F61">
        <w:rPr>
          <w:rFonts w:ascii="Times New Roman" w:hAnsi="Times New Roman" w:hint="eastAsia"/>
          <w:noProof/>
          <w:sz w:val="24"/>
          <w:szCs w:val="24"/>
        </w:rPr>
        <w:t>年</w:t>
      </w:r>
      <w:r w:rsidRPr="00A63F61">
        <w:rPr>
          <w:rFonts w:ascii="Times New Roman" w:hAnsi="Times New Roman" w:hint="eastAsia"/>
          <w:noProof/>
          <w:sz w:val="24"/>
          <w:szCs w:val="24"/>
        </w:rPr>
        <w:t>12</w:t>
      </w:r>
      <w:r w:rsidRPr="00A63F61">
        <w:rPr>
          <w:rFonts w:ascii="Times New Roman" w:hAnsi="Times New Roman" w:hint="eastAsia"/>
          <w:noProof/>
          <w:sz w:val="24"/>
          <w:szCs w:val="24"/>
        </w:rPr>
        <w:t>月</w:t>
      </w:r>
      <w:r w:rsidRPr="00A63F61">
        <w:rPr>
          <w:rFonts w:ascii="Times New Roman" w:hAnsi="Times New Roman" w:hint="eastAsia"/>
          <w:noProof/>
          <w:sz w:val="24"/>
          <w:szCs w:val="24"/>
        </w:rPr>
        <w:t>31</w:t>
      </w:r>
      <w:r w:rsidR="003E75EE" w:rsidRPr="00A63F61">
        <w:rPr>
          <w:rFonts w:ascii="Times New Roman" w:hAnsi="Times New Roman" w:hint="eastAsia"/>
          <w:noProof/>
          <w:sz w:val="24"/>
          <w:szCs w:val="24"/>
        </w:rPr>
        <w:t>日收案資料</w:t>
      </w:r>
      <w:r w:rsidRPr="00A63F61">
        <w:rPr>
          <w:rFonts w:ascii="Times New Roman" w:hAnsi="Times New Roman" w:hint="eastAsia"/>
          <w:noProof/>
          <w:sz w:val="24"/>
          <w:szCs w:val="24"/>
        </w:rPr>
        <w:t>，排除不符收案條件個案</w:t>
      </w:r>
      <w:r w:rsidR="003E75EE" w:rsidRPr="00A63F61">
        <w:rPr>
          <w:rFonts w:ascii="Times New Roman" w:hAnsi="Times New Roman" w:hint="eastAsia"/>
          <w:noProof/>
          <w:sz w:val="24"/>
          <w:szCs w:val="24"/>
        </w:rPr>
        <w:t>)</w:t>
      </w:r>
      <w:r w:rsidRPr="00A63F61">
        <w:rPr>
          <w:rFonts w:ascii="Times New Roman" w:hAnsi="Times New Roman" w:hint="eastAsia"/>
          <w:noProof/>
          <w:sz w:val="24"/>
          <w:szCs w:val="24"/>
        </w:rPr>
        <w:t>。</w:t>
      </w:r>
    </w:p>
    <w:p w:rsidR="00392A37" w:rsidRPr="00A63F61" w:rsidRDefault="00392A37" w:rsidP="00696469">
      <w:pPr>
        <w:pStyle w:val="3"/>
        <w:numPr>
          <w:ilvl w:val="0"/>
          <w:numId w:val="0"/>
        </w:numPr>
        <w:spacing w:line="320" w:lineRule="exact"/>
        <w:ind w:leftChars="291" w:left="1198" w:hangingChars="80" w:hanging="208"/>
        <w:rPr>
          <w:rFonts w:ascii="Times New Roman" w:hAnsi="Times New Roman"/>
          <w:noProof/>
          <w:sz w:val="24"/>
          <w:szCs w:val="24"/>
        </w:rPr>
      </w:pPr>
      <w:r w:rsidRPr="00A63F61">
        <w:rPr>
          <w:rFonts w:ascii="Times New Roman" w:hAnsi="Times New Roman" w:hint="eastAsia"/>
          <w:noProof/>
          <w:sz w:val="24"/>
          <w:szCs w:val="24"/>
        </w:rPr>
        <w:t>2.</w:t>
      </w:r>
      <w:r w:rsidRPr="00A63F61">
        <w:rPr>
          <w:rFonts w:ascii="Times New Roman" w:hAnsi="Times New Roman" w:hint="eastAsia"/>
          <w:noProof/>
          <w:sz w:val="24"/>
          <w:szCs w:val="24"/>
        </w:rPr>
        <w:t>收案及結案人次依據收案日期歸戶</w:t>
      </w:r>
      <w:r w:rsidRPr="00A63F61">
        <w:rPr>
          <w:rFonts w:ascii="Times New Roman" w:hAnsi="Times New Roman" w:hint="eastAsia"/>
          <w:noProof/>
          <w:sz w:val="24"/>
          <w:szCs w:val="24"/>
        </w:rPr>
        <w:t>(</w:t>
      </w:r>
      <w:r w:rsidRPr="00A63F61">
        <w:rPr>
          <w:rFonts w:ascii="Times New Roman" w:hAnsi="Times New Roman" w:hint="eastAsia"/>
          <w:noProof/>
          <w:sz w:val="24"/>
          <w:szCs w:val="24"/>
        </w:rPr>
        <w:t>若跨年度結案，依收案日期歸年</w:t>
      </w:r>
      <w:r w:rsidRPr="00A63F61">
        <w:rPr>
          <w:rFonts w:ascii="Times New Roman" w:hAnsi="Times New Roman" w:hint="eastAsia"/>
          <w:noProof/>
          <w:sz w:val="24"/>
          <w:szCs w:val="24"/>
        </w:rPr>
        <w:t>)</w:t>
      </w:r>
      <w:r w:rsidRPr="00A63F61">
        <w:rPr>
          <w:rFonts w:ascii="Times New Roman" w:hAnsi="Times New Roman" w:hint="eastAsia"/>
          <w:noProof/>
          <w:sz w:val="24"/>
          <w:szCs w:val="24"/>
        </w:rPr>
        <w:t>。</w:t>
      </w:r>
    </w:p>
    <w:p w:rsidR="00392A37" w:rsidRPr="00A63F61" w:rsidRDefault="00392A37" w:rsidP="00696469">
      <w:pPr>
        <w:pStyle w:val="3"/>
        <w:numPr>
          <w:ilvl w:val="0"/>
          <w:numId w:val="0"/>
        </w:numPr>
        <w:spacing w:line="320" w:lineRule="exact"/>
        <w:ind w:leftChars="291" w:left="1198" w:hangingChars="80" w:hanging="208"/>
        <w:rPr>
          <w:rFonts w:ascii="Times New Roman" w:hAnsi="Times New Roman"/>
          <w:noProof/>
          <w:sz w:val="24"/>
          <w:szCs w:val="24"/>
        </w:rPr>
      </w:pPr>
      <w:r w:rsidRPr="00A63F61">
        <w:rPr>
          <w:rFonts w:ascii="Times New Roman" w:hAnsi="Times New Roman" w:hint="eastAsia"/>
          <w:noProof/>
          <w:sz w:val="24"/>
          <w:szCs w:val="24"/>
        </w:rPr>
        <w:t>3.</w:t>
      </w:r>
      <w:r w:rsidRPr="00A63F61">
        <w:rPr>
          <w:rFonts w:ascii="Times New Roman" w:hAnsi="Times New Roman" w:hint="eastAsia"/>
          <w:noProof/>
          <w:sz w:val="24"/>
          <w:szCs w:val="24"/>
        </w:rPr>
        <w:t>部分個案中途退出計畫未正常結案</w:t>
      </w:r>
      <w:r w:rsidRPr="00A63F61">
        <w:rPr>
          <w:rFonts w:ascii="Times New Roman" w:hAnsi="Times New Roman" w:hint="eastAsia"/>
          <w:noProof/>
          <w:sz w:val="24"/>
          <w:szCs w:val="24"/>
        </w:rPr>
        <w:t>(</w:t>
      </w:r>
      <w:r w:rsidRPr="00A63F61">
        <w:rPr>
          <w:rFonts w:ascii="Times New Roman" w:hAnsi="Times New Roman" w:hint="eastAsia"/>
          <w:noProof/>
          <w:sz w:val="24"/>
          <w:szCs w:val="24"/>
        </w:rPr>
        <w:t>如：死亡、病情轉變無法接受照護或自行中斷等</w:t>
      </w:r>
      <w:r w:rsidRPr="00A63F61">
        <w:rPr>
          <w:rFonts w:ascii="Times New Roman" w:hAnsi="Times New Roman" w:hint="eastAsia"/>
          <w:noProof/>
          <w:sz w:val="24"/>
          <w:szCs w:val="24"/>
        </w:rPr>
        <w:t>)</w:t>
      </w:r>
      <w:r w:rsidRPr="00A63F61">
        <w:rPr>
          <w:rFonts w:ascii="Times New Roman" w:hAnsi="Times New Roman" w:hint="eastAsia"/>
          <w:noProof/>
          <w:sz w:val="24"/>
          <w:szCs w:val="24"/>
        </w:rPr>
        <w:t>。</w:t>
      </w:r>
    </w:p>
    <w:p w:rsidR="00392A37" w:rsidRPr="00A63F61" w:rsidRDefault="00392A37" w:rsidP="00696469">
      <w:pPr>
        <w:pStyle w:val="3"/>
        <w:numPr>
          <w:ilvl w:val="0"/>
          <w:numId w:val="0"/>
        </w:numPr>
        <w:spacing w:line="320" w:lineRule="exact"/>
        <w:ind w:leftChars="291" w:left="1198" w:hangingChars="80" w:hanging="208"/>
        <w:rPr>
          <w:rFonts w:ascii="Times New Roman" w:hAnsi="Times New Roman"/>
          <w:noProof/>
          <w:sz w:val="24"/>
          <w:szCs w:val="24"/>
        </w:rPr>
      </w:pPr>
      <w:r w:rsidRPr="00A63F61">
        <w:rPr>
          <w:rFonts w:ascii="Times New Roman" w:hAnsi="Times New Roman" w:hint="eastAsia"/>
          <w:noProof/>
          <w:sz w:val="24"/>
          <w:szCs w:val="24"/>
        </w:rPr>
        <w:t>4.</w:t>
      </w:r>
      <w:r w:rsidRPr="00A63F61">
        <w:rPr>
          <w:rFonts w:ascii="Times New Roman" w:hAnsi="Times New Roman" w:hint="eastAsia"/>
          <w:noProof/>
          <w:sz w:val="24"/>
          <w:szCs w:val="24"/>
        </w:rPr>
        <w:t>整體功能改善比率為結案時團隊評估整體功能為穩定進步或快速進步者。</w:t>
      </w:r>
    </w:p>
    <w:p w:rsidR="00392A37" w:rsidRPr="00A63F61" w:rsidRDefault="00392A37" w:rsidP="00103381">
      <w:pPr>
        <w:pStyle w:val="4"/>
        <w:spacing w:beforeLines="50" w:before="228"/>
        <w:rPr>
          <w:rFonts w:ascii="Times New Roman" w:hAnsi="Times New Roman"/>
          <w:noProof/>
        </w:rPr>
      </w:pPr>
      <w:r w:rsidRPr="00A63F61">
        <w:rPr>
          <w:rFonts w:ascii="Times New Roman" w:hAnsi="Times New Roman" w:hint="eastAsia"/>
          <w:noProof/>
        </w:rPr>
        <w:t>結案病人較收案時之相關評估指標進步情形：</w:t>
      </w:r>
    </w:p>
    <w:p w:rsidR="00392A37" w:rsidRPr="00A63F61" w:rsidRDefault="00392A37" w:rsidP="00696469">
      <w:pPr>
        <w:pStyle w:val="4"/>
        <w:numPr>
          <w:ilvl w:val="0"/>
          <w:numId w:val="0"/>
        </w:numPr>
        <w:ind w:left="1701" w:firstLineChars="200" w:firstLine="680"/>
        <w:rPr>
          <w:rFonts w:ascii="Times New Roman" w:hAnsi="Times New Roman"/>
          <w:noProof/>
        </w:rPr>
      </w:pPr>
      <w:r w:rsidRPr="00A63F61">
        <w:rPr>
          <w:rFonts w:ascii="Times New Roman" w:hAnsi="Times New Roman" w:hint="eastAsia"/>
          <w:noProof/>
        </w:rPr>
        <w:t>將腦中風個案結案時相關量表評分與收案時前後比較，經過急性後期照護後，結案個案之相關評估指標，包括「巴氏量表」、「工具性日常生活功能」、「整體功能」、「健康相關生活品質」、「吞嚥進食功能」、「營養評估」及「心肺耐力」均較收案時進步。</w:t>
      </w:r>
    </w:p>
    <w:p w:rsidR="00392A37" w:rsidRPr="00A63F61" w:rsidRDefault="00392A37" w:rsidP="00B15599">
      <w:pPr>
        <w:pStyle w:val="3"/>
        <w:rPr>
          <w:rFonts w:ascii="Times New Roman" w:hAnsi="Times New Roman"/>
          <w:noProof/>
        </w:rPr>
      </w:pPr>
      <w:r w:rsidRPr="00A63F61">
        <w:rPr>
          <w:rFonts w:ascii="Times New Roman" w:hAnsi="Times New Roman" w:hint="eastAsia"/>
          <w:noProof/>
          <w:lang w:eastAsia="zh-HK"/>
        </w:rPr>
        <w:t>據審計部查核報告指出</w:t>
      </w:r>
      <w:r w:rsidR="00696469" w:rsidRPr="00A63F61">
        <w:rPr>
          <w:rFonts w:ascii="Times New Roman" w:hAnsi="Times New Roman" w:hint="eastAsia"/>
          <w:noProof/>
        </w:rPr>
        <w:t>，</w:t>
      </w:r>
      <w:r w:rsidRPr="00A63F61">
        <w:rPr>
          <w:rFonts w:ascii="Times New Roman" w:hAnsi="Times New Roman" w:hint="eastAsia"/>
          <w:noProof/>
        </w:rPr>
        <w:t>經檢視腦中風病患符合該計畫收案條件而未參與情形，</w:t>
      </w:r>
      <w:r w:rsidRPr="00A63F61">
        <w:rPr>
          <w:rFonts w:ascii="Times New Roman" w:hAnsi="Times New Roman" w:hint="eastAsia"/>
          <w:noProof/>
          <w:lang w:eastAsia="zh-HK"/>
        </w:rPr>
        <w:t>約</w:t>
      </w:r>
      <w:r w:rsidRPr="00A63F61">
        <w:rPr>
          <w:rFonts w:ascii="Times New Roman" w:hAnsi="Times New Roman" w:hint="eastAsia"/>
          <w:noProof/>
        </w:rPr>
        <w:t>有半數符合收案條件者未參與計畫，其中以出院回家為大宗，其次為轉本院或他院病房，轉病房者其中又以轉復健科病房占多數。其原因又可能與健保腦中風</w:t>
      </w:r>
      <w:r w:rsidRPr="00A63F61">
        <w:rPr>
          <w:rFonts w:ascii="Times New Roman" w:hAnsi="Times New Roman" w:hint="eastAsia"/>
          <w:noProof/>
          <w:lang w:eastAsia="zh-HK"/>
        </w:rPr>
        <w:t>計畫</w:t>
      </w:r>
      <w:r w:rsidRPr="00A63F61">
        <w:rPr>
          <w:rFonts w:ascii="Times New Roman" w:hAnsi="Times New Roman" w:hint="eastAsia"/>
          <w:noProof/>
        </w:rPr>
        <w:t>收案以</w:t>
      </w:r>
      <w:r w:rsidRPr="00A63F61">
        <w:rPr>
          <w:rFonts w:ascii="Times New Roman" w:hAnsi="Times New Roman" w:hint="eastAsia"/>
          <w:noProof/>
        </w:rPr>
        <w:t>3</w:t>
      </w:r>
      <w:r w:rsidRPr="00A63F61">
        <w:rPr>
          <w:rFonts w:ascii="Times New Roman" w:hAnsi="Times New Roman" w:hint="eastAsia"/>
          <w:noProof/>
        </w:rPr>
        <w:t>至</w:t>
      </w:r>
      <w:r w:rsidRPr="00A63F61">
        <w:rPr>
          <w:rFonts w:ascii="Times New Roman" w:hAnsi="Times New Roman" w:hint="eastAsia"/>
          <w:noProof/>
        </w:rPr>
        <w:t>6</w:t>
      </w:r>
      <w:r w:rsidRPr="00A63F61">
        <w:rPr>
          <w:rFonts w:ascii="Times New Roman" w:hAnsi="Times New Roman" w:hint="eastAsia"/>
          <w:noProof/>
        </w:rPr>
        <w:t>週為原則，至多得展延至</w:t>
      </w:r>
      <w:r w:rsidRPr="00A63F61">
        <w:rPr>
          <w:rFonts w:ascii="Times New Roman" w:hAnsi="Times New Roman" w:hint="eastAsia"/>
          <w:noProof/>
        </w:rPr>
        <w:t>12</w:t>
      </w:r>
      <w:r w:rsidRPr="00A63F61">
        <w:rPr>
          <w:rFonts w:ascii="Times New Roman" w:hAnsi="Times New Roman" w:hint="eastAsia"/>
          <w:noProof/>
        </w:rPr>
        <w:t>週，意即收案至多</w:t>
      </w:r>
      <w:r w:rsidRPr="00A63F61">
        <w:rPr>
          <w:rFonts w:ascii="Times New Roman" w:hAnsi="Times New Roman" w:hint="eastAsia"/>
          <w:noProof/>
        </w:rPr>
        <w:t>3</w:t>
      </w:r>
      <w:r w:rsidRPr="00A63F61">
        <w:rPr>
          <w:rFonts w:ascii="Times New Roman" w:hAnsi="Times New Roman" w:hint="eastAsia"/>
          <w:noProof/>
        </w:rPr>
        <w:t>個月即應結案返家，惟部分患者或家屬擔憂如結案後恢復程度不足而仍欲轉本院或他院住院復健，除非自費住院，院方考量可能受健保加強審查而拒絕收治，爰患者改採過往一般住院復健方式，以每家醫院</w:t>
      </w:r>
      <w:r w:rsidRPr="00A63F61">
        <w:rPr>
          <w:rFonts w:ascii="Times New Roman" w:hAnsi="Times New Roman" w:hint="eastAsia"/>
          <w:noProof/>
        </w:rPr>
        <w:t>1</w:t>
      </w:r>
      <w:r w:rsidRPr="00A63F61">
        <w:rPr>
          <w:rFonts w:ascii="Times New Roman" w:hAnsi="Times New Roman" w:hint="eastAsia"/>
          <w:noProof/>
        </w:rPr>
        <w:t>個月住院期限方式於不同醫院間輪替，延長整體住院時間；後者則係醫院考量腦中風病患可能有併發症突發狀況，要求計畫收案病患</w:t>
      </w:r>
      <w:r w:rsidRPr="00A63F61">
        <w:rPr>
          <w:rFonts w:ascii="Times New Roman" w:hAnsi="Times New Roman" w:hint="eastAsia"/>
          <w:noProof/>
        </w:rPr>
        <w:t>24</w:t>
      </w:r>
      <w:r w:rsidRPr="00A63F61">
        <w:rPr>
          <w:rFonts w:ascii="Times New Roman" w:hAnsi="Times New Roman" w:hint="eastAsia"/>
          <w:noProof/>
        </w:rPr>
        <w:t>小時均應有人照護，惟病患家屬因無人力或經濟無法負擔看護費用，爰患者直接返家改採門診復健或轉至長照機構照顧。</w:t>
      </w:r>
    </w:p>
    <w:p w:rsidR="009148D4" w:rsidRPr="00A63F61" w:rsidRDefault="009148D4" w:rsidP="00B15599">
      <w:pPr>
        <w:pStyle w:val="3"/>
        <w:rPr>
          <w:rFonts w:ascii="Times New Roman" w:hAnsi="Times New Roman"/>
          <w:noProof/>
        </w:rPr>
      </w:pPr>
      <w:r w:rsidRPr="00A63F61">
        <w:rPr>
          <w:rFonts w:ascii="Times New Roman" w:hAnsi="Times New Roman" w:hint="eastAsia"/>
          <w:noProof/>
          <w:lang w:eastAsia="zh-HK"/>
        </w:rPr>
        <w:t>本案諮詢</w:t>
      </w:r>
      <w:r w:rsidR="00EE35C2" w:rsidRPr="00A63F61">
        <w:rPr>
          <w:rFonts w:ascii="Times New Roman" w:hAnsi="Times New Roman" w:hint="eastAsia"/>
          <w:noProof/>
        </w:rPr>
        <w:t>臺北榮民總醫院（下稱</w:t>
      </w:r>
      <w:r w:rsidRPr="00A63F61">
        <w:rPr>
          <w:rFonts w:ascii="Times New Roman" w:hAnsi="Times New Roman" w:hint="eastAsia"/>
          <w:noProof/>
          <w:lang w:eastAsia="zh-HK"/>
        </w:rPr>
        <w:t>臺北榮總</w:t>
      </w:r>
      <w:r w:rsidR="00EE35C2" w:rsidRPr="00A63F61">
        <w:rPr>
          <w:rFonts w:ascii="Times New Roman" w:hAnsi="Times New Roman" w:hint="eastAsia"/>
          <w:noProof/>
        </w:rPr>
        <w:t>）</w:t>
      </w:r>
      <w:r w:rsidRPr="00A63F61">
        <w:rPr>
          <w:rFonts w:ascii="Times New Roman" w:hAnsi="Times New Roman" w:hint="eastAsia"/>
          <w:noProof/>
          <w:lang w:eastAsia="zh-HK"/>
        </w:rPr>
        <w:t>負責辦理腦中風</w:t>
      </w:r>
      <w:r w:rsidRPr="00A63F61">
        <w:rPr>
          <w:rFonts w:ascii="Times New Roman" w:hAnsi="Times New Roman" w:hint="eastAsia"/>
          <w:noProof/>
        </w:rPr>
        <w:t>PAC</w:t>
      </w:r>
      <w:r w:rsidRPr="00A63F61">
        <w:rPr>
          <w:rFonts w:ascii="Times New Roman" w:hAnsi="Times New Roman" w:hint="eastAsia"/>
          <w:noProof/>
          <w:lang w:eastAsia="zh-HK"/>
        </w:rPr>
        <w:t>計畫之護理師</w:t>
      </w:r>
      <w:r w:rsidRPr="00A63F61">
        <w:rPr>
          <w:rFonts w:ascii="Times New Roman" w:hAnsi="Times New Roman" w:hint="eastAsia"/>
          <w:noProof/>
        </w:rPr>
        <w:t>，</w:t>
      </w:r>
      <w:r w:rsidRPr="00A63F61">
        <w:rPr>
          <w:rFonts w:ascii="Times New Roman" w:hAnsi="Times New Roman" w:hint="eastAsia"/>
          <w:noProof/>
          <w:lang w:eastAsia="zh-HK"/>
        </w:rPr>
        <w:t>據表示</w:t>
      </w:r>
      <w:r w:rsidRPr="00A63F61">
        <w:rPr>
          <w:rFonts w:ascii="Times New Roman" w:hAnsi="Times New Roman" w:hint="eastAsia"/>
          <w:noProof/>
        </w:rPr>
        <w:t>：</w:t>
      </w:r>
    </w:p>
    <w:p w:rsidR="00E579F3" w:rsidRPr="00A63F61" w:rsidRDefault="009148D4" w:rsidP="009148D4">
      <w:pPr>
        <w:pStyle w:val="4"/>
        <w:rPr>
          <w:rFonts w:ascii="Times New Roman" w:hAnsi="Times New Roman"/>
          <w:noProof/>
        </w:rPr>
      </w:pPr>
      <w:r w:rsidRPr="00A63F61">
        <w:rPr>
          <w:rFonts w:ascii="Times New Roman" w:hAnsi="Times New Roman" w:hint="eastAsia"/>
          <w:noProof/>
          <w:lang w:eastAsia="zh-HK"/>
        </w:rPr>
        <w:t>對腦中風</w:t>
      </w:r>
      <w:r w:rsidR="00E579F3" w:rsidRPr="00A63F61">
        <w:rPr>
          <w:rFonts w:ascii="Times New Roman" w:hAnsi="Times New Roman" w:hint="eastAsia"/>
          <w:noProof/>
        </w:rPr>
        <w:t>個案</w:t>
      </w:r>
      <w:r w:rsidRPr="00A63F61">
        <w:rPr>
          <w:rFonts w:ascii="Times New Roman" w:hAnsi="Times New Roman" w:hint="eastAsia"/>
          <w:noProof/>
          <w:lang w:eastAsia="zh-HK"/>
        </w:rPr>
        <w:t>進行</w:t>
      </w:r>
      <w:r w:rsidR="00E579F3" w:rsidRPr="00A63F61">
        <w:rPr>
          <w:rFonts w:ascii="Times New Roman" w:hAnsi="Times New Roman" w:hint="eastAsia"/>
          <w:noProof/>
        </w:rPr>
        <w:t>分析，參與</w:t>
      </w:r>
      <w:r w:rsidR="00E579F3" w:rsidRPr="00A63F61">
        <w:rPr>
          <w:rFonts w:ascii="Times New Roman" w:hAnsi="Times New Roman"/>
          <w:noProof/>
        </w:rPr>
        <w:t>PAC</w:t>
      </w:r>
      <w:r w:rsidRPr="00A63F61">
        <w:rPr>
          <w:rFonts w:ascii="Times New Roman" w:hAnsi="Times New Roman" w:hint="eastAsia"/>
          <w:noProof/>
          <w:lang w:eastAsia="zh-HK"/>
        </w:rPr>
        <w:t>計畫之</w:t>
      </w:r>
      <w:r w:rsidR="00E579F3" w:rsidRPr="00A63F61">
        <w:rPr>
          <w:rFonts w:ascii="Times New Roman" w:hAnsi="Times New Roman" w:hint="eastAsia"/>
          <w:noProof/>
        </w:rPr>
        <w:t>病人失能改善情形優於未參與</w:t>
      </w:r>
      <w:r w:rsidR="00E579F3" w:rsidRPr="00A63F61">
        <w:rPr>
          <w:rFonts w:ascii="Times New Roman" w:hAnsi="Times New Roman"/>
          <w:noProof/>
        </w:rPr>
        <w:t>PAC</w:t>
      </w:r>
      <w:r w:rsidRPr="00A63F61">
        <w:rPr>
          <w:rFonts w:ascii="Times New Roman" w:hAnsi="Times New Roman" w:hint="eastAsia"/>
          <w:noProof/>
          <w:lang w:eastAsia="zh-HK"/>
        </w:rPr>
        <w:t>計畫</w:t>
      </w:r>
      <w:r w:rsidR="00E579F3" w:rsidRPr="00A63F61">
        <w:rPr>
          <w:rFonts w:ascii="Times New Roman" w:hAnsi="Times New Roman" w:hint="eastAsia"/>
          <w:noProof/>
        </w:rPr>
        <w:t>之病人。</w:t>
      </w:r>
      <w:r w:rsidRPr="00A63F61">
        <w:rPr>
          <w:rFonts w:ascii="Times New Roman" w:hAnsi="Times New Roman" w:hint="eastAsia"/>
          <w:noProof/>
          <w:lang w:eastAsia="zh-HK"/>
        </w:rPr>
        <w:t>且</w:t>
      </w:r>
      <w:r w:rsidR="00E579F3" w:rsidRPr="00A63F61">
        <w:rPr>
          <w:rFonts w:ascii="Times New Roman" w:hAnsi="Times New Roman" w:hint="eastAsia"/>
          <w:noProof/>
        </w:rPr>
        <w:t>個案及家屬回饋</w:t>
      </w:r>
      <w:r w:rsidRPr="00A63F61">
        <w:rPr>
          <w:rFonts w:ascii="Times New Roman" w:hAnsi="Times New Roman" w:hint="eastAsia"/>
          <w:noProof/>
          <w:lang w:eastAsia="zh-HK"/>
        </w:rPr>
        <w:t>表示</w:t>
      </w:r>
      <w:r w:rsidR="00E579F3" w:rsidRPr="00A63F61">
        <w:rPr>
          <w:rFonts w:ascii="Times New Roman" w:hAnsi="Times New Roman" w:hint="eastAsia"/>
          <w:noProof/>
        </w:rPr>
        <w:t>，有專責個</w:t>
      </w:r>
      <w:r w:rsidRPr="00A63F61">
        <w:rPr>
          <w:rFonts w:ascii="Times New Roman" w:hAnsi="Times New Roman" w:hint="eastAsia"/>
          <w:noProof/>
          <w:lang w:eastAsia="zh-HK"/>
        </w:rPr>
        <w:t>案</w:t>
      </w:r>
      <w:r w:rsidR="00E579F3" w:rsidRPr="00A63F61">
        <w:rPr>
          <w:rFonts w:ascii="Times New Roman" w:hAnsi="Times New Roman" w:hint="eastAsia"/>
          <w:noProof/>
        </w:rPr>
        <w:t>管</w:t>
      </w:r>
      <w:r w:rsidRPr="00A63F61">
        <w:rPr>
          <w:rFonts w:ascii="Times New Roman" w:hAnsi="Times New Roman" w:hint="eastAsia"/>
          <w:noProof/>
          <w:lang w:eastAsia="zh-HK"/>
        </w:rPr>
        <w:t>理</w:t>
      </w:r>
      <w:r w:rsidR="00E579F3" w:rsidRPr="00A63F61">
        <w:rPr>
          <w:rFonts w:ascii="Times New Roman" w:hAnsi="Times New Roman" w:hint="eastAsia"/>
          <w:noProof/>
        </w:rPr>
        <w:t>師</w:t>
      </w:r>
      <w:r w:rsidRPr="00A63F61">
        <w:rPr>
          <w:rFonts w:ascii="Times New Roman" w:hAnsi="Times New Roman" w:hint="eastAsia"/>
          <w:noProof/>
          <w:lang w:eastAsia="zh-HK"/>
        </w:rPr>
        <w:t>提供</w:t>
      </w:r>
      <w:r w:rsidR="00E579F3" w:rsidRPr="00A63F61">
        <w:rPr>
          <w:rFonts w:ascii="Times New Roman" w:hAnsi="Times New Roman" w:hint="eastAsia"/>
          <w:noProof/>
        </w:rPr>
        <w:t>協助，可提供持續性照護並銜接復健，</w:t>
      </w:r>
      <w:r w:rsidRPr="00A63F61">
        <w:rPr>
          <w:rFonts w:ascii="Times New Roman" w:hAnsi="Times New Roman" w:hint="eastAsia"/>
          <w:noProof/>
          <w:lang w:eastAsia="zh-HK"/>
        </w:rPr>
        <w:t>更</w:t>
      </w:r>
      <w:r w:rsidR="00E579F3" w:rsidRPr="00A63F61">
        <w:rPr>
          <w:rFonts w:ascii="Times New Roman" w:hAnsi="Times New Roman" w:hint="eastAsia"/>
          <w:noProof/>
        </w:rPr>
        <w:t>可減少病人及</w:t>
      </w:r>
      <w:r w:rsidR="00E579F3" w:rsidRPr="00A63F61">
        <w:rPr>
          <w:rFonts w:ascii="Times New Roman" w:hAnsi="Times New Roman"/>
          <w:noProof/>
        </w:rPr>
        <w:t xml:space="preserve"> </w:t>
      </w:r>
      <w:r w:rsidR="00E579F3" w:rsidRPr="00A63F61">
        <w:rPr>
          <w:rFonts w:ascii="Times New Roman" w:hAnsi="Times New Roman" w:hint="eastAsia"/>
          <w:noProof/>
        </w:rPr>
        <w:t>家屬對出院的焦慮。</w:t>
      </w:r>
    </w:p>
    <w:p w:rsidR="00E579F3" w:rsidRPr="00A63F61" w:rsidRDefault="009148D4" w:rsidP="009148D4">
      <w:pPr>
        <w:pStyle w:val="4"/>
        <w:rPr>
          <w:rFonts w:ascii="Times New Roman" w:hAnsi="Times New Roman"/>
          <w:noProof/>
        </w:rPr>
      </w:pPr>
      <w:r w:rsidRPr="00A63F61">
        <w:rPr>
          <w:rFonts w:ascii="Times New Roman" w:hAnsi="Times New Roman" w:hint="eastAsia"/>
          <w:noProof/>
          <w:lang w:eastAsia="zh-HK"/>
        </w:rPr>
        <w:t>惟臨床上</w:t>
      </w:r>
      <w:r w:rsidRPr="00A63F61">
        <w:rPr>
          <w:rFonts w:ascii="Times New Roman" w:hAnsi="Times New Roman" w:hint="eastAsia"/>
          <w:noProof/>
        </w:rPr>
        <w:t>，</w:t>
      </w:r>
      <w:r w:rsidRPr="00A63F61">
        <w:rPr>
          <w:rFonts w:ascii="Times New Roman" w:hAnsi="Times New Roman" w:hint="eastAsia"/>
          <w:noProof/>
          <w:lang w:eastAsia="zh-HK"/>
        </w:rPr>
        <w:t>執行腦中風計畫曾遇有下列</w:t>
      </w:r>
      <w:r w:rsidR="00E579F3" w:rsidRPr="00A63F61">
        <w:rPr>
          <w:rFonts w:ascii="Times New Roman" w:hAnsi="Times New Roman" w:hint="eastAsia"/>
          <w:noProof/>
        </w:rPr>
        <w:t>困難</w:t>
      </w:r>
      <w:r w:rsidRPr="00A63F61">
        <w:rPr>
          <w:rFonts w:ascii="Times New Roman" w:hAnsi="Times New Roman" w:hint="eastAsia"/>
          <w:noProof/>
        </w:rPr>
        <w:t>：</w:t>
      </w:r>
    </w:p>
    <w:p w:rsidR="00E579F3" w:rsidRPr="00A63F61" w:rsidRDefault="00E579F3" w:rsidP="0025219A">
      <w:pPr>
        <w:pStyle w:val="5"/>
        <w:rPr>
          <w:rFonts w:ascii="Times New Roman" w:hAnsi="Times New Roman"/>
          <w:noProof/>
          <w:lang w:eastAsia="zh-HK"/>
        </w:rPr>
      </w:pPr>
      <w:r w:rsidRPr="00A63F61">
        <w:rPr>
          <w:rFonts w:ascii="Times New Roman" w:hAnsi="Times New Roman" w:hint="eastAsia"/>
          <w:noProof/>
          <w:lang w:eastAsia="zh-HK"/>
        </w:rPr>
        <w:t>目前政策規定住院</w:t>
      </w:r>
      <w:r w:rsidRPr="00A63F61">
        <w:rPr>
          <w:rFonts w:ascii="Times New Roman" w:hAnsi="Times New Roman"/>
          <w:noProof/>
          <w:lang w:eastAsia="zh-HK"/>
        </w:rPr>
        <w:t>3-6</w:t>
      </w:r>
      <w:r w:rsidRPr="00A63F61">
        <w:rPr>
          <w:rFonts w:ascii="Times New Roman" w:hAnsi="Times New Roman" w:hint="eastAsia"/>
          <w:noProof/>
          <w:lang w:eastAsia="zh-HK"/>
        </w:rPr>
        <w:t>週，</w:t>
      </w:r>
      <w:r w:rsidRPr="00A63F61">
        <w:rPr>
          <w:rFonts w:ascii="Times New Roman" w:hAnsi="Times New Roman"/>
          <w:noProof/>
          <w:lang w:eastAsia="zh-HK"/>
        </w:rPr>
        <w:t>6</w:t>
      </w:r>
      <w:r w:rsidRPr="00A63F61">
        <w:rPr>
          <w:rFonts w:ascii="Times New Roman" w:hAnsi="Times New Roman" w:hint="eastAsia"/>
          <w:noProof/>
          <w:lang w:eastAsia="zh-HK"/>
        </w:rPr>
        <w:t>週後依健保</w:t>
      </w:r>
      <w:r w:rsidR="009148D4" w:rsidRPr="00A63F61">
        <w:rPr>
          <w:rFonts w:ascii="Times New Roman" w:hAnsi="Times New Roman" w:hint="eastAsia"/>
          <w:noProof/>
          <w:lang w:eastAsia="zh-HK"/>
        </w:rPr>
        <w:t>署</w:t>
      </w:r>
      <w:r w:rsidRPr="00A63F61">
        <w:rPr>
          <w:rFonts w:ascii="Times New Roman" w:hAnsi="Times New Roman" w:hint="eastAsia"/>
          <w:noProof/>
          <w:lang w:eastAsia="zh-HK"/>
        </w:rPr>
        <w:t>審查通過者，得再展延</w:t>
      </w:r>
      <w:r w:rsidRPr="00A63F61">
        <w:rPr>
          <w:rFonts w:ascii="Times New Roman" w:hAnsi="Times New Roman"/>
          <w:noProof/>
          <w:lang w:eastAsia="zh-HK"/>
        </w:rPr>
        <w:t>3</w:t>
      </w:r>
      <w:r w:rsidRPr="00A63F61">
        <w:rPr>
          <w:rFonts w:ascii="Times New Roman" w:hAnsi="Times New Roman" w:hint="eastAsia"/>
          <w:noProof/>
          <w:lang w:eastAsia="zh-HK"/>
        </w:rPr>
        <w:t>或</w:t>
      </w:r>
      <w:r w:rsidRPr="00A63F61">
        <w:rPr>
          <w:rFonts w:ascii="Times New Roman" w:hAnsi="Times New Roman"/>
          <w:noProof/>
          <w:lang w:eastAsia="zh-HK"/>
        </w:rPr>
        <w:t>6</w:t>
      </w:r>
      <w:r w:rsidRPr="00A63F61">
        <w:rPr>
          <w:rFonts w:ascii="Times New Roman" w:hAnsi="Times New Roman" w:hint="eastAsia"/>
          <w:noProof/>
          <w:lang w:eastAsia="zh-HK"/>
        </w:rPr>
        <w:t>週，最多可住院</w:t>
      </w:r>
      <w:r w:rsidRPr="00A63F61">
        <w:rPr>
          <w:rFonts w:ascii="Times New Roman" w:hAnsi="Times New Roman"/>
          <w:noProof/>
          <w:lang w:eastAsia="zh-HK"/>
        </w:rPr>
        <w:t>12</w:t>
      </w:r>
      <w:r w:rsidRPr="00A63F61">
        <w:rPr>
          <w:rFonts w:ascii="Times New Roman" w:hAnsi="Times New Roman" w:hint="eastAsia"/>
          <w:noProof/>
          <w:lang w:eastAsia="zh-HK"/>
        </w:rPr>
        <w:t>週，家屬對於實際的住院天數不確定性感到焦慮。</w:t>
      </w:r>
    </w:p>
    <w:p w:rsidR="00E579F3" w:rsidRPr="00A63F61" w:rsidRDefault="00E579F3" w:rsidP="009148D4">
      <w:pPr>
        <w:pStyle w:val="5"/>
        <w:rPr>
          <w:rFonts w:ascii="Times New Roman" w:hAnsi="Times New Roman"/>
          <w:noProof/>
          <w:lang w:eastAsia="zh-HK"/>
        </w:rPr>
      </w:pPr>
      <w:r w:rsidRPr="00A63F61">
        <w:rPr>
          <w:rFonts w:ascii="Times New Roman" w:hAnsi="Times New Roman" w:hint="eastAsia"/>
          <w:noProof/>
          <w:lang w:eastAsia="zh-HK"/>
        </w:rPr>
        <w:t>家屬多希望可以繼續於</w:t>
      </w:r>
      <w:r w:rsidR="0025219A" w:rsidRPr="00A63F61">
        <w:rPr>
          <w:rFonts w:ascii="Times New Roman" w:hAnsi="Times New Roman" w:hint="eastAsia"/>
          <w:noProof/>
          <w:lang w:eastAsia="zh-HK"/>
        </w:rPr>
        <w:t>原醫</w:t>
      </w:r>
      <w:r w:rsidRPr="00A63F61">
        <w:rPr>
          <w:rFonts w:ascii="Times New Roman" w:hAnsi="Times New Roman" w:hint="eastAsia"/>
          <w:noProof/>
          <w:lang w:eastAsia="zh-HK"/>
        </w:rPr>
        <w:t>院住院復健，不想</w:t>
      </w:r>
      <w:r w:rsidRPr="00A63F61">
        <w:rPr>
          <w:rFonts w:ascii="Times New Roman" w:hAnsi="Times New Roman"/>
          <w:noProof/>
          <w:lang w:eastAsia="zh-HK"/>
        </w:rPr>
        <w:t xml:space="preserve"> </w:t>
      </w:r>
      <w:r w:rsidRPr="00A63F61">
        <w:rPr>
          <w:rFonts w:ascii="Times New Roman" w:hAnsi="Times New Roman" w:hint="eastAsia"/>
          <w:noProof/>
          <w:lang w:eastAsia="zh-HK"/>
        </w:rPr>
        <w:t>下轉。</w:t>
      </w:r>
    </w:p>
    <w:p w:rsidR="005602EC" w:rsidRPr="00A63F61" w:rsidRDefault="00DF4F36" w:rsidP="0025219A">
      <w:pPr>
        <w:pStyle w:val="3"/>
        <w:rPr>
          <w:rFonts w:ascii="Times New Roman" w:hAnsi="Times New Roman"/>
          <w:noProof/>
        </w:rPr>
      </w:pPr>
      <w:r w:rsidRPr="00A63F61">
        <w:rPr>
          <w:rFonts w:ascii="Times New Roman" w:hAnsi="Times New Roman" w:hint="eastAsia"/>
          <w:noProof/>
          <w:lang w:eastAsia="zh-HK"/>
        </w:rPr>
        <w:t>腦中風計畫之急性後期整合照護模式包括</w:t>
      </w:r>
      <w:r w:rsidRPr="00A63F61">
        <w:rPr>
          <w:rFonts w:ascii="Times New Roman" w:hAnsi="Times New Roman" w:hint="eastAsia"/>
          <w:noProof/>
        </w:rPr>
        <w:t>住院、日間照護</w:t>
      </w:r>
      <w:r w:rsidRPr="00A63F61">
        <w:rPr>
          <w:rFonts w:ascii="Times New Roman" w:hAnsi="Times New Roman" w:hint="eastAsia"/>
          <w:noProof/>
          <w:lang w:eastAsia="zh-HK"/>
        </w:rPr>
        <w:t>及</w:t>
      </w:r>
      <w:r w:rsidRPr="00A63F61">
        <w:rPr>
          <w:rFonts w:ascii="Times New Roman" w:hAnsi="Times New Roman" w:hint="eastAsia"/>
          <w:noProof/>
        </w:rPr>
        <w:t>居家模式，</w:t>
      </w:r>
      <w:r w:rsidRPr="00A63F61">
        <w:rPr>
          <w:rFonts w:ascii="Times New Roman" w:hAnsi="Times New Roman" w:hint="eastAsia"/>
          <w:noProof/>
          <w:lang w:eastAsia="zh-HK"/>
        </w:rPr>
        <w:t>而長照</w:t>
      </w:r>
      <w:r w:rsidRPr="00A63F61">
        <w:rPr>
          <w:rFonts w:ascii="Times New Roman" w:hAnsi="Times New Roman" w:hint="eastAsia"/>
          <w:noProof/>
        </w:rPr>
        <w:t>2.0</w:t>
      </w:r>
      <w:r w:rsidRPr="00A63F61">
        <w:rPr>
          <w:rFonts w:ascii="Times New Roman" w:hAnsi="Times New Roman" w:hint="eastAsia"/>
          <w:noProof/>
          <w:lang w:eastAsia="zh-HK"/>
        </w:rPr>
        <w:t>之長照服務又包括住宿型</w:t>
      </w:r>
      <w:r w:rsidRPr="00A63F61">
        <w:rPr>
          <w:rFonts w:ascii="Times New Roman" w:hAnsi="Times New Roman" w:hint="eastAsia"/>
          <w:noProof/>
        </w:rPr>
        <w:t>、</w:t>
      </w:r>
      <w:r w:rsidRPr="00A63F61">
        <w:rPr>
          <w:rFonts w:ascii="Times New Roman" w:hAnsi="Times New Roman" w:hint="eastAsia"/>
          <w:noProof/>
          <w:lang w:eastAsia="zh-HK"/>
        </w:rPr>
        <w:t>社區式及居家式長照機構提供之服務</w:t>
      </w:r>
      <w:r w:rsidRPr="00A63F61">
        <w:rPr>
          <w:rFonts w:ascii="Times New Roman" w:hAnsi="Times New Roman" w:hint="eastAsia"/>
          <w:noProof/>
        </w:rPr>
        <w:t>，</w:t>
      </w:r>
      <w:r w:rsidRPr="00A63F61">
        <w:rPr>
          <w:rFonts w:ascii="Times New Roman" w:hAnsi="Times New Roman" w:hint="eastAsia"/>
          <w:noProof/>
          <w:lang w:eastAsia="zh-HK"/>
        </w:rPr>
        <w:t>前者服務內容著重於復健服務</w:t>
      </w:r>
      <w:r w:rsidRPr="00A63F61">
        <w:rPr>
          <w:rFonts w:ascii="Times New Roman" w:hAnsi="Times New Roman" w:hint="eastAsia"/>
          <w:noProof/>
        </w:rPr>
        <w:t>，</w:t>
      </w:r>
      <w:r w:rsidRPr="00A63F61">
        <w:rPr>
          <w:rFonts w:ascii="Times New Roman" w:hAnsi="Times New Roman" w:hint="eastAsia"/>
          <w:noProof/>
          <w:lang w:eastAsia="zh-HK"/>
        </w:rPr>
        <w:t>後者除復健服務外</w:t>
      </w:r>
      <w:r w:rsidRPr="00A63F61">
        <w:rPr>
          <w:rFonts w:ascii="Times New Roman" w:hAnsi="Times New Roman" w:hint="eastAsia"/>
          <w:noProof/>
        </w:rPr>
        <w:t>，</w:t>
      </w:r>
      <w:r w:rsidRPr="00A63F61">
        <w:rPr>
          <w:rFonts w:ascii="Times New Roman" w:hAnsi="Times New Roman" w:hint="eastAsia"/>
          <w:noProof/>
          <w:lang w:eastAsia="zh-HK"/>
        </w:rPr>
        <w:t>尚包括照顧服務</w:t>
      </w:r>
      <w:r w:rsidRPr="00A63F61">
        <w:rPr>
          <w:rFonts w:ascii="Times New Roman" w:hAnsi="Times New Roman" w:hint="eastAsia"/>
          <w:noProof/>
        </w:rPr>
        <w:t>、</w:t>
      </w:r>
      <w:r w:rsidRPr="00A63F61">
        <w:rPr>
          <w:rFonts w:ascii="Times New Roman" w:hAnsi="Times New Roman" w:hint="eastAsia"/>
          <w:noProof/>
          <w:lang w:eastAsia="zh-HK"/>
        </w:rPr>
        <w:t>專業服務</w:t>
      </w:r>
      <w:r w:rsidRPr="00A63F61">
        <w:rPr>
          <w:rFonts w:ascii="Times New Roman" w:hAnsi="Times New Roman" w:hint="eastAsia"/>
          <w:noProof/>
        </w:rPr>
        <w:t>、輔具服務及居家無礙環境改善等</w:t>
      </w:r>
      <w:r w:rsidR="00615088" w:rsidRPr="00A63F61">
        <w:rPr>
          <w:rFonts w:ascii="Times New Roman" w:hAnsi="Times New Roman" w:hint="eastAsia"/>
          <w:noProof/>
        </w:rPr>
        <w:t>；</w:t>
      </w:r>
      <w:r w:rsidRPr="00A63F61">
        <w:rPr>
          <w:rFonts w:ascii="Times New Roman" w:hAnsi="Times New Roman" w:hint="eastAsia"/>
          <w:noProof/>
        </w:rPr>
        <w:t>惟前者之病患不需額外之部分負擔，後者之失能民眾</w:t>
      </w:r>
      <w:r w:rsidR="00615088" w:rsidRPr="00A63F61">
        <w:rPr>
          <w:rFonts w:ascii="Times New Roman" w:hAnsi="Times New Roman" w:hint="eastAsia"/>
          <w:noProof/>
        </w:rPr>
        <w:t>的</w:t>
      </w:r>
      <w:r w:rsidRPr="00A63F61">
        <w:rPr>
          <w:rFonts w:ascii="Times New Roman" w:hAnsi="Times New Roman" w:hint="eastAsia"/>
          <w:noProof/>
        </w:rPr>
        <w:t>自付額</w:t>
      </w:r>
      <w:r w:rsidR="00DF3359" w:rsidRPr="00A63F61">
        <w:rPr>
          <w:rFonts w:ascii="Times New Roman" w:hAnsi="Times New Roman" w:hint="eastAsia"/>
          <w:noProof/>
          <w:lang w:eastAsia="zh-HK"/>
        </w:rPr>
        <w:t>則為</w:t>
      </w:r>
      <w:r w:rsidR="00DF3359" w:rsidRPr="00A63F61">
        <w:rPr>
          <w:rFonts w:ascii="Times New Roman" w:hAnsi="Times New Roman"/>
          <w:noProof/>
        </w:rPr>
        <w:t>一般戶</w:t>
      </w:r>
      <w:r w:rsidR="00DF3359" w:rsidRPr="00A63F61">
        <w:rPr>
          <w:rFonts w:ascii="Times New Roman" w:hAnsi="Times New Roman"/>
          <w:noProof/>
        </w:rPr>
        <w:t>16%</w:t>
      </w:r>
      <w:r w:rsidR="00DF3359" w:rsidRPr="00A63F61">
        <w:rPr>
          <w:rFonts w:ascii="Times New Roman" w:hAnsi="Times New Roman"/>
          <w:noProof/>
        </w:rPr>
        <w:t>、中低收入戶</w:t>
      </w:r>
      <w:r w:rsidR="00DF3359" w:rsidRPr="00A63F61">
        <w:rPr>
          <w:rFonts w:ascii="Times New Roman" w:hAnsi="Times New Roman"/>
          <w:noProof/>
        </w:rPr>
        <w:t>5%</w:t>
      </w:r>
      <w:r w:rsidR="00615088" w:rsidRPr="00A63F61">
        <w:rPr>
          <w:rFonts w:ascii="Times New Roman" w:hAnsi="Times New Roman" w:hint="eastAsia"/>
          <w:noProof/>
        </w:rPr>
        <w:t>、</w:t>
      </w:r>
      <w:r w:rsidR="00DF3359" w:rsidRPr="00A63F61">
        <w:rPr>
          <w:rFonts w:ascii="Times New Roman" w:hAnsi="Times New Roman"/>
          <w:noProof/>
        </w:rPr>
        <w:t>低收入戶</w:t>
      </w:r>
      <w:r w:rsidR="00615088" w:rsidRPr="00A63F61">
        <w:rPr>
          <w:rFonts w:ascii="Times New Roman" w:hAnsi="Times New Roman" w:hint="eastAsia"/>
          <w:noProof/>
        </w:rPr>
        <w:t>免付</w:t>
      </w:r>
      <w:r w:rsidR="00DF3359" w:rsidRPr="00A63F61">
        <w:rPr>
          <w:rFonts w:ascii="Times New Roman" w:hAnsi="Times New Roman" w:hint="eastAsia"/>
          <w:noProof/>
        </w:rPr>
        <w:t>。</w:t>
      </w:r>
      <w:r w:rsidR="00615088" w:rsidRPr="00A63F61">
        <w:rPr>
          <w:rFonts w:ascii="Times New Roman" w:hAnsi="Times New Roman" w:hint="eastAsia"/>
          <w:noProof/>
        </w:rPr>
        <w:t>上</w:t>
      </w:r>
      <w:r w:rsidR="00DF3359" w:rsidRPr="00A63F61">
        <w:rPr>
          <w:rFonts w:ascii="Times New Roman" w:hAnsi="Times New Roman" w:hint="eastAsia"/>
          <w:noProof/>
          <w:lang w:eastAsia="zh-HK"/>
        </w:rPr>
        <w:t>述腦中風計畫及長照</w:t>
      </w:r>
      <w:r w:rsidR="00DF3359" w:rsidRPr="00A63F61">
        <w:rPr>
          <w:rFonts w:ascii="Times New Roman" w:hAnsi="Times New Roman" w:hint="eastAsia"/>
          <w:noProof/>
        </w:rPr>
        <w:t>2.0</w:t>
      </w:r>
      <w:r w:rsidR="00DF3359" w:rsidRPr="00A63F61">
        <w:rPr>
          <w:rFonts w:ascii="Times New Roman" w:hAnsi="Times New Roman" w:hint="eastAsia"/>
          <w:noProof/>
          <w:lang w:eastAsia="zh-HK"/>
        </w:rPr>
        <w:t>之部分服務內容重疊</w:t>
      </w:r>
      <w:r w:rsidR="00DF3359" w:rsidRPr="00A63F61">
        <w:rPr>
          <w:rFonts w:ascii="Times New Roman" w:hAnsi="Times New Roman" w:hint="eastAsia"/>
          <w:noProof/>
        </w:rPr>
        <w:t>，</w:t>
      </w:r>
      <w:r w:rsidR="00DF3359" w:rsidRPr="00A63F61">
        <w:rPr>
          <w:rFonts w:ascii="Times New Roman" w:hAnsi="Times New Roman" w:hint="eastAsia"/>
          <w:noProof/>
          <w:lang w:eastAsia="zh-HK"/>
        </w:rPr>
        <w:t>是否為病患未選擇參與腦中風計畫之原因</w:t>
      </w:r>
      <w:r w:rsidR="00DF3359" w:rsidRPr="00A63F61">
        <w:rPr>
          <w:rFonts w:ascii="Times New Roman" w:hAnsi="Times New Roman" w:hint="eastAsia"/>
          <w:noProof/>
        </w:rPr>
        <w:t>？</w:t>
      </w:r>
      <w:r w:rsidR="00DF3359" w:rsidRPr="00A63F61">
        <w:rPr>
          <w:rFonts w:ascii="Times New Roman" w:hAnsi="Times New Roman" w:hint="eastAsia"/>
          <w:noProof/>
          <w:lang w:eastAsia="zh-HK"/>
        </w:rPr>
        <w:t>遇有需求之民眾究應如何選擇</w:t>
      </w:r>
      <w:r w:rsidR="00DF3359" w:rsidRPr="00A63F61">
        <w:rPr>
          <w:rFonts w:ascii="Times New Roman" w:hAnsi="Times New Roman" w:hint="eastAsia"/>
          <w:noProof/>
        </w:rPr>
        <w:t>？</w:t>
      </w:r>
      <w:r w:rsidR="00DF3359" w:rsidRPr="00A63F61">
        <w:rPr>
          <w:rFonts w:ascii="Times New Roman" w:hAnsi="Times New Roman" w:hint="eastAsia"/>
          <w:noProof/>
          <w:lang w:eastAsia="zh-HK"/>
        </w:rPr>
        <w:t>健保署</w:t>
      </w:r>
      <w:r w:rsidR="00DF3359" w:rsidRPr="00A63F61">
        <w:rPr>
          <w:rFonts w:ascii="Times New Roman" w:hAnsi="Times New Roman" w:hint="eastAsia"/>
          <w:noProof/>
        </w:rPr>
        <w:t>、</w:t>
      </w:r>
      <w:r w:rsidR="00B85C3A" w:rsidRPr="00A63F61">
        <w:rPr>
          <w:rFonts w:ascii="Times New Roman" w:hAnsi="Times New Roman" w:hint="eastAsia"/>
          <w:lang w:eastAsia="zh-HK"/>
        </w:rPr>
        <w:t>衛福部</w:t>
      </w:r>
      <w:r w:rsidR="00B85C3A" w:rsidRPr="00A63F61">
        <w:rPr>
          <w:rFonts w:hAnsi="標楷體" w:hint="eastAsia"/>
        </w:rPr>
        <w:t>長期照顧司（</w:t>
      </w:r>
      <w:r w:rsidR="00B85C3A" w:rsidRPr="00A63F61">
        <w:rPr>
          <w:rFonts w:ascii="Times New Roman" w:hAnsi="Times New Roman" w:hint="eastAsia"/>
        </w:rPr>
        <w:t>下稱長照司</w:t>
      </w:r>
      <w:r w:rsidR="00B85C3A" w:rsidRPr="00A63F61">
        <w:rPr>
          <w:rFonts w:hAnsi="標楷體" w:hint="eastAsia"/>
        </w:rPr>
        <w:t>）</w:t>
      </w:r>
      <w:r w:rsidR="00DF3359" w:rsidRPr="00A63F61">
        <w:rPr>
          <w:rFonts w:ascii="Times New Roman" w:hAnsi="Times New Roman" w:hint="eastAsia"/>
          <w:noProof/>
          <w:lang w:eastAsia="zh-HK"/>
        </w:rPr>
        <w:t>如何整合資源，提供腦中風民眾最佳之照護</w:t>
      </w:r>
      <w:r w:rsidR="00DF3359" w:rsidRPr="00A63F61">
        <w:rPr>
          <w:rFonts w:ascii="Times New Roman" w:hAnsi="Times New Roman" w:hint="eastAsia"/>
          <w:noProof/>
        </w:rPr>
        <w:t>，</w:t>
      </w:r>
      <w:r w:rsidR="00DF3359" w:rsidRPr="00A63F61">
        <w:rPr>
          <w:rFonts w:ascii="Times New Roman" w:hAnsi="Times New Roman" w:hint="eastAsia"/>
          <w:noProof/>
          <w:lang w:eastAsia="zh-HK"/>
        </w:rPr>
        <w:t>亦有檢討之必要</w:t>
      </w:r>
      <w:r w:rsidR="00DF3359" w:rsidRPr="00A63F61">
        <w:rPr>
          <w:rFonts w:ascii="Times New Roman" w:hAnsi="Times New Roman" w:hint="eastAsia"/>
          <w:noProof/>
        </w:rPr>
        <w:t>。</w:t>
      </w:r>
    </w:p>
    <w:p w:rsidR="00392A37" w:rsidRPr="00A63F61" w:rsidRDefault="00392A37" w:rsidP="0025219A">
      <w:pPr>
        <w:pStyle w:val="3"/>
        <w:rPr>
          <w:rFonts w:ascii="Times New Roman" w:hAnsi="Times New Roman"/>
          <w:bCs w:val="0"/>
          <w:noProof/>
        </w:rPr>
      </w:pPr>
      <w:r w:rsidRPr="00A63F61">
        <w:rPr>
          <w:rFonts w:ascii="Times New Roman" w:hAnsi="Times New Roman" w:hint="eastAsia"/>
          <w:bCs w:val="0"/>
          <w:noProof/>
        </w:rPr>
        <w:t>綜上，</w:t>
      </w:r>
      <w:r w:rsidRPr="00A63F61">
        <w:rPr>
          <w:rFonts w:ascii="Times New Roman" w:hAnsi="Times New Roman" w:hint="eastAsia"/>
        </w:rPr>
        <w:t>健保</w:t>
      </w:r>
      <w:r w:rsidRPr="00A63F61">
        <w:rPr>
          <w:rFonts w:ascii="Times New Roman" w:hAnsi="Times New Roman" w:hint="eastAsia"/>
          <w:lang w:eastAsia="zh-HK"/>
        </w:rPr>
        <w:t>署</w:t>
      </w:r>
      <w:r w:rsidRPr="00A63F61">
        <w:rPr>
          <w:rFonts w:ascii="Times New Roman" w:hAnsi="Times New Roman" w:hint="eastAsia"/>
        </w:rPr>
        <w:t>推動腦中風急性後期照護服務，使患者於治療黃金期獲得高強度復健及整合性照護，恢復功能或減輕失能程度，參與計畫患者</w:t>
      </w:r>
      <w:r w:rsidRPr="00A63F61">
        <w:rPr>
          <w:rFonts w:ascii="Times New Roman" w:hAnsi="Times New Roman" w:hint="eastAsia"/>
        </w:rPr>
        <w:t>8</w:t>
      </w:r>
      <w:r w:rsidRPr="00A63F61">
        <w:rPr>
          <w:rFonts w:ascii="Times New Roman" w:hAnsi="Times New Roman" w:hint="eastAsia"/>
        </w:rPr>
        <w:t>成以上可回歸社區且功能進步。惟</w:t>
      </w:r>
      <w:r w:rsidRPr="00A63F61">
        <w:rPr>
          <w:rFonts w:ascii="Times New Roman" w:hAnsi="Times New Roman" w:hint="eastAsia"/>
          <w:lang w:eastAsia="zh-HK"/>
        </w:rPr>
        <w:t>腦中風病人僅</w:t>
      </w:r>
      <w:r w:rsidRPr="00A63F61">
        <w:rPr>
          <w:rFonts w:ascii="Times New Roman" w:hAnsi="Times New Roman" w:hint="eastAsia"/>
        </w:rPr>
        <w:t>約有</w:t>
      </w:r>
      <w:r w:rsidRPr="00A63F61">
        <w:rPr>
          <w:rFonts w:ascii="Times New Roman" w:hAnsi="Times New Roman" w:hint="eastAsia"/>
        </w:rPr>
        <w:t>1</w:t>
      </w:r>
      <w:r w:rsidRPr="00A63F61">
        <w:rPr>
          <w:rFonts w:ascii="Times New Roman" w:hAnsi="Times New Roman" w:hint="eastAsia"/>
        </w:rPr>
        <w:t>成</w:t>
      </w:r>
      <w:r w:rsidRPr="00A63F61">
        <w:rPr>
          <w:rFonts w:ascii="Times New Roman" w:hAnsi="Times New Roman" w:hint="eastAsia"/>
          <w:lang w:eastAsia="zh-HK"/>
        </w:rPr>
        <w:t>加入</w:t>
      </w:r>
      <w:r w:rsidRPr="00A63F61">
        <w:rPr>
          <w:rFonts w:ascii="Times New Roman" w:hAnsi="Times New Roman" w:hint="eastAsia"/>
        </w:rPr>
        <w:t>急性後期照護服務</w:t>
      </w:r>
      <w:r w:rsidRPr="00A63F61">
        <w:rPr>
          <w:rFonts w:ascii="Times New Roman" w:hAnsi="Times New Roman" w:hint="eastAsia"/>
          <w:lang w:eastAsia="zh-HK"/>
        </w:rPr>
        <w:t>計畫</w:t>
      </w:r>
      <w:r w:rsidRPr="00A63F61">
        <w:rPr>
          <w:rFonts w:ascii="Times New Roman" w:hAnsi="Times New Roman" w:hint="eastAsia"/>
        </w:rPr>
        <w:t>，</w:t>
      </w:r>
      <w:r w:rsidR="0025219A" w:rsidRPr="00A63F61">
        <w:rPr>
          <w:rFonts w:ascii="Times New Roman" w:hAnsi="Times New Roman" w:hint="eastAsia"/>
          <w:lang w:eastAsia="zh-HK"/>
        </w:rPr>
        <w:t>未參加之原因可能包括對住院天數有所疑慮</w:t>
      </w:r>
      <w:r w:rsidR="0025219A" w:rsidRPr="00A63F61">
        <w:rPr>
          <w:rFonts w:ascii="Times New Roman" w:hAnsi="Times New Roman" w:hint="eastAsia"/>
        </w:rPr>
        <w:t>、</w:t>
      </w:r>
      <w:r w:rsidR="0025219A" w:rsidRPr="00A63F61">
        <w:rPr>
          <w:rFonts w:ascii="Times New Roman" w:hAnsi="Times New Roman" w:hint="eastAsia"/>
          <w:lang w:eastAsia="zh-HK"/>
        </w:rPr>
        <w:t>希</w:t>
      </w:r>
      <w:r w:rsidR="003E75EE" w:rsidRPr="00A63F61">
        <w:rPr>
          <w:rFonts w:ascii="Times New Roman" w:hAnsi="Times New Roman" w:hint="eastAsia"/>
        </w:rPr>
        <w:t>望</w:t>
      </w:r>
      <w:r w:rsidR="0025219A" w:rsidRPr="00A63F61">
        <w:rPr>
          <w:rFonts w:ascii="Times New Roman" w:hAnsi="Times New Roman" w:hint="eastAsia"/>
          <w:lang w:eastAsia="zh-HK"/>
        </w:rPr>
        <w:t>留原醫院進行復健等</w:t>
      </w:r>
      <w:r w:rsidR="0025219A" w:rsidRPr="00A63F61">
        <w:rPr>
          <w:rFonts w:ascii="Times New Roman" w:hAnsi="Times New Roman" w:hint="eastAsia"/>
        </w:rPr>
        <w:t>，</w:t>
      </w:r>
      <w:r w:rsidR="0025219A" w:rsidRPr="00A63F61">
        <w:rPr>
          <w:rFonts w:ascii="Times New Roman" w:hAnsi="Times New Roman" w:hint="eastAsia"/>
          <w:lang w:eastAsia="zh-HK"/>
        </w:rPr>
        <w:t>因此</w:t>
      </w:r>
      <w:r w:rsidRPr="00A63F61">
        <w:rPr>
          <w:rFonts w:ascii="Times New Roman" w:hAnsi="Times New Roman" w:hint="eastAsia"/>
          <w:lang w:eastAsia="zh-HK"/>
        </w:rPr>
        <w:t>多數病人仍</w:t>
      </w:r>
      <w:r w:rsidRPr="00A63F61">
        <w:rPr>
          <w:rFonts w:ascii="Times New Roman" w:hAnsi="Times New Roman" w:hint="eastAsia"/>
        </w:rPr>
        <w:t>未能</w:t>
      </w:r>
      <w:r w:rsidRPr="00A63F61">
        <w:rPr>
          <w:rFonts w:ascii="Times New Roman" w:hAnsi="Times New Roman" w:hint="eastAsia"/>
          <w:lang w:eastAsia="zh-HK"/>
        </w:rPr>
        <w:t>獲得</w:t>
      </w:r>
      <w:r w:rsidRPr="00A63F61">
        <w:rPr>
          <w:rFonts w:ascii="Times New Roman" w:hAnsi="Times New Roman" w:hint="eastAsia"/>
        </w:rPr>
        <w:t>完整</w:t>
      </w:r>
      <w:r w:rsidRPr="00A63F61">
        <w:rPr>
          <w:rFonts w:ascii="Times New Roman" w:hAnsi="Times New Roman" w:hint="eastAsia"/>
          <w:lang w:eastAsia="zh-HK"/>
        </w:rPr>
        <w:t>復健及整合性照護</w:t>
      </w:r>
      <w:r w:rsidRPr="00A63F61">
        <w:rPr>
          <w:rFonts w:ascii="Times New Roman" w:hAnsi="Times New Roman" w:hint="eastAsia"/>
        </w:rPr>
        <w:t>服務，</w:t>
      </w:r>
      <w:r w:rsidR="003E75EE" w:rsidRPr="00A63F61">
        <w:rPr>
          <w:rFonts w:ascii="Times New Roman" w:hAnsi="Times New Roman" w:hint="eastAsia"/>
        </w:rPr>
        <w:t>亟待</w:t>
      </w:r>
      <w:r w:rsidR="0025219A" w:rsidRPr="00A63F61">
        <w:rPr>
          <w:rFonts w:ascii="Times New Roman" w:hAnsi="Times New Roman" w:hint="eastAsia"/>
          <w:lang w:eastAsia="zh-HK"/>
        </w:rPr>
        <w:t>強化病患參與腦中風</w:t>
      </w:r>
      <w:r w:rsidR="0025219A" w:rsidRPr="00A63F61">
        <w:rPr>
          <w:rFonts w:ascii="Times New Roman" w:hAnsi="Times New Roman" w:hint="eastAsia"/>
        </w:rPr>
        <w:t>P</w:t>
      </w:r>
      <w:r w:rsidR="0025219A" w:rsidRPr="00A63F61">
        <w:rPr>
          <w:rFonts w:ascii="Times New Roman" w:hAnsi="Times New Roman"/>
        </w:rPr>
        <w:t>AC</w:t>
      </w:r>
      <w:r w:rsidR="0025219A" w:rsidRPr="00A63F61">
        <w:rPr>
          <w:rFonts w:ascii="Times New Roman" w:hAnsi="Times New Roman" w:hint="eastAsia"/>
          <w:lang w:eastAsia="zh-HK"/>
        </w:rPr>
        <w:t>計畫之誘因</w:t>
      </w:r>
      <w:r w:rsidR="0025219A" w:rsidRPr="00A63F61">
        <w:rPr>
          <w:rFonts w:ascii="Times New Roman" w:hAnsi="Times New Roman" w:hint="eastAsia"/>
        </w:rPr>
        <w:t>，</w:t>
      </w:r>
      <w:r w:rsidR="003E75EE" w:rsidRPr="00A63F61">
        <w:rPr>
          <w:rFonts w:ascii="Times New Roman" w:hAnsi="Times New Roman" w:hint="eastAsia"/>
        </w:rPr>
        <w:t>同時</w:t>
      </w:r>
      <w:r w:rsidR="00DF3359" w:rsidRPr="00A63F61">
        <w:rPr>
          <w:rFonts w:ascii="Times New Roman" w:hAnsi="Times New Roman" w:hint="eastAsia"/>
          <w:lang w:eastAsia="zh-HK"/>
        </w:rPr>
        <w:t>與</w:t>
      </w:r>
      <w:r w:rsidR="004D03D5" w:rsidRPr="00A63F61">
        <w:rPr>
          <w:rFonts w:ascii="Times New Roman" w:hAnsi="Times New Roman" w:hint="eastAsia"/>
        </w:rPr>
        <w:t>長照司</w:t>
      </w:r>
      <w:r w:rsidR="00DF3359" w:rsidRPr="00A63F61">
        <w:rPr>
          <w:rFonts w:ascii="Times New Roman" w:hAnsi="Times New Roman" w:hint="eastAsia"/>
          <w:lang w:eastAsia="zh-HK"/>
        </w:rPr>
        <w:t>進行資源整合</w:t>
      </w:r>
      <w:r w:rsidR="00DF3359" w:rsidRPr="00A63F61">
        <w:rPr>
          <w:rFonts w:ascii="Times New Roman" w:hAnsi="Times New Roman" w:hint="eastAsia"/>
        </w:rPr>
        <w:t>，</w:t>
      </w:r>
      <w:r w:rsidR="00672FCB" w:rsidRPr="00A63F61">
        <w:rPr>
          <w:rFonts w:ascii="Times New Roman" w:hAnsi="Times New Roman" w:hint="eastAsia"/>
        </w:rPr>
        <w:t>俾利患者</w:t>
      </w:r>
      <w:r w:rsidR="00615088" w:rsidRPr="00A63F61">
        <w:rPr>
          <w:rFonts w:ascii="Times New Roman" w:hAnsi="Times New Roman" w:hint="eastAsia"/>
        </w:rPr>
        <w:t>均</w:t>
      </w:r>
      <w:r w:rsidRPr="00A63F61">
        <w:rPr>
          <w:rFonts w:ascii="Times New Roman" w:hAnsi="Times New Roman" w:hint="eastAsia"/>
        </w:rPr>
        <w:t>能得到應有之醫療照護</w:t>
      </w:r>
      <w:r w:rsidRPr="00A63F61">
        <w:rPr>
          <w:rFonts w:ascii="Times New Roman" w:hAnsi="Times New Roman" w:hint="eastAsia"/>
          <w:lang w:eastAsia="zh-HK"/>
        </w:rPr>
        <w:t>及復健服務</w:t>
      </w:r>
      <w:r w:rsidRPr="00A63F61">
        <w:rPr>
          <w:rFonts w:ascii="Times New Roman" w:hAnsi="Times New Roman" w:hint="eastAsia"/>
          <w:bCs w:val="0"/>
          <w:noProof/>
        </w:rPr>
        <w:t>。</w:t>
      </w:r>
    </w:p>
    <w:p w:rsidR="00392A37" w:rsidRPr="00A63F61" w:rsidRDefault="00392A37" w:rsidP="00763A20">
      <w:pPr>
        <w:pStyle w:val="2"/>
        <w:spacing w:beforeLines="50" w:before="228"/>
        <w:ind w:left="1020" w:hanging="680"/>
        <w:rPr>
          <w:rFonts w:ascii="Times New Roman" w:hAnsi="Times New Roman"/>
          <w:b/>
        </w:rPr>
      </w:pPr>
      <w:r w:rsidRPr="00A63F61">
        <w:rPr>
          <w:rFonts w:ascii="Times New Roman" w:hAnsi="Times New Roman" w:hint="eastAsia"/>
          <w:b/>
          <w:lang w:eastAsia="zh-HK"/>
        </w:rPr>
        <w:t>衛福</w:t>
      </w:r>
      <w:r w:rsidRPr="00A63F61">
        <w:rPr>
          <w:rFonts w:ascii="Times New Roman" w:hAnsi="Times New Roman" w:hint="eastAsia"/>
          <w:b/>
        </w:rPr>
        <w:t>部為改善出院後銜接相關服務及時性，獎助醫院辦理銜接長照</w:t>
      </w:r>
      <w:r w:rsidRPr="00A63F61">
        <w:rPr>
          <w:rFonts w:ascii="Times New Roman" w:hAnsi="Times New Roman" w:hint="eastAsia"/>
          <w:b/>
        </w:rPr>
        <w:t>2.0</w:t>
      </w:r>
      <w:r w:rsidRPr="00A63F61">
        <w:rPr>
          <w:rFonts w:ascii="Times New Roman" w:hAnsi="Times New Roman" w:hint="eastAsia"/>
          <w:b/>
        </w:rPr>
        <w:t>出院準備友善醫院獎勵計畫，並鼓勵醫院申報健保出院準備及追蹤管理費，</w:t>
      </w:r>
      <w:r w:rsidRPr="00A63F61">
        <w:rPr>
          <w:rFonts w:ascii="Times New Roman" w:hAnsi="Times New Roman" w:hint="eastAsia"/>
          <w:b/>
          <w:lang w:eastAsia="zh-HK"/>
        </w:rPr>
        <w:t>惟健保</w:t>
      </w:r>
      <w:r w:rsidRPr="00A63F61">
        <w:rPr>
          <w:rFonts w:ascii="Times New Roman" w:hAnsi="Times New Roman" w:hint="eastAsia"/>
          <w:b/>
        </w:rPr>
        <w:t>誘因</w:t>
      </w:r>
      <w:r w:rsidRPr="00A63F61">
        <w:rPr>
          <w:rFonts w:ascii="Times New Roman" w:hAnsi="Times New Roman" w:hint="eastAsia"/>
          <w:b/>
          <w:lang w:eastAsia="zh-HK"/>
        </w:rPr>
        <w:t>不足</w:t>
      </w:r>
      <w:r w:rsidRPr="00A63F61">
        <w:rPr>
          <w:rFonts w:ascii="Times New Roman" w:hAnsi="Times New Roman" w:hint="eastAsia"/>
          <w:b/>
        </w:rPr>
        <w:t>，申報病患數仍少，</w:t>
      </w:r>
      <w:r w:rsidRPr="00A63F61">
        <w:rPr>
          <w:rFonts w:ascii="Times New Roman" w:hAnsi="Times New Roman" w:hint="eastAsia"/>
          <w:b/>
          <w:lang w:eastAsia="zh-HK"/>
        </w:rPr>
        <w:t>不利</w:t>
      </w:r>
      <w:r w:rsidRPr="00A63F61">
        <w:rPr>
          <w:rFonts w:ascii="Times New Roman" w:hAnsi="Times New Roman" w:hint="eastAsia"/>
          <w:b/>
        </w:rPr>
        <w:t>居家醫療及</w:t>
      </w:r>
      <w:r w:rsidR="00874D53" w:rsidRPr="00A63F61">
        <w:rPr>
          <w:rFonts w:ascii="Times New Roman" w:hAnsi="Times New Roman" w:hint="eastAsia"/>
          <w:b/>
        </w:rPr>
        <w:t>有</w:t>
      </w:r>
      <w:r w:rsidRPr="00A63F61">
        <w:rPr>
          <w:rFonts w:ascii="Times New Roman" w:hAnsi="Times New Roman" w:hint="eastAsia"/>
          <w:b/>
        </w:rPr>
        <w:t>長照相關需求</w:t>
      </w:r>
      <w:r w:rsidRPr="00A63F61">
        <w:rPr>
          <w:rFonts w:ascii="Times New Roman" w:hAnsi="Times New Roman" w:hint="eastAsia"/>
          <w:b/>
          <w:lang w:eastAsia="zh-HK"/>
        </w:rPr>
        <w:t>之出院</w:t>
      </w:r>
      <w:r w:rsidRPr="00A63F61">
        <w:rPr>
          <w:rFonts w:ascii="Times New Roman" w:hAnsi="Times New Roman" w:hint="eastAsia"/>
          <w:b/>
        </w:rPr>
        <w:t>腦中風病患</w:t>
      </w:r>
      <w:r w:rsidRPr="00A63F61">
        <w:rPr>
          <w:rFonts w:ascii="Times New Roman" w:hAnsi="Times New Roman" w:hint="eastAsia"/>
          <w:b/>
          <w:lang w:eastAsia="zh-HK"/>
        </w:rPr>
        <w:t>可</w:t>
      </w:r>
      <w:r w:rsidRPr="00A63F61">
        <w:rPr>
          <w:rFonts w:ascii="Times New Roman" w:hAnsi="Times New Roman" w:hint="eastAsia"/>
          <w:b/>
        </w:rPr>
        <w:t>及時獲得出院整合性轉介追蹤服務，</w:t>
      </w:r>
      <w:r w:rsidRPr="00A63F61">
        <w:rPr>
          <w:rFonts w:ascii="Times New Roman" w:hAnsi="Times New Roman" w:hint="eastAsia"/>
          <w:b/>
          <w:lang w:eastAsia="zh-HK"/>
        </w:rPr>
        <w:t>應予檢討改進</w:t>
      </w:r>
      <w:r w:rsidR="00763A20" w:rsidRPr="00A63F61">
        <w:rPr>
          <w:rFonts w:ascii="Times New Roman" w:hAnsi="Times New Roman" w:hint="eastAsia"/>
          <w:b/>
        </w:rPr>
        <w:t>。</w:t>
      </w:r>
    </w:p>
    <w:p w:rsidR="00392A37" w:rsidRPr="00A63F61" w:rsidRDefault="00392A37" w:rsidP="00B15599">
      <w:pPr>
        <w:pStyle w:val="3"/>
        <w:rPr>
          <w:rFonts w:ascii="Times New Roman" w:hAnsi="Times New Roman"/>
          <w:noProof/>
        </w:rPr>
      </w:pPr>
      <w:r w:rsidRPr="00A63F61">
        <w:rPr>
          <w:rFonts w:ascii="Times New Roman" w:hAnsi="Times New Roman" w:hint="eastAsia"/>
          <w:noProof/>
        </w:rPr>
        <w:t>健保署為鼓勵醫院</w:t>
      </w:r>
      <w:r w:rsidRPr="00A63F61">
        <w:rPr>
          <w:rFonts w:ascii="Times New Roman" w:hAnsi="Times New Roman" w:hint="eastAsia"/>
          <w:noProof/>
          <w:lang w:eastAsia="zh-HK"/>
        </w:rPr>
        <w:t>落實</w:t>
      </w:r>
      <w:r w:rsidRPr="00A63F61">
        <w:rPr>
          <w:rFonts w:ascii="Times New Roman" w:hAnsi="Times New Roman" w:hint="eastAsia"/>
          <w:noProof/>
        </w:rPr>
        <w:t>「出院準備」及「出院後追蹤諮詢」服務，</w:t>
      </w:r>
      <w:r w:rsidRPr="00A63F61">
        <w:rPr>
          <w:rFonts w:hint="eastAsia"/>
          <w:noProof/>
        </w:rPr>
        <w:t>減少</w:t>
      </w:r>
      <w:r w:rsidRPr="00A63F61">
        <w:rPr>
          <w:rFonts w:ascii="Times New Roman" w:hAnsi="Times New Roman" w:hint="eastAsia"/>
          <w:noProof/>
        </w:rPr>
        <w:t>出院病人</w:t>
      </w:r>
      <w:r w:rsidR="005F6ECE" w:rsidRPr="00A63F61">
        <w:rPr>
          <w:rFonts w:ascii="Times New Roman" w:hAnsi="Times New Roman" w:hint="eastAsia"/>
          <w:noProof/>
        </w:rPr>
        <w:t>發生</w:t>
      </w:r>
      <w:r w:rsidRPr="00A63F61">
        <w:rPr>
          <w:rFonts w:ascii="Times New Roman" w:hAnsi="Times New Roman" w:hint="eastAsia"/>
          <w:noProof/>
        </w:rPr>
        <w:t>短期內再急診及再住院</w:t>
      </w:r>
      <w:r w:rsidRPr="00A63F61">
        <w:rPr>
          <w:rFonts w:ascii="Times New Roman" w:hAnsi="Times New Roman" w:hint="eastAsia"/>
          <w:noProof/>
          <w:lang w:eastAsia="zh-HK"/>
        </w:rPr>
        <w:t>情形</w:t>
      </w:r>
      <w:r w:rsidRPr="00A63F61">
        <w:rPr>
          <w:rFonts w:ascii="Times New Roman" w:hAnsi="Times New Roman" w:hint="eastAsia"/>
          <w:noProof/>
        </w:rPr>
        <w:t>，自</w:t>
      </w:r>
      <w:r w:rsidRPr="00A63F61">
        <w:rPr>
          <w:rFonts w:ascii="Times New Roman" w:hAnsi="Times New Roman" w:hint="eastAsia"/>
          <w:noProof/>
        </w:rPr>
        <w:t>105</w:t>
      </w:r>
      <w:r w:rsidRPr="00A63F61">
        <w:rPr>
          <w:rFonts w:ascii="Times New Roman" w:hAnsi="Times New Roman" w:hint="eastAsia"/>
          <w:noProof/>
        </w:rPr>
        <w:t>年</w:t>
      </w:r>
      <w:r w:rsidRPr="00A63F61">
        <w:rPr>
          <w:rFonts w:ascii="Times New Roman" w:hAnsi="Times New Roman" w:hint="eastAsia"/>
          <w:noProof/>
        </w:rPr>
        <w:t>4</w:t>
      </w:r>
      <w:r w:rsidRPr="00A63F61">
        <w:rPr>
          <w:rFonts w:ascii="Times New Roman" w:hAnsi="Times New Roman" w:hint="eastAsia"/>
          <w:noProof/>
        </w:rPr>
        <w:t>月起</w:t>
      </w:r>
      <w:r w:rsidRPr="00A63F61">
        <w:rPr>
          <w:rFonts w:ascii="Times New Roman" w:hAnsi="Times New Roman" w:hint="eastAsia"/>
          <w:noProof/>
          <w:lang w:eastAsia="zh-HK"/>
        </w:rPr>
        <w:t>開始給付</w:t>
      </w:r>
      <w:r w:rsidRPr="00A63F61">
        <w:rPr>
          <w:rFonts w:ascii="Times New Roman" w:hAnsi="Times New Roman" w:hint="eastAsia"/>
          <w:noProof/>
        </w:rPr>
        <w:t>「出院準備及追蹤管理費」，醫院實際辦理每位病患出院準備服務可申請健保給付</w:t>
      </w:r>
      <w:r w:rsidRPr="00A63F61">
        <w:rPr>
          <w:rFonts w:ascii="Times New Roman" w:hAnsi="Times New Roman" w:hint="eastAsia"/>
          <w:noProof/>
        </w:rPr>
        <w:t>1,500</w:t>
      </w:r>
      <w:r w:rsidRPr="00A63F61">
        <w:rPr>
          <w:rFonts w:ascii="Times New Roman" w:hAnsi="Times New Roman" w:hint="eastAsia"/>
          <w:noProof/>
        </w:rPr>
        <w:t>點</w:t>
      </w:r>
      <w:r w:rsidR="00141271" w:rsidRPr="00A63F61">
        <w:rPr>
          <w:rFonts w:ascii="Times New Roman" w:hAnsi="Times New Roman" w:hint="eastAsia"/>
          <w:noProof/>
        </w:rPr>
        <w:t>；</w:t>
      </w:r>
      <w:r w:rsidRPr="00A63F61">
        <w:rPr>
          <w:rFonts w:ascii="Times New Roman" w:hAnsi="Times New Roman" w:hint="eastAsia"/>
          <w:noProof/>
          <w:lang w:eastAsia="zh-HK"/>
        </w:rPr>
        <w:t>申請醫院應提供</w:t>
      </w:r>
      <w:r w:rsidRPr="00A63F61">
        <w:rPr>
          <w:rFonts w:ascii="Times New Roman" w:hAnsi="Times New Roman" w:hint="eastAsia"/>
          <w:noProof/>
        </w:rPr>
        <w:t>服務項目包</w:t>
      </w:r>
      <w:r w:rsidRPr="00A63F61">
        <w:rPr>
          <w:rFonts w:ascii="Times New Roman" w:hAnsi="Times New Roman" w:hint="eastAsia"/>
          <w:noProof/>
          <w:lang w:eastAsia="zh-HK"/>
        </w:rPr>
        <w:t>括</w:t>
      </w:r>
      <w:r w:rsidRPr="00A63F61">
        <w:rPr>
          <w:rFonts w:ascii="Times New Roman" w:hAnsi="Times New Roman" w:hint="eastAsia"/>
          <w:noProof/>
        </w:rPr>
        <w:t>：訂定個案出院準備服務計畫、進行</w:t>
      </w:r>
      <w:r w:rsidRPr="00A63F61">
        <w:rPr>
          <w:rFonts w:ascii="Times New Roman" w:hAnsi="Times New Roman" w:hint="eastAsia"/>
          <w:noProof/>
        </w:rPr>
        <w:t>1</w:t>
      </w:r>
      <w:r w:rsidRPr="00A63F61">
        <w:rPr>
          <w:rFonts w:ascii="Times New Roman" w:hAnsi="Times New Roman" w:hint="eastAsia"/>
          <w:noProof/>
        </w:rPr>
        <w:t>次以上之跨團隊溝通協調、評估個案需求，協助轉介後續醫療或照護資源、提供電話專線諮詢服務及出院後至少電訪追蹤</w:t>
      </w:r>
      <w:r w:rsidRPr="00A63F61">
        <w:rPr>
          <w:rFonts w:ascii="Times New Roman" w:hAnsi="Times New Roman" w:hint="eastAsia"/>
          <w:noProof/>
        </w:rPr>
        <w:t>1</w:t>
      </w:r>
      <w:r w:rsidRPr="00A63F61">
        <w:rPr>
          <w:rFonts w:ascii="Times New Roman" w:hAnsi="Times New Roman" w:hint="eastAsia"/>
          <w:noProof/>
        </w:rPr>
        <w:t>次。</w:t>
      </w:r>
      <w:r w:rsidRPr="00A63F61">
        <w:rPr>
          <w:rFonts w:ascii="Times New Roman" w:hAnsi="Times New Roman" w:hint="eastAsia"/>
          <w:noProof/>
          <w:lang w:eastAsia="zh-HK"/>
        </w:rPr>
        <w:t>經統計</w:t>
      </w:r>
      <w:r w:rsidRPr="00A63F61">
        <w:rPr>
          <w:rFonts w:ascii="Times New Roman" w:hAnsi="Times New Roman" w:hint="eastAsia"/>
          <w:noProof/>
        </w:rPr>
        <w:t>，</w:t>
      </w:r>
      <w:r w:rsidRPr="00A63F61">
        <w:rPr>
          <w:rFonts w:ascii="Times New Roman" w:hAnsi="Times New Roman" w:hint="eastAsia"/>
          <w:noProof/>
        </w:rPr>
        <w:t>107</w:t>
      </w:r>
      <w:r w:rsidRPr="00A63F61">
        <w:rPr>
          <w:rFonts w:ascii="Times New Roman" w:hAnsi="Times New Roman" w:hint="eastAsia"/>
          <w:noProof/>
          <w:lang w:eastAsia="zh-HK"/>
        </w:rPr>
        <w:t>年申報醫院</w:t>
      </w:r>
      <w:r w:rsidR="003200DA" w:rsidRPr="00A63F61">
        <w:rPr>
          <w:rFonts w:ascii="Times New Roman" w:hAnsi="Times New Roman" w:hint="eastAsia"/>
          <w:noProof/>
        </w:rPr>
        <w:t>共</w:t>
      </w:r>
      <w:r w:rsidRPr="00A63F61">
        <w:rPr>
          <w:rFonts w:ascii="Times New Roman" w:hAnsi="Times New Roman" w:hint="eastAsia"/>
          <w:noProof/>
        </w:rPr>
        <w:t>231</w:t>
      </w:r>
      <w:r w:rsidRPr="00A63F61">
        <w:rPr>
          <w:rFonts w:ascii="Times New Roman" w:hAnsi="Times New Roman" w:hint="eastAsia"/>
          <w:noProof/>
          <w:lang w:eastAsia="zh-HK"/>
        </w:rPr>
        <w:t>家</w:t>
      </w:r>
      <w:r w:rsidRPr="00A63F61">
        <w:rPr>
          <w:rFonts w:ascii="Times New Roman" w:hAnsi="Times New Roman" w:hint="eastAsia"/>
          <w:noProof/>
        </w:rPr>
        <w:t>、</w:t>
      </w:r>
      <w:r w:rsidRPr="00A63F61">
        <w:rPr>
          <w:rFonts w:ascii="Times New Roman" w:hAnsi="Times New Roman" w:hint="eastAsia"/>
          <w:noProof/>
          <w:lang w:eastAsia="zh-HK"/>
        </w:rPr>
        <w:t>病人</w:t>
      </w:r>
      <w:r w:rsidRPr="00A63F61">
        <w:rPr>
          <w:rFonts w:ascii="Times New Roman" w:hAnsi="Times New Roman" w:hint="eastAsia"/>
          <w:noProof/>
        </w:rPr>
        <w:t>96,371</w:t>
      </w:r>
      <w:r w:rsidRPr="00A63F61">
        <w:rPr>
          <w:rFonts w:ascii="Times New Roman" w:hAnsi="Times New Roman" w:hint="eastAsia"/>
          <w:noProof/>
          <w:lang w:eastAsia="zh-HK"/>
        </w:rPr>
        <w:t>人</w:t>
      </w:r>
      <w:r w:rsidRPr="00A63F61">
        <w:rPr>
          <w:rFonts w:ascii="Times New Roman" w:hAnsi="Times New Roman" w:hint="eastAsia"/>
          <w:noProof/>
        </w:rPr>
        <w:t>，</w:t>
      </w:r>
      <w:r w:rsidRPr="00A63F61">
        <w:rPr>
          <w:rFonts w:ascii="Times New Roman" w:hAnsi="Times New Roman" w:hint="eastAsia"/>
          <w:noProof/>
          <w:lang w:eastAsia="zh-HK"/>
        </w:rPr>
        <w:t>其中腦中風病人</w:t>
      </w:r>
      <w:r w:rsidRPr="00A63F61">
        <w:rPr>
          <w:rFonts w:ascii="Times New Roman" w:hAnsi="Times New Roman" w:hint="eastAsia"/>
          <w:noProof/>
        </w:rPr>
        <w:t>11,657</w:t>
      </w:r>
      <w:r w:rsidRPr="00A63F61">
        <w:rPr>
          <w:rFonts w:ascii="Times New Roman" w:hAnsi="Times New Roman" w:hint="eastAsia"/>
          <w:noProof/>
          <w:lang w:eastAsia="zh-HK"/>
        </w:rPr>
        <w:t>人</w:t>
      </w:r>
      <w:r w:rsidRPr="00A63F61">
        <w:rPr>
          <w:rFonts w:ascii="Times New Roman" w:hAnsi="Times New Roman" w:hint="eastAsia"/>
          <w:noProof/>
        </w:rPr>
        <w:t>。</w:t>
      </w:r>
    </w:p>
    <w:p w:rsidR="00392A37" w:rsidRPr="00A63F61" w:rsidRDefault="00392A37" w:rsidP="00070C7A">
      <w:pPr>
        <w:pStyle w:val="3"/>
        <w:spacing w:afterLines="50" w:after="228"/>
        <w:ind w:left="1360" w:hanging="680"/>
        <w:rPr>
          <w:rFonts w:ascii="Times New Roman" w:hAnsi="Times New Roman"/>
          <w:noProof/>
        </w:rPr>
      </w:pPr>
      <w:r w:rsidRPr="00A63F61">
        <w:rPr>
          <w:rFonts w:ascii="Times New Roman" w:hAnsi="Times New Roman"/>
          <w:noProof/>
          <w:lang w:eastAsia="zh-HK"/>
        </w:rPr>
        <w:t>國內住院病人於</w:t>
      </w:r>
      <w:r w:rsidRPr="00A63F61">
        <w:rPr>
          <w:rFonts w:ascii="Times New Roman" w:hAnsi="Times New Roman"/>
          <w:noProof/>
        </w:rPr>
        <w:t>出院時，</w:t>
      </w:r>
      <w:r w:rsidRPr="00A63F61">
        <w:rPr>
          <w:rFonts w:ascii="Times New Roman" w:hAnsi="Times New Roman"/>
          <w:noProof/>
          <w:lang w:eastAsia="zh-HK"/>
        </w:rPr>
        <w:t>部分有</w:t>
      </w:r>
      <w:r w:rsidRPr="00A63F61">
        <w:rPr>
          <w:rFonts w:ascii="Times New Roman" w:hAnsi="Times New Roman"/>
          <w:noProof/>
        </w:rPr>
        <w:t>失能</w:t>
      </w:r>
      <w:r w:rsidRPr="00A63F61">
        <w:rPr>
          <w:rFonts w:ascii="Times New Roman" w:hAnsi="Times New Roman"/>
          <w:noProof/>
          <w:lang w:eastAsia="zh-HK"/>
        </w:rPr>
        <w:t>情形</w:t>
      </w:r>
      <w:r w:rsidRPr="00A63F61">
        <w:rPr>
          <w:rFonts w:ascii="Times New Roman" w:hAnsi="Times New Roman"/>
          <w:noProof/>
        </w:rPr>
        <w:t>，</w:t>
      </w:r>
      <w:r w:rsidRPr="00A63F61">
        <w:rPr>
          <w:rFonts w:ascii="Times New Roman" w:hAnsi="Times New Roman"/>
          <w:noProof/>
          <w:lang w:eastAsia="zh-HK"/>
        </w:rPr>
        <w:t>出院後將面臨</w:t>
      </w:r>
      <w:r w:rsidRPr="00A63F61">
        <w:rPr>
          <w:rFonts w:ascii="Times New Roman" w:hAnsi="Times New Roman"/>
          <w:noProof/>
        </w:rPr>
        <w:t>主要照顧者老化</w:t>
      </w:r>
      <w:r w:rsidRPr="00A63F61">
        <w:rPr>
          <w:rFonts w:ascii="Times New Roman" w:hAnsi="Times New Roman"/>
          <w:noProof/>
          <w:lang w:eastAsia="zh-HK"/>
        </w:rPr>
        <w:t>而</w:t>
      </w:r>
      <w:r w:rsidRPr="00A63F61">
        <w:rPr>
          <w:rFonts w:ascii="Times New Roman" w:hAnsi="Times New Roman"/>
          <w:noProof/>
        </w:rPr>
        <w:t>無能力照顧，或年輕照顧者無法全日照顧等狀況，</w:t>
      </w:r>
      <w:r w:rsidRPr="00A63F61">
        <w:rPr>
          <w:rFonts w:ascii="Times New Roman" w:hAnsi="Times New Roman"/>
          <w:noProof/>
          <w:lang w:eastAsia="zh-HK"/>
        </w:rPr>
        <w:t>有</w:t>
      </w:r>
      <w:r w:rsidRPr="00A63F61">
        <w:rPr>
          <w:rFonts w:ascii="Times New Roman" w:hAnsi="Times New Roman"/>
          <w:noProof/>
        </w:rPr>
        <w:t>立即銜接</w:t>
      </w:r>
      <w:r w:rsidR="00A02C82" w:rsidRPr="00A63F61">
        <w:rPr>
          <w:rFonts w:ascii="Times New Roman" w:hAnsi="Times New Roman"/>
          <w:noProof/>
        </w:rPr>
        <w:t>長照</w:t>
      </w:r>
      <w:r w:rsidRPr="00A63F61">
        <w:rPr>
          <w:rFonts w:ascii="Times New Roman" w:hAnsi="Times New Roman"/>
          <w:noProof/>
        </w:rPr>
        <w:t>資源</w:t>
      </w:r>
      <w:r w:rsidRPr="00A63F61">
        <w:rPr>
          <w:rFonts w:ascii="Times New Roman" w:hAnsi="Times New Roman"/>
          <w:noProof/>
          <w:lang w:eastAsia="zh-HK"/>
        </w:rPr>
        <w:t>之</w:t>
      </w:r>
      <w:r w:rsidRPr="00A63F61">
        <w:rPr>
          <w:rFonts w:ascii="Times New Roman" w:hAnsi="Times New Roman"/>
          <w:noProof/>
        </w:rPr>
        <w:t>需求。爰衛福部</w:t>
      </w:r>
      <w:r w:rsidRPr="00A63F61">
        <w:rPr>
          <w:rFonts w:ascii="Times New Roman" w:hAnsi="Times New Roman"/>
          <w:noProof/>
          <w:lang w:eastAsia="zh-HK"/>
        </w:rPr>
        <w:t>於</w:t>
      </w:r>
      <w:r w:rsidRPr="00A63F61">
        <w:rPr>
          <w:rFonts w:ascii="Times New Roman" w:hAnsi="Times New Roman"/>
          <w:noProof/>
        </w:rPr>
        <w:t>長照</w:t>
      </w:r>
      <w:r w:rsidRPr="00A63F61">
        <w:rPr>
          <w:rFonts w:ascii="Times New Roman" w:hAnsi="Times New Roman"/>
          <w:noProof/>
        </w:rPr>
        <w:t>2.0</w:t>
      </w:r>
      <w:r w:rsidRPr="00A63F61">
        <w:rPr>
          <w:rFonts w:ascii="Times New Roman" w:hAnsi="Times New Roman"/>
          <w:noProof/>
        </w:rPr>
        <w:t>開始實施</w:t>
      </w:r>
      <w:r w:rsidRPr="00A63F61">
        <w:rPr>
          <w:rFonts w:ascii="Times New Roman" w:hAnsi="Times New Roman"/>
          <w:noProof/>
          <w:lang w:eastAsia="zh-HK"/>
        </w:rPr>
        <w:t>後</w:t>
      </w:r>
      <w:r w:rsidRPr="00A63F61">
        <w:rPr>
          <w:rFonts w:ascii="Times New Roman" w:hAnsi="Times New Roman"/>
          <w:noProof/>
        </w:rPr>
        <w:t>，補助醫院辦理「銜接長照</w:t>
      </w:r>
      <w:r w:rsidRPr="00A63F61">
        <w:rPr>
          <w:rFonts w:ascii="Times New Roman" w:hAnsi="Times New Roman"/>
          <w:noProof/>
        </w:rPr>
        <w:t>2.0</w:t>
      </w:r>
      <w:r w:rsidRPr="00A63F61">
        <w:rPr>
          <w:rFonts w:ascii="Times New Roman" w:hAnsi="Times New Roman"/>
          <w:noProof/>
        </w:rPr>
        <w:t>出院準備友善醫院獎勵計畫」，</w:t>
      </w:r>
      <w:r w:rsidRPr="00A63F61">
        <w:rPr>
          <w:rFonts w:ascii="Times New Roman" w:hAnsi="Times New Roman" w:hint="eastAsia"/>
          <w:noProof/>
        </w:rPr>
        <w:t>藉由地方政府照護管理中心連結醫院出院準備團隊，於出院前即共同完成評估病患身體、經濟、心理或情緒照護需求，</w:t>
      </w:r>
      <w:r w:rsidRPr="00A63F61">
        <w:rPr>
          <w:rFonts w:ascii="Times New Roman" w:hAnsi="Times New Roman"/>
        </w:rPr>
        <w:t>讓失能民眾縮短獲得長照服務之等待時間，</w:t>
      </w:r>
      <w:r w:rsidRPr="00A63F61">
        <w:rPr>
          <w:rFonts w:ascii="Times New Roman" w:hAnsi="Times New Roman" w:hint="eastAsia"/>
          <w:noProof/>
        </w:rPr>
        <w:t>協助民眾及時獲得所需服務資源</w:t>
      </w:r>
      <w:r w:rsidRPr="00A63F61">
        <w:rPr>
          <w:rFonts w:ascii="Times New Roman" w:hAnsi="Times New Roman"/>
          <w:noProof/>
        </w:rPr>
        <w:t>。出院準備友善醫院獎勵計畫之經費可</w:t>
      </w:r>
      <w:r w:rsidR="00A02C82" w:rsidRPr="00A63F61">
        <w:rPr>
          <w:rFonts w:ascii="Times New Roman" w:hAnsi="Times New Roman" w:hint="eastAsia"/>
          <w:noProof/>
        </w:rPr>
        <w:t>用於</w:t>
      </w:r>
      <w:r w:rsidRPr="00A63F61">
        <w:rPr>
          <w:rFonts w:ascii="Times New Roman" w:hAnsi="Times New Roman"/>
          <w:noProof/>
        </w:rPr>
        <w:t>補助人事費（僅計畫主持人費）、業務費及管理費等，由醫院自行提出欲申請類別，</w:t>
      </w:r>
      <w:r w:rsidRPr="00A63F61">
        <w:rPr>
          <w:rFonts w:ascii="Times New Roman" w:hAnsi="Times New Roman"/>
          <w:noProof/>
          <w:lang w:eastAsia="zh-HK"/>
        </w:rPr>
        <w:t>對於第一類每月</w:t>
      </w:r>
      <w:r w:rsidRPr="00A63F61">
        <w:rPr>
          <w:rFonts w:ascii="Times New Roman" w:hAnsi="Times New Roman"/>
          <w:noProof/>
        </w:rPr>
        <w:t>補助</w:t>
      </w:r>
      <w:r w:rsidRPr="00A63F61">
        <w:rPr>
          <w:rFonts w:ascii="Times New Roman" w:hAnsi="Times New Roman"/>
          <w:noProof/>
        </w:rPr>
        <w:t>25,000</w:t>
      </w:r>
      <w:r w:rsidRPr="00A63F61">
        <w:rPr>
          <w:rFonts w:ascii="Times New Roman" w:hAnsi="Times New Roman"/>
          <w:noProof/>
          <w:lang w:eastAsia="zh-HK"/>
        </w:rPr>
        <w:t>元</w:t>
      </w:r>
      <w:r w:rsidRPr="00A63F61">
        <w:rPr>
          <w:rFonts w:ascii="Times New Roman" w:hAnsi="Times New Roman"/>
          <w:noProof/>
        </w:rPr>
        <w:t>、</w:t>
      </w:r>
      <w:r w:rsidRPr="00A63F61">
        <w:rPr>
          <w:rFonts w:ascii="Times New Roman" w:hAnsi="Times New Roman"/>
          <w:noProof/>
          <w:lang w:eastAsia="zh-HK"/>
        </w:rPr>
        <w:t>第二類</w:t>
      </w:r>
      <w:r w:rsidRPr="00A63F61">
        <w:rPr>
          <w:rFonts w:ascii="Times New Roman" w:hAnsi="Times New Roman"/>
          <w:noProof/>
        </w:rPr>
        <w:t>2</w:t>
      </w:r>
      <w:r w:rsidRPr="00A63F61">
        <w:rPr>
          <w:rFonts w:ascii="Times New Roman" w:hAnsi="Times New Roman"/>
          <w:noProof/>
          <w:lang w:eastAsia="zh-HK"/>
        </w:rPr>
        <w:t>萬元</w:t>
      </w:r>
      <w:r w:rsidRPr="00A63F61">
        <w:rPr>
          <w:rFonts w:ascii="Times New Roman" w:hAnsi="Times New Roman"/>
          <w:noProof/>
        </w:rPr>
        <w:t>、</w:t>
      </w:r>
      <w:r w:rsidRPr="00A63F61">
        <w:rPr>
          <w:rFonts w:ascii="Times New Roman" w:hAnsi="Times New Roman"/>
          <w:noProof/>
          <w:lang w:eastAsia="zh-HK"/>
        </w:rPr>
        <w:t>第三類</w:t>
      </w:r>
      <w:r w:rsidRPr="00A63F61">
        <w:rPr>
          <w:rFonts w:ascii="Times New Roman" w:hAnsi="Times New Roman"/>
          <w:noProof/>
        </w:rPr>
        <w:t>1</w:t>
      </w:r>
      <w:r w:rsidRPr="00A63F61">
        <w:rPr>
          <w:rFonts w:ascii="Times New Roman" w:hAnsi="Times New Roman"/>
          <w:noProof/>
          <w:lang w:eastAsia="zh-HK"/>
        </w:rPr>
        <w:t>萬</w:t>
      </w:r>
      <w:r w:rsidRPr="00A63F61">
        <w:rPr>
          <w:rFonts w:ascii="Times New Roman" w:hAnsi="Times New Roman"/>
          <w:noProof/>
        </w:rPr>
        <w:t>5,000</w:t>
      </w:r>
      <w:r w:rsidRPr="00A63F61">
        <w:rPr>
          <w:rFonts w:ascii="Times New Roman" w:hAnsi="Times New Roman"/>
          <w:noProof/>
          <w:lang w:eastAsia="zh-HK"/>
        </w:rPr>
        <w:t>元</w:t>
      </w:r>
      <w:r w:rsidRPr="00A63F61">
        <w:rPr>
          <w:rFonts w:ascii="Times New Roman" w:hAnsi="Times New Roman"/>
          <w:noProof/>
        </w:rPr>
        <w:t>。</w:t>
      </w:r>
      <w:r w:rsidR="005A1B17" w:rsidRPr="00A63F61">
        <w:rPr>
          <w:rFonts w:ascii="Times New Roman" w:hAnsi="Times New Roman" w:hint="eastAsia"/>
          <w:noProof/>
        </w:rPr>
        <w:t>有關</w:t>
      </w:r>
      <w:r w:rsidR="005A1B17" w:rsidRPr="00A63F61">
        <w:rPr>
          <w:rFonts w:ascii="Times New Roman" w:hAnsi="Times New Roman"/>
          <w:noProof/>
          <w:lang w:eastAsia="zh-HK"/>
        </w:rPr>
        <w:t>各</w:t>
      </w:r>
      <w:r w:rsidR="005A1B17" w:rsidRPr="00A63F61">
        <w:rPr>
          <w:rFonts w:ascii="Times New Roman" w:hAnsi="Times New Roman" w:hint="eastAsia"/>
          <w:noProof/>
        </w:rPr>
        <w:t>類別</w:t>
      </w:r>
      <w:r w:rsidRPr="00A63F61">
        <w:rPr>
          <w:rFonts w:ascii="Times New Roman" w:hAnsi="Times New Roman"/>
          <w:noProof/>
          <w:lang w:eastAsia="zh-HK"/>
        </w:rPr>
        <w:t>實施範圍之</w:t>
      </w:r>
      <w:r w:rsidRPr="00A63F61">
        <w:rPr>
          <w:rFonts w:ascii="Times New Roman" w:hAnsi="Times New Roman"/>
          <w:noProof/>
        </w:rPr>
        <w:t>執行內容</w:t>
      </w:r>
      <w:r w:rsidR="00550A7C" w:rsidRPr="00A63F61">
        <w:rPr>
          <w:rFonts w:ascii="Times New Roman" w:hAnsi="Times New Roman" w:hint="eastAsia"/>
          <w:noProof/>
        </w:rPr>
        <w:t>，</w:t>
      </w:r>
      <w:r w:rsidR="00550A7C" w:rsidRPr="00A63F61">
        <w:rPr>
          <w:rFonts w:ascii="Times New Roman" w:hAnsi="Times New Roman"/>
          <w:noProof/>
        </w:rPr>
        <w:t>如</w:t>
      </w:r>
      <w:r w:rsidR="00E90078" w:rsidRPr="00A63F61">
        <w:rPr>
          <w:rFonts w:ascii="Times New Roman" w:hAnsi="Times New Roman" w:hint="eastAsia"/>
          <w:noProof/>
        </w:rPr>
        <w:t>表</w:t>
      </w:r>
      <w:r w:rsidR="00550A7C" w:rsidRPr="00A63F61">
        <w:rPr>
          <w:rFonts w:ascii="Times New Roman" w:hAnsi="Times New Roman" w:hint="eastAsia"/>
          <w:noProof/>
        </w:rPr>
        <w:t>7</w:t>
      </w:r>
      <w:r w:rsidR="00550A7C" w:rsidRPr="00A63F61">
        <w:rPr>
          <w:rFonts w:ascii="Times New Roman" w:hAnsi="Times New Roman" w:hint="eastAsia"/>
          <w:noProof/>
        </w:rPr>
        <w:t>。</w:t>
      </w:r>
    </w:p>
    <w:p w:rsidR="00540F30" w:rsidRPr="00A63F61" w:rsidRDefault="00540F30" w:rsidP="009D37C2">
      <w:pPr>
        <w:pStyle w:val="3"/>
        <w:numPr>
          <w:ilvl w:val="0"/>
          <w:numId w:val="0"/>
        </w:numPr>
        <w:ind w:leftChars="417" w:left="2018" w:hangingChars="200" w:hanging="600"/>
        <w:rPr>
          <w:rFonts w:ascii="Times New Roman" w:hAnsi="Times New Roman"/>
          <w:noProof/>
          <w:sz w:val="28"/>
          <w:szCs w:val="28"/>
        </w:rPr>
      </w:pPr>
      <w:r w:rsidRPr="00A63F61">
        <w:rPr>
          <w:rFonts w:ascii="Times New Roman" w:hAnsi="Times New Roman" w:hint="eastAsia"/>
          <w:noProof/>
          <w:sz w:val="28"/>
          <w:szCs w:val="28"/>
        </w:rPr>
        <w:t>表</w:t>
      </w:r>
      <w:r w:rsidRPr="00A63F61">
        <w:rPr>
          <w:rFonts w:ascii="Times New Roman" w:hAnsi="Times New Roman" w:hint="eastAsia"/>
          <w:noProof/>
          <w:sz w:val="28"/>
          <w:szCs w:val="28"/>
        </w:rPr>
        <w:t xml:space="preserve">7 </w:t>
      </w:r>
      <w:r w:rsidRPr="00A63F61">
        <w:rPr>
          <w:rFonts w:ascii="Times New Roman" w:hAnsi="Times New Roman" w:hint="eastAsia"/>
          <w:noProof/>
          <w:sz w:val="28"/>
          <w:szCs w:val="28"/>
        </w:rPr>
        <w:t>出院準備友善醫院獎勵計畫經費補助</w:t>
      </w:r>
      <w:r w:rsidRPr="00A63F61">
        <w:rPr>
          <w:rFonts w:ascii="Times New Roman" w:hAnsi="Times New Roman"/>
          <w:noProof/>
          <w:sz w:val="28"/>
          <w:szCs w:val="28"/>
          <w:lang w:eastAsia="zh-HK"/>
        </w:rPr>
        <w:t>各</w:t>
      </w:r>
      <w:r w:rsidR="00550A7C" w:rsidRPr="00A63F61">
        <w:rPr>
          <w:rFonts w:ascii="Times New Roman" w:hAnsi="Times New Roman" w:hint="eastAsia"/>
          <w:noProof/>
          <w:sz w:val="28"/>
          <w:szCs w:val="28"/>
        </w:rPr>
        <w:t>類別</w:t>
      </w:r>
      <w:r w:rsidRPr="00A63F61">
        <w:rPr>
          <w:rFonts w:ascii="Times New Roman" w:hAnsi="Times New Roman"/>
          <w:noProof/>
          <w:sz w:val="28"/>
          <w:szCs w:val="28"/>
          <w:lang w:eastAsia="zh-HK"/>
        </w:rPr>
        <w:t>實施範圍</w:t>
      </w:r>
      <w:r w:rsidR="00550A7C" w:rsidRPr="00A63F61">
        <w:rPr>
          <w:rFonts w:ascii="Times New Roman" w:hAnsi="Times New Roman" w:hint="eastAsia"/>
          <w:noProof/>
          <w:sz w:val="28"/>
          <w:szCs w:val="28"/>
        </w:rPr>
        <w:t>之</w:t>
      </w:r>
      <w:r w:rsidRPr="00A63F61">
        <w:rPr>
          <w:rFonts w:ascii="Times New Roman" w:hAnsi="Times New Roman"/>
          <w:noProof/>
          <w:sz w:val="28"/>
          <w:szCs w:val="28"/>
        </w:rPr>
        <w:t>執行</w:t>
      </w:r>
      <w:r w:rsidRPr="00A63F61">
        <w:rPr>
          <w:rFonts w:ascii="Times New Roman" w:hAnsi="Times New Roman" w:hint="eastAsia"/>
          <w:noProof/>
          <w:sz w:val="28"/>
          <w:szCs w:val="28"/>
        </w:rPr>
        <w:t>內容</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243"/>
        <w:gridCol w:w="3687"/>
      </w:tblGrid>
      <w:tr w:rsidR="00A63F61" w:rsidRPr="00A63F61" w:rsidTr="00561F9E">
        <w:tc>
          <w:tcPr>
            <w:tcW w:w="1582" w:type="dxa"/>
            <w:shd w:val="clear" w:color="auto" w:fill="auto"/>
            <w:vAlign w:val="center"/>
          </w:tcPr>
          <w:p w:rsidR="00392A37" w:rsidRPr="00A63F61" w:rsidRDefault="00E90078" w:rsidP="00561F9E">
            <w:pPr>
              <w:pStyle w:val="3"/>
              <w:numPr>
                <w:ilvl w:val="0"/>
                <w:numId w:val="0"/>
              </w:numPr>
              <w:jc w:val="center"/>
              <w:rPr>
                <w:rFonts w:ascii="Times New Roman" w:hAnsi="Times New Roman"/>
                <w:noProof/>
                <w:sz w:val="28"/>
                <w:szCs w:val="28"/>
              </w:rPr>
            </w:pPr>
            <w:r w:rsidRPr="00A63F61">
              <w:rPr>
                <w:rFonts w:ascii="Times New Roman" w:hAnsi="Times New Roman" w:hint="eastAsia"/>
                <w:noProof/>
                <w:sz w:val="28"/>
                <w:szCs w:val="28"/>
              </w:rPr>
              <w:t>類別</w:t>
            </w:r>
          </w:p>
        </w:tc>
        <w:tc>
          <w:tcPr>
            <w:tcW w:w="2299" w:type="dxa"/>
            <w:shd w:val="clear" w:color="auto" w:fill="auto"/>
            <w:vAlign w:val="center"/>
          </w:tcPr>
          <w:p w:rsidR="00392A37" w:rsidRPr="00A63F61" w:rsidRDefault="00392A37" w:rsidP="00E90078">
            <w:pPr>
              <w:pStyle w:val="3"/>
              <w:numPr>
                <w:ilvl w:val="0"/>
                <w:numId w:val="0"/>
              </w:numPr>
              <w:jc w:val="center"/>
              <w:rPr>
                <w:rFonts w:ascii="Times New Roman" w:hAnsi="Times New Roman"/>
                <w:noProof/>
                <w:sz w:val="28"/>
                <w:szCs w:val="28"/>
              </w:rPr>
            </w:pPr>
            <w:r w:rsidRPr="00A63F61">
              <w:rPr>
                <w:rFonts w:ascii="Times New Roman" w:hAnsi="Times New Roman" w:hint="eastAsia"/>
                <w:noProof/>
                <w:sz w:val="28"/>
                <w:szCs w:val="28"/>
                <w:lang w:eastAsia="zh-HK"/>
              </w:rPr>
              <w:t>實施範圍</w:t>
            </w:r>
          </w:p>
        </w:tc>
        <w:tc>
          <w:tcPr>
            <w:tcW w:w="3797" w:type="dxa"/>
            <w:shd w:val="clear" w:color="auto" w:fill="auto"/>
            <w:vAlign w:val="center"/>
          </w:tcPr>
          <w:p w:rsidR="00392A37" w:rsidRPr="00A63F61" w:rsidRDefault="00392A37" w:rsidP="00E90078">
            <w:pPr>
              <w:pStyle w:val="3"/>
              <w:numPr>
                <w:ilvl w:val="0"/>
                <w:numId w:val="0"/>
              </w:numPr>
              <w:jc w:val="center"/>
              <w:rPr>
                <w:rFonts w:ascii="Times New Roman" w:hAnsi="Times New Roman"/>
                <w:noProof/>
                <w:sz w:val="28"/>
                <w:szCs w:val="28"/>
              </w:rPr>
            </w:pPr>
            <w:r w:rsidRPr="00A63F61">
              <w:rPr>
                <w:rFonts w:ascii="Times New Roman" w:hAnsi="Times New Roman" w:hint="eastAsia"/>
                <w:noProof/>
                <w:sz w:val="28"/>
                <w:szCs w:val="28"/>
              </w:rPr>
              <w:t>預期效益</w:t>
            </w:r>
          </w:p>
        </w:tc>
      </w:tr>
      <w:tr w:rsidR="00A63F61" w:rsidRPr="00A63F61" w:rsidTr="00561F9E">
        <w:tc>
          <w:tcPr>
            <w:tcW w:w="1582" w:type="dxa"/>
            <w:shd w:val="clear" w:color="auto" w:fill="auto"/>
            <w:vAlign w:val="center"/>
          </w:tcPr>
          <w:p w:rsidR="00392A37" w:rsidRPr="00A63F61" w:rsidRDefault="00392A37" w:rsidP="00561F9E">
            <w:pPr>
              <w:pStyle w:val="3"/>
              <w:numPr>
                <w:ilvl w:val="0"/>
                <w:numId w:val="0"/>
              </w:numPr>
              <w:jc w:val="center"/>
              <w:rPr>
                <w:rFonts w:ascii="Times New Roman" w:hAnsi="Times New Roman"/>
                <w:noProof/>
                <w:sz w:val="28"/>
                <w:szCs w:val="28"/>
              </w:rPr>
            </w:pPr>
            <w:r w:rsidRPr="00A63F61">
              <w:rPr>
                <w:rFonts w:ascii="Times New Roman" w:hAnsi="Times New Roman" w:hint="eastAsia"/>
                <w:noProof/>
                <w:sz w:val="28"/>
                <w:szCs w:val="28"/>
                <w:lang w:eastAsia="zh-HK"/>
              </w:rPr>
              <w:t>第一類</w:t>
            </w:r>
          </w:p>
        </w:tc>
        <w:tc>
          <w:tcPr>
            <w:tcW w:w="2299" w:type="dxa"/>
            <w:shd w:val="clear" w:color="auto" w:fill="auto"/>
            <w:vAlign w:val="center"/>
          </w:tcPr>
          <w:p w:rsidR="00392A37" w:rsidRPr="00A63F61" w:rsidRDefault="00392A37" w:rsidP="00E90078">
            <w:pPr>
              <w:pStyle w:val="3"/>
              <w:numPr>
                <w:ilvl w:val="0"/>
                <w:numId w:val="0"/>
              </w:numPr>
              <w:rPr>
                <w:rFonts w:ascii="Times New Roman" w:hAnsi="Times New Roman"/>
                <w:noProof/>
                <w:sz w:val="28"/>
                <w:szCs w:val="28"/>
              </w:rPr>
            </w:pPr>
            <w:r w:rsidRPr="00A63F61">
              <w:rPr>
                <w:rFonts w:ascii="Times New Roman" w:hAnsi="Times New Roman" w:hint="eastAsia"/>
                <w:noProof/>
                <w:sz w:val="28"/>
                <w:szCs w:val="28"/>
              </w:rPr>
              <w:t>一般病床開放數</w:t>
            </w:r>
            <w:r w:rsidRPr="00A63F61">
              <w:rPr>
                <w:rFonts w:ascii="Times New Roman" w:hAnsi="Times New Roman" w:hint="eastAsia"/>
                <w:noProof/>
                <w:sz w:val="28"/>
                <w:szCs w:val="28"/>
              </w:rPr>
              <w:t>20%</w:t>
            </w:r>
            <w:r w:rsidRPr="00A63F61">
              <w:rPr>
                <w:rFonts w:ascii="Times New Roman" w:hAnsi="Times New Roman" w:hint="eastAsia"/>
                <w:noProof/>
                <w:sz w:val="28"/>
                <w:szCs w:val="28"/>
              </w:rPr>
              <w:t>或</w:t>
            </w:r>
            <w:r w:rsidRPr="00A63F61">
              <w:rPr>
                <w:rFonts w:ascii="Times New Roman" w:hAnsi="Times New Roman" w:hint="eastAsia"/>
                <w:noProof/>
                <w:sz w:val="28"/>
                <w:szCs w:val="28"/>
              </w:rPr>
              <w:t>5</w:t>
            </w:r>
            <w:r w:rsidRPr="00A63F61">
              <w:rPr>
                <w:rFonts w:ascii="Times New Roman" w:hAnsi="Times New Roman" w:hint="eastAsia"/>
                <w:noProof/>
                <w:sz w:val="28"/>
                <w:szCs w:val="28"/>
              </w:rPr>
              <w:t>種科別病房</w:t>
            </w:r>
          </w:p>
        </w:tc>
        <w:tc>
          <w:tcPr>
            <w:tcW w:w="3797" w:type="dxa"/>
            <w:shd w:val="clear" w:color="auto" w:fill="auto"/>
            <w:vAlign w:val="center"/>
          </w:tcPr>
          <w:p w:rsidR="00392A37" w:rsidRPr="00A63F61" w:rsidRDefault="00392A37" w:rsidP="00E90078">
            <w:pPr>
              <w:pStyle w:val="3"/>
              <w:numPr>
                <w:ilvl w:val="0"/>
                <w:numId w:val="0"/>
              </w:numPr>
              <w:rPr>
                <w:rFonts w:ascii="Times New Roman" w:hAnsi="Times New Roman"/>
                <w:noProof/>
                <w:sz w:val="28"/>
                <w:szCs w:val="28"/>
              </w:rPr>
            </w:pPr>
            <w:r w:rsidRPr="00A63F61">
              <w:rPr>
                <w:rFonts w:ascii="Times New Roman" w:hAnsi="Times New Roman" w:hint="eastAsia"/>
                <w:noProof/>
                <w:sz w:val="28"/>
                <w:szCs w:val="28"/>
                <w:lang w:eastAsia="zh-HK"/>
              </w:rPr>
              <w:t>每月</w:t>
            </w:r>
            <w:r w:rsidRPr="00A63F61">
              <w:rPr>
                <w:rFonts w:ascii="Times New Roman" w:hAnsi="Times New Roman" w:hint="eastAsia"/>
                <w:noProof/>
                <w:sz w:val="28"/>
                <w:szCs w:val="28"/>
              </w:rPr>
              <w:t>轉介個案</w:t>
            </w:r>
            <w:r w:rsidRPr="00A63F61">
              <w:rPr>
                <w:rFonts w:ascii="Times New Roman" w:hAnsi="Times New Roman" w:hint="eastAsia"/>
                <w:noProof/>
                <w:sz w:val="28"/>
                <w:szCs w:val="28"/>
                <w:lang w:eastAsia="zh-HK"/>
              </w:rPr>
              <w:t>數</w:t>
            </w:r>
            <w:r w:rsidRPr="00A63F61">
              <w:rPr>
                <w:rFonts w:ascii="Times New Roman" w:hAnsi="Times New Roman" w:hint="eastAsia"/>
                <w:noProof/>
                <w:sz w:val="28"/>
                <w:szCs w:val="28"/>
              </w:rPr>
              <w:t>20</w:t>
            </w:r>
            <w:r w:rsidRPr="00A63F61">
              <w:rPr>
                <w:rFonts w:ascii="Times New Roman" w:hAnsi="Times New Roman" w:hint="eastAsia"/>
                <w:noProof/>
                <w:sz w:val="28"/>
                <w:szCs w:val="28"/>
              </w:rPr>
              <w:t>名</w:t>
            </w:r>
            <w:r w:rsidRPr="00A63F61">
              <w:rPr>
                <w:rFonts w:ascii="Times New Roman" w:hAnsi="Times New Roman" w:hint="eastAsia"/>
                <w:noProof/>
                <w:sz w:val="28"/>
                <w:szCs w:val="28"/>
                <w:lang w:eastAsia="zh-HK"/>
              </w:rPr>
              <w:t>或</w:t>
            </w:r>
            <w:r w:rsidRPr="00A63F61">
              <w:rPr>
                <w:rFonts w:ascii="Times New Roman" w:hAnsi="Times New Roman" w:hint="eastAsia"/>
                <w:noProof/>
                <w:sz w:val="28"/>
                <w:szCs w:val="28"/>
              </w:rPr>
              <w:t>出院前</w:t>
            </w:r>
            <w:r w:rsidRPr="00A63F61">
              <w:rPr>
                <w:rFonts w:ascii="Times New Roman" w:hAnsi="Times New Roman" w:hint="eastAsia"/>
                <w:noProof/>
                <w:sz w:val="28"/>
                <w:szCs w:val="28"/>
              </w:rPr>
              <w:t>3</w:t>
            </w:r>
            <w:r w:rsidRPr="00A63F61">
              <w:rPr>
                <w:rFonts w:ascii="Times New Roman" w:hAnsi="Times New Roman" w:hint="eastAsia"/>
                <w:noProof/>
                <w:sz w:val="28"/>
                <w:szCs w:val="28"/>
              </w:rPr>
              <w:t>日內完成評估結果</w:t>
            </w:r>
            <w:r w:rsidRPr="00A63F61">
              <w:rPr>
                <w:rFonts w:ascii="Times New Roman" w:hAnsi="Times New Roman" w:hint="eastAsia"/>
                <w:noProof/>
                <w:sz w:val="28"/>
                <w:szCs w:val="28"/>
                <w:lang w:eastAsia="zh-HK"/>
              </w:rPr>
              <w:t>占率</w:t>
            </w:r>
            <w:r w:rsidRPr="00A63F61">
              <w:rPr>
                <w:rFonts w:ascii="Times New Roman" w:hAnsi="Times New Roman" w:hint="eastAsia"/>
                <w:noProof/>
                <w:sz w:val="28"/>
                <w:szCs w:val="28"/>
              </w:rPr>
              <w:t>20%</w:t>
            </w:r>
          </w:p>
        </w:tc>
      </w:tr>
      <w:tr w:rsidR="00A63F61" w:rsidRPr="00A63F61" w:rsidTr="00561F9E">
        <w:tc>
          <w:tcPr>
            <w:tcW w:w="1582" w:type="dxa"/>
            <w:shd w:val="clear" w:color="auto" w:fill="auto"/>
            <w:vAlign w:val="center"/>
          </w:tcPr>
          <w:p w:rsidR="00392A37" w:rsidRPr="00A63F61" w:rsidRDefault="00392A37" w:rsidP="00561F9E">
            <w:pPr>
              <w:pStyle w:val="3"/>
              <w:numPr>
                <w:ilvl w:val="0"/>
                <w:numId w:val="0"/>
              </w:numPr>
              <w:jc w:val="center"/>
              <w:rPr>
                <w:rFonts w:ascii="Times New Roman" w:hAnsi="Times New Roman"/>
                <w:noProof/>
                <w:sz w:val="28"/>
                <w:szCs w:val="28"/>
              </w:rPr>
            </w:pPr>
            <w:r w:rsidRPr="00A63F61">
              <w:rPr>
                <w:rFonts w:ascii="Times New Roman" w:hAnsi="Times New Roman" w:hint="eastAsia"/>
                <w:noProof/>
                <w:sz w:val="28"/>
                <w:szCs w:val="28"/>
                <w:lang w:eastAsia="zh-HK"/>
              </w:rPr>
              <w:t>第二類</w:t>
            </w:r>
          </w:p>
        </w:tc>
        <w:tc>
          <w:tcPr>
            <w:tcW w:w="2299" w:type="dxa"/>
            <w:shd w:val="clear" w:color="auto" w:fill="auto"/>
            <w:vAlign w:val="center"/>
          </w:tcPr>
          <w:p w:rsidR="00392A37" w:rsidRPr="00A63F61" w:rsidRDefault="00392A37" w:rsidP="00E90078">
            <w:pPr>
              <w:pStyle w:val="3"/>
              <w:numPr>
                <w:ilvl w:val="0"/>
                <w:numId w:val="0"/>
              </w:numPr>
              <w:rPr>
                <w:rFonts w:ascii="Times New Roman" w:hAnsi="Times New Roman"/>
                <w:noProof/>
                <w:sz w:val="28"/>
                <w:szCs w:val="28"/>
              </w:rPr>
            </w:pPr>
            <w:r w:rsidRPr="00A63F61">
              <w:rPr>
                <w:rFonts w:ascii="Times New Roman" w:hAnsi="Times New Roman" w:hint="eastAsia"/>
                <w:noProof/>
                <w:sz w:val="28"/>
                <w:szCs w:val="28"/>
              </w:rPr>
              <w:t>一般病床開放數</w:t>
            </w:r>
            <w:r w:rsidRPr="00A63F61">
              <w:rPr>
                <w:rFonts w:ascii="Times New Roman" w:hAnsi="Times New Roman" w:hint="eastAsia"/>
                <w:noProof/>
                <w:sz w:val="28"/>
                <w:szCs w:val="28"/>
              </w:rPr>
              <w:t>15%</w:t>
            </w:r>
            <w:r w:rsidRPr="00A63F61">
              <w:rPr>
                <w:rFonts w:ascii="Times New Roman" w:hAnsi="Times New Roman" w:hint="eastAsia"/>
                <w:noProof/>
                <w:sz w:val="28"/>
                <w:szCs w:val="28"/>
              </w:rPr>
              <w:t>或</w:t>
            </w:r>
            <w:r w:rsidRPr="00A63F61">
              <w:rPr>
                <w:rFonts w:ascii="Times New Roman" w:hAnsi="Times New Roman" w:hint="eastAsia"/>
                <w:noProof/>
                <w:sz w:val="28"/>
                <w:szCs w:val="28"/>
              </w:rPr>
              <w:t>3</w:t>
            </w:r>
            <w:r w:rsidRPr="00A63F61">
              <w:rPr>
                <w:rFonts w:ascii="Times New Roman" w:hAnsi="Times New Roman" w:hint="eastAsia"/>
                <w:noProof/>
                <w:sz w:val="28"/>
                <w:szCs w:val="28"/>
              </w:rPr>
              <w:t>種科別病房</w:t>
            </w:r>
          </w:p>
        </w:tc>
        <w:tc>
          <w:tcPr>
            <w:tcW w:w="3797" w:type="dxa"/>
            <w:shd w:val="clear" w:color="auto" w:fill="auto"/>
            <w:vAlign w:val="center"/>
          </w:tcPr>
          <w:p w:rsidR="00392A37" w:rsidRPr="00A63F61" w:rsidRDefault="00392A37" w:rsidP="00E90078">
            <w:pPr>
              <w:pStyle w:val="3"/>
              <w:numPr>
                <w:ilvl w:val="0"/>
                <w:numId w:val="0"/>
              </w:numPr>
              <w:rPr>
                <w:rFonts w:ascii="Times New Roman" w:hAnsi="Times New Roman"/>
                <w:noProof/>
                <w:sz w:val="28"/>
                <w:szCs w:val="28"/>
              </w:rPr>
            </w:pPr>
            <w:r w:rsidRPr="00A63F61">
              <w:rPr>
                <w:rFonts w:ascii="Times New Roman" w:hAnsi="Times New Roman" w:hint="eastAsia"/>
                <w:noProof/>
                <w:sz w:val="28"/>
                <w:szCs w:val="28"/>
                <w:lang w:eastAsia="zh-HK"/>
              </w:rPr>
              <w:t>每月</w:t>
            </w:r>
            <w:r w:rsidRPr="00A63F61">
              <w:rPr>
                <w:rFonts w:ascii="Times New Roman" w:hAnsi="Times New Roman" w:hint="eastAsia"/>
                <w:noProof/>
                <w:sz w:val="28"/>
                <w:szCs w:val="28"/>
              </w:rPr>
              <w:t>轉介個案</w:t>
            </w:r>
            <w:r w:rsidRPr="00A63F61">
              <w:rPr>
                <w:rFonts w:ascii="Times New Roman" w:hAnsi="Times New Roman" w:hint="eastAsia"/>
                <w:noProof/>
                <w:sz w:val="28"/>
                <w:szCs w:val="28"/>
                <w:lang w:eastAsia="zh-HK"/>
              </w:rPr>
              <w:t>數</w:t>
            </w:r>
            <w:r w:rsidRPr="00A63F61">
              <w:rPr>
                <w:rFonts w:ascii="Times New Roman" w:hAnsi="Times New Roman" w:hint="eastAsia"/>
                <w:noProof/>
                <w:sz w:val="28"/>
                <w:szCs w:val="28"/>
              </w:rPr>
              <w:t>15</w:t>
            </w:r>
            <w:r w:rsidRPr="00A63F61">
              <w:rPr>
                <w:rFonts w:ascii="Times New Roman" w:hAnsi="Times New Roman" w:hint="eastAsia"/>
                <w:noProof/>
                <w:sz w:val="28"/>
                <w:szCs w:val="28"/>
              </w:rPr>
              <w:t>名</w:t>
            </w:r>
            <w:r w:rsidRPr="00A63F61">
              <w:rPr>
                <w:rFonts w:ascii="Times New Roman" w:hAnsi="Times New Roman" w:hint="eastAsia"/>
                <w:noProof/>
                <w:sz w:val="28"/>
                <w:szCs w:val="28"/>
                <w:lang w:eastAsia="zh-HK"/>
              </w:rPr>
              <w:t>或</w:t>
            </w:r>
            <w:r w:rsidRPr="00A63F61">
              <w:rPr>
                <w:rFonts w:ascii="Times New Roman" w:hAnsi="Times New Roman" w:hint="eastAsia"/>
                <w:noProof/>
                <w:sz w:val="28"/>
                <w:szCs w:val="28"/>
              </w:rPr>
              <w:t>出院前</w:t>
            </w:r>
            <w:r w:rsidRPr="00A63F61">
              <w:rPr>
                <w:rFonts w:ascii="Times New Roman" w:hAnsi="Times New Roman" w:hint="eastAsia"/>
                <w:noProof/>
                <w:sz w:val="28"/>
                <w:szCs w:val="28"/>
              </w:rPr>
              <w:t>3</w:t>
            </w:r>
            <w:r w:rsidRPr="00A63F61">
              <w:rPr>
                <w:rFonts w:ascii="Times New Roman" w:hAnsi="Times New Roman" w:hint="eastAsia"/>
                <w:noProof/>
                <w:sz w:val="28"/>
                <w:szCs w:val="28"/>
              </w:rPr>
              <w:t>日內完成評估結果</w:t>
            </w:r>
            <w:r w:rsidRPr="00A63F61">
              <w:rPr>
                <w:rFonts w:ascii="Times New Roman" w:hAnsi="Times New Roman" w:hint="eastAsia"/>
                <w:noProof/>
                <w:sz w:val="28"/>
                <w:szCs w:val="28"/>
                <w:lang w:eastAsia="zh-HK"/>
              </w:rPr>
              <w:t>占率</w:t>
            </w:r>
            <w:r w:rsidRPr="00A63F61">
              <w:rPr>
                <w:rFonts w:ascii="Times New Roman" w:hAnsi="Times New Roman" w:hint="eastAsia"/>
                <w:noProof/>
                <w:sz w:val="28"/>
                <w:szCs w:val="28"/>
              </w:rPr>
              <w:t>15%</w:t>
            </w:r>
          </w:p>
        </w:tc>
      </w:tr>
      <w:tr w:rsidR="00A63F61" w:rsidRPr="00A63F61" w:rsidTr="00561F9E">
        <w:tc>
          <w:tcPr>
            <w:tcW w:w="1582" w:type="dxa"/>
            <w:shd w:val="clear" w:color="auto" w:fill="auto"/>
            <w:vAlign w:val="center"/>
          </w:tcPr>
          <w:p w:rsidR="00392A37" w:rsidRPr="00A63F61" w:rsidRDefault="00392A37" w:rsidP="00561F9E">
            <w:pPr>
              <w:pStyle w:val="3"/>
              <w:numPr>
                <w:ilvl w:val="0"/>
                <w:numId w:val="0"/>
              </w:numPr>
              <w:jc w:val="center"/>
              <w:rPr>
                <w:rFonts w:ascii="Times New Roman" w:hAnsi="Times New Roman"/>
                <w:noProof/>
                <w:sz w:val="28"/>
                <w:szCs w:val="28"/>
              </w:rPr>
            </w:pPr>
            <w:r w:rsidRPr="00A63F61">
              <w:rPr>
                <w:rFonts w:ascii="Times New Roman" w:hAnsi="Times New Roman" w:hint="eastAsia"/>
                <w:noProof/>
                <w:sz w:val="28"/>
                <w:szCs w:val="28"/>
                <w:lang w:eastAsia="zh-HK"/>
              </w:rPr>
              <w:t>第三類</w:t>
            </w:r>
          </w:p>
        </w:tc>
        <w:tc>
          <w:tcPr>
            <w:tcW w:w="2299" w:type="dxa"/>
            <w:shd w:val="clear" w:color="auto" w:fill="auto"/>
            <w:vAlign w:val="center"/>
          </w:tcPr>
          <w:p w:rsidR="00392A37" w:rsidRPr="00A63F61" w:rsidRDefault="00392A37" w:rsidP="00E90078">
            <w:pPr>
              <w:pStyle w:val="3"/>
              <w:numPr>
                <w:ilvl w:val="0"/>
                <w:numId w:val="0"/>
              </w:numPr>
              <w:rPr>
                <w:rFonts w:ascii="Times New Roman" w:hAnsi="Times New Roman"/>
                <w:noProof/>
                <w:sz w:val="28"/>
                <w:szCs w:val="28"/>
              </w:rPr>
            </w:pPr>
            <w:r w:rsidRPr="00A63F61">
              <w:rPr>
                <w:rFonts w:ascii="Times New Roman" w:hAnsi="Times New Roman" w:hint="eastAsia"/>
                <w:noProof/>
                <w:sz w:val="28"/>
                <w:szCs w:val="28"/>
              </w:rPr>
              <w:t>一般病床開放數</w:t>
            </w:r>
            <w:r w:rsidRPr="00A63F61">
              <w:rPr>
                <w:rFonts w:ascii="Times New Roman" w:hAnsi="Times New Roman" w:hint="eastAsia"/>
                <w:noProof/>
                <w:sz w:val="28"/>
                <w:szCs w:val="28"/>
              </w:rPr>
              <w:t>10%</w:t>
            </w:r>
            <w:r w:rsidRPr="00A63F61">
              <w:rPr>
                <w:rFonts w:ascii="Times New Roman" w:hAnsi="Times New Roman" w:hint="eastAsia"/>
                <w:noProof/>
                <w:sz w:val="28"/>
                <w:szCs w:val="28"/>
                <w:lang w:eastAsia="zh-HK"/>
              </w:rPr>
              <w:t>以上</w:t>
            </w:r>
          </w:p>
        </w:tc>
        <w:tc>
          <w:tcPr>
            <w:tcW w:w="3797" w:type="dxa"/>
            <w:shd w:val="clear" w:color="auto" w:fill="auto"/>
            <w:vAlign w:val="center"/>
          </w:tcPr>
          <w:p w:rsidR="00392A37" w:rsidRPr="00A63F61" w:rsidRDefault="00392A37" w:rsidP="00E90078">
            <w:pPr>
              <w:pStyle w:val="3"/>
              <w:numPr>
                <w:ilvl w:val="0"/>
                <w:numId w:val="0"/>
              </w:numPr>
              <w:rPr>
                <w:rFonts w:ascii="Times New Roman" w:hAnsi="Times New Roman"/>
                <w:noProof/>
                <w:sz w:val="28"/>
                <w:szCs w:val="28"/>
              </w:rPr>
            </w:pPr>
            <w:r w:rsidRPr="00A63F61">
              <w:rPr>
                <w:rFonts w:ascii="Times New Roman" w:hAnsi="Times New Roman" w:hint="eastAsia"/>
                <w:noProof/>
                <w:sz w:val="28"/>
                <w:szCs w:val="28"/>
                <w:lang w:eastAsia="zh-HK"/>
              </w:rPr>
              <w:t>每月</w:t>
            </w:r>
            <w:r w:rsidRPr="00A63F61">
              <w:rPr>
                <w:rFonts w:ascii="Times New Roman" w:hAnsi="Times New Roman" w:hint="eastAsia"/>
                <w:noProof/>
                <w:sz w:val="28"/>
                <w:szCs w:val="28"/>
              </w:rPr>
              <w:t>轉介個案</w:t>
            </w:r>
            <w:r w:rsidRPr="00A63F61">
              <w:rPr>
                <w:rFonts w:ascii="Times New Roman" w:hAnsi="Times New Roman" w:hint="eastAsia"/>
                <w:noProof/>
                <w:sz w:val="28"/>
                <w:szCs w:val="28"/>
                <w:lang w:eastAsia="zh-HK"/>
              </w:rPr>
              <w:t>數</w:t>
            </w:r>
            <w:r w:rsidRPr="00A63F61">
              <w:rPr>
                <w:rFonts w:ascii="Times New Roman" w:hAnsi="Times New Roman" w:hint="eastAsia"/>
                <w:noProof/>
                <w:sz w:val="28"/>
                <w:szCs w:val="28"/>
              </w:rPr>
              <w:t>10</w:t>
            </w:r>
            <w:r w:rsidRPr="00A63F61">
              <w:rPr>
                <w:rFonts w:ascii="Times New Roman" w:hAnsi="Times New Roman" w:hint="eastAsia"/>
                <w:noProof/>
                <w:sz w:val="28"/>
                <w:szCs w:val="28"/>
              </w:rPr>
              <w:t>名</w:t>
            </w:r>
            <w:r w:rsidRPr="00A63F61">
              <w:rPr>
                <w:rFonts w:ascii="Times New Roman" w:hAnsi="Times New Roman" w:hint="eastAsia"/>
                <w:noProof/>
                <w:sz w:val="28"/>
                <w:szCs w:val="28"/>
                <w:lang w:eastAsia="zh-HK"/>
              </w:rPr>
              <w:t>或</w:t>
            </w:r>
            <w:r w:rsidRPr="00A63F61">
              <w:rPr>
                <w:rFonts w:ascii="Times New Roman" w:hAnsi="Times New Roman" w:hint="eastAsia"/>
                <w:noProof/>
                <w:sz w:val="28"/>
                <w:szCs w:val="28"/>
              </w:rPr>
              <w:t>出院前</w:t>
            </w:r>
            <w:r w:rsidRPr="00A63F61">
              <w:rPr>
                <w:rFonts w:ascii="Times New Roman" w:hAnsi="Times New Roman" w:hint="eastAsia"/>
                <w:noProof/>
                <w:sz w:val="28"/>
                <w:szCs w:val="28"/>
              </w:rPr>
              <w:t>3</w:t>
            </w:r>
            <w:r w:rsidRPr="00A63F61">
              <w:rPr>
                <w:rFonts w:ascii="Times New Roman" w:hAnsi="Times New Roman" w:hint="eastAsia"/>
                <w:noProof/>
                <w:sz w:val="28"/>
                <w:szCs w:val="28"/>
              </w:rPr>
              <w:t>日內完成評估結果</w:t>
            </w:r>
            <w:r w:rsidRPr="00A63F61">
              <w:rPr>
                <w:rFonts w:ascii="Times New Roman" w:hAnsi="Times New Roman" w:hint="eastAsia"/>
                <w:noProof/>
                <w:sz w:val="28"/>
                <w:szCs w:val="28"/>
                <w:lang w:eastAsia="zh-HK"/>
              </w:rPr>
              <w:t>占率</w:t>
            </w:r>
            <w:r w:rsidRPr="00A63F61">
              <w:rPr>
                <w:rFonts w:ascii="Times New Roman" w:hAnsi="Times New Roman" w:hint="eastAsia"/>
                <w:noProof/>
                <w:sz w:val="28"/>
                <w:szCs w:val="28"/>
              </w:rPr>
              <w:t>10%</w:t>
            </w:r>
          </w:p>
        </w:tc>
      </w:tr>
    </w:tbl>
    <w:p w:rsidR="00392A37" w:rsidRPr="00A63F61" w:rsidRDefault="00392A37" w:rsidP="00E90078">
      <w:pPr>
        <w:pStyle w:val="3"/>
        <w:numPr>
          <w:ilvl w:val="0"/>
          <w:numId w:val="0"/>
        </w:numPr>
        <w:spacing w:line="400" w:lineRule="exact"/>
        <w:ind w:leftChars="416" w:left="1935" w:hangingChars="200" w:hanging="520"/>
        <w:rPr>
          <w:rFonts w:ascii="Times New Roman" w:hAnsi="Times New Roman"/>
          <w:noProof/>
          <w:sz w:val="24"/>
          <w:szCs w:val="24"/>
        </w:rPr>
      </w:pPr>
      <w:r w:rsidRPr="00A63F61">
        <w:rPr>
          <w:rFonts w:ascii="Times New Roman" w:hAnsi="Times New Roman" w:hint="eastAsia"/>
          <w:noProof/>
          <w:sz w:val="24"/>
          <w:szCs w:val="24"/>
          <w:lang w:eastAsia="zh-HK"/>
        </w:rPr>
        <w:t>註</w:t>
      </w:r>
      <w:r w:rsidRPr="00A63F61">
        <w:rPr>
          <w:rFonts w:ascii="Times New Roman" w:hAnsi="Times New Roman" w:hint="eastAsia"/>
          <w:noProof/>
          <w:sz w:val="24"/>
          <w:szCs w:val="24"/>
        </w:rPr>
        <w:t>：出院前</w:t>
      </w:r>
      <w:r w:rsidRPr="00A63F61">
        <w:rPr>
          <w:rFonts w:ascii="Times New Roman" w:hAnsi="Times New Roman" w:hint="eastAsia"/>
          <w:noProof/>
          <w:sz w:val="24"/>
          <w:szCs w:val="24"/>
        </w:rPr>
        <w:t>3</w:t>
      </w:r>
      <w:r w:rsidRPr="00A63F61">
        <w:rPr>
          <w:rFonts w:ascii="Times New Roman" w:hAnsi="Times New Roman" w:hint="eastAsia"/>
          <w:noProof/>
          <w:sz w:val="24"/>
          <w:szCs w:val="24"/>
        </w:rPr>
        <w:t>日內完成評估結果</w:t>
      </w:r>
      <w:r w:rsidRPr="00A63F61">
        <w:rPr>
          <w:rFonts w:ascii="Times New Roman" w:hAnsi="Times New Roman" w:hint="eastAsia"/>
          <w:noProof/>
          <w:sz w:val="24"/>
          <w:szCs w:val="24"/>
          <w:lang w:eastAsia="zh-HK"/>
        </w:rPr>
        <w:t>占率</w:t>
      </w:r>
      <w:r w:rsidRPr="00A63F61">
        <w:rPr>
          <w:rFonts w:ascii="Times New Roman" w:hAnsi="Times New Roman" w:hint="eastAsia"/>
          <w:noProof/>
          <w:sz w:val="24"/>
          <w:szCs w:val="24"/>
        </w:rPr>
        <w:t>=</w:t>
      </w:r>
      <w:r w:rsidRPr="00A63F61">
        <w:rPr>
          <w:rFonts w:ascii="Times New Roman" w:hAnsi="Times New Roman" w:hint="eastAsia"/>
          <w:noProof/>
          <w:sz w:val="24"/>
          <w:szCs w:val="24"/>
        </w:rPr>
        <w:t>（出院前</w:t>
      </w:r>
      <w:r w:rsidRPr="00A63F61">
        <w:rPr>
          <w:rFonts w:ascii="Times New Roman" w:hAnsi="Times New Roman" w:hint="eastAsia"/>
          <w:noProof/>
          <w:sz w:val="24"/>
          <w:szCs w:val="24"/>
        </w:rPr>
        <w:t>3</w:t>
      </w:r>
      <w:r w:rsidRPr="00A63F61">
        <w:rPr>
          <w:rFonts w:ascii="Times New Roman" w:hAnsi="Times New Roman" w:hint="eastAsia"/>
          <w:noProof/>
          <w:sz w:val="24"/>
          <w:szCs w:val="24"/>
        </w:rPr>
        <w:t>日內完成評估結果轉介照管中心個案數</w:t>
      </w:r>
      <w:r w:rsidRPr="00A63F61">
        <w:rPr>
          <w:rFonts w:ascii="Times New Roman" w:hAnsi="Times New Roman" w:hint="eastAsia"/>
          <w:noProof/>
          <w:sz w:val="24"/>
          <w:szCs w:val="24"/>
        </w:rPr>
        <w:t>/</w:t>
      </w:r>
      <w:r w:rsidRPr="00A63F61">
        <w:rPr>
          <w:rFonts w:ascii="Times New Roman" w:hAnsi="Times New Roman" w:hint="eastAsia"/>
          <w:noProof/>
          <w:sz w:val="24"/>
          <w:szCs w:val="24"/>
        </w:rPr>
        <w:t>實施範圍每月出院符合長照服務病人數＊</w:t>
      </w:r>
      <w:r w:rsidRPr="00A63F61">
        <w:rPr>
          <w:rFonts w:ascii="Times New Roman" w:hAnsi="Times New Roman" w:hint="eastAsia"/>
          <w:noProof/>
          <w:sz w:val="24"/>
          <w:szCs w:val="24"/>
        </w:rPr>
        <w:t>100%</w:t>
      </w:r>
      <w:r w:rsidRPr="00A63F61">
        <w:rPr>
          <w:rFonts w:ascii="Times New Roman" w:hAnsi="Times New Roman" w:hint="eastAsia"/>
          <w:noProof/>
          <w:sz w:val="24"/>
          <w:szCs w:val="24"/>
        </w:rPr>
        <w:t>）</w:t>
      </w:r>
    </w:p>
    <w:p w:rsidR="00392A37" w:rsidRPr="00A63F61" w:rsidRDefault="00392A37" w:rsidP="00E90078">
      <w:pPr>
        <w:pStyle w:val="3"/>
        <w:spacing w:beforeLines="50" w:before="228"/>
        <w:ind w:left="1360" w:hanging="680"/>
        <w:rPr>
          <w:rFonts w:ascii="Times New Roman" w:hAnsi="Times New Roman"/>
          <w:noProof/>
        </w:rPr>
      </w:pPr>
      <w:r w:rsidRPr="00A63F61">
        <w:rPr>
          <w:rFonts w:ascii="Times New Roman" w:hAnsi="Times New Roman" w:hint="eastAsia"/>
          <w:noProof/>
        </w:rPr>
        <w:t>截至</w:t>
      </w:r>
      <w:r w:rsidRPr="00A63F61">
        <w:rPr>
          <w:rFonts w:ascii="Times New Roman" w:hAnsi="Times New Roman" w:hint="eastAsia"/>
          <w:noProof/>
        </w:rPr>
        <w:t>108</w:t>
      </w:r>
      <w:r w:rsidRPr="00A63F61">
        <w:rPr>
          <w:rFonts w:ascii="Times New Roman" w:hAnsi="Times New Roman" w:hint="eastAsia"/>
          <w:noProof/>
        </w:rPr>
        <w:t>年</w:t>
      </w:r>
      <w:r w:rsidRPr="00A63F61">
        <w:rPr>
          <w:rFonts w:ascii="Times New Roman" w:hAnsi="Times New Roman" w:hint="eastAsia"/>
          <w:noProof/>
        </w:rPr>
        <w:t>7</w:t>
      </w:r>
      <w:r w:rsidR="00A12DD2" w:rsidRPr="00A63F61">
        <w:rPr>
          <w:rFonts w:ascii="Times New Roman" w:hAnsi="Times New Roman" w:hint="eastAsia"/>
          <w:noProof/>
        </w:rPr>
        <w:t>月底，經醫院端評估且符合長照需求資格之腦中風個案人數</w:t>
      </w:r>
      <w:r w:rsidRPr="00A63F61">
        <w:rPr>
          <w:rFonts w:ascii="Times New Roman" w:hAnsi="Times New Roman" w:hint="eastAsia"/>
          <w:noProof/>
        </w:rPr>
        <w:t>有</w:t>
      </w:r>
      <w:r w:rsidRPr="00A63F61">
        <w:rPr>
          <w:rFonts w:ascii="Times New Roman" w:hAnsi="Times New Roman" w:hint="eastAsia"/>
          <w:noProof/>
        </w:rPr>
        <w:t>10,554</w:t>
      </w:r>
      <w:r w:rsidRPr="00A63F61">
        <w:rPr>
          <w:rFonts w:ascii="Times New Roman" w:hAnsi="Times New Roman" w:hint="eastAsia"/>
          <w:noProof/>
        </w:rPr>
        <w:t>人，</w:t>
      </w:r>
      <w:r w:rsidRPr="00A63F61">
        <w:rPr>
          <w:rFonts w:ascii="Times New Roman" w:hAnsi="Times New Roman" w:hint="eastAsia"/>
          <w:noProof/>
          <w:lang w:eastAsia="zh-HK"/>
        </w:rPr>
        <w:t>包括</w:t>
      </w:r>
      <w:r w:rsidRPr="00A63F61">
        <w:rPr>
          <w:rFonts w:ascii="Times New Roman" w:hAnsi="Times New Roman" w:hint="eastAsia"/>
          <w:noProof/>
        </w:rPr>
        <w:t>：長照失能程度</w:t>
      </w:r>
      <w:r w:rsidRPr="00A63F61">
        <w:rPr>
          <w:rFonts w:ascii="Times New Roman" w:hAnsi="Times New Roman" w:hint="eastAsia"/>
          <w:noProof/>
        </w:rPr>
        <w:t>2-3</w:t>
      </w:r>
      <w:r w:rsidRPr="00A63F61">
        <w:rPr>
          <w:rFonts w:ascii="Times New Roman" w:hAnsi="Times New Roman" w:hint="eastAsia"/>
          <w:noProof/>
        </w:rPr>
        <w:t>級者</w:t>
      </w:r>
      <w:r w:rsidRPr="00A63F61">
        <w:rPr>
          <w:rFonts w:ascii="Times New Roman" w:hAnsi="Times New Roman" w:hint="eastAsia"/>
          <w:noProof/>
        </w:rPr>
        <w:t>433</w:t>
      </w:r>
      <w:r w:rsidRPr="00A63F61">
        <w:rPr>
          <w:rFonts w:ascii="Times New Roman" w:hAnsi="Times New Roman" w:hint="eastAsia"/>
          <w:noProof/>
        </w:rPr>
        <w:t>人（</w:t>
      </w:r>
      <w:r w:rsidRPr="00A63F61">
        <w:rPr>
          <w:rFonts w:ascii="Times New Roman" w:hAnsi="Times New Roman" w:hint="eastAsia"/>
          <w:noProof/>
        </w:rPr>
        <w:t>4.1%</w:t>
      </w:r>
      <w:r w:rsidRPr="00A63F61">
        <w:rPr>
          <w:rFonts w:ascii="Times New Roman" w:hAnsi="Times New Roman" w:hint="eastAsia"/>
          <w:noProof/>
        </w:rPr>
        <w:t>）、</w:t>
      </w:r>
      <w:r w:rsidRPr="00A63F61">
        <w:rPr>
          <w:rFonts w:ascii="Times New Roman" w:hAnsi="Times New Roman" w:hint="eastAsia"/>
          <w:noProof/>
        </w:rPr>
        <w:t>4-6</w:t>
      </w:r>
      <w:r w:rsidRPr="00A63F61">
        <w:rPr>
          <w:rFonts w:ascii="Times New Roman" w:hAnsi="Times New Roman" w:hint="eastAsia"/>
          <w:noProof/>
        </w:rPr>
        <w:t>級者</w:t>
      </w:r>
      <w:r w:rsidRPr="00A63F61">
        <w:rPr>
          <w:rFonts w:ascii="Times New Roman" w:hAnsi="Times New Roman" w:hint="eastAsia"/>
          <w:noProof/>
        </w:rPr>
        <w:t>2,834</w:t>
      </w:r>
      <w:r w:rsidRPr="00A63F61">
        <w:rPr>
          <w:rFonts w:ascii="Times New Roman" w:hAnsi="Times New Roman" w:hint="eastAsia"/>
          <w:noProof/>
        </w:rPr>
        <w:t>人（</w:t>
      </w:r>
      <w:r w:rsidRPr="00A63F61">
        <w:rPr>
          <w:rFonts w:ascii="Times New Roman" w:hAnsi="Times New Roman" w:hint="eastAsia"/>
          <w:noProof/>
        </w:rPr>
        <w:t>26.8%</w:t>
      </w:r>
      <w:r w:rsidRPr="00A63F61">
        <w:rPr>
          <w:rFonts w:ascii="Times New Roman" w:hAnsi="Times New Roman" w:hint="eastAsia"/>
          <w:noProof/>
        </w:rPr>
        <w:t>）、</w:t>
      </w:r>
      <w:r w:rsidRPr="00A63F61">
        <w:rPr>
          <w:rFonts w:ascii="Times New Roman" w:hAnsi="Times New Roman" w:hint="eastAsia"/>
          <w:noProof/>
        </w:rPr>
        <w:t>7-8</w:t>
      </w:r>
      <w:r w:rsidRPr="00A63F61">
        <w:rPr>
          <w:rFonts w:ascii="Times New Roman" w:hAnsi="Times New Roman" w:hint="eastAsia"/>
          <w:noProof/>
        </w:rPr>
        <w:t>級者</w:t>
      </w:r>
      <w:r w:rsidRPr="00A63F61">
        <w:rPr>
          <w:rFonts w:ascii="Times New Roman" w:hAnsi="Times New Roman" w:hint="eastAsia"/>
          <w:noProof/>
        </w:rPr>
        <w:t>7,287</w:t>
      </w:r>
      <w:r w:rsidRPr="00A63F61">
        <w:rPr>
          <w:rFonts w:ascii="Times New Roman" w:hAnsi="Times New Roman" w:hint="eastAsia"/>
          <w:noProof/>
        </w:rPr>
        <w:t>人（</w:t>
      </w:r>
      <w:r w:rsidRPr="00A63F61">
        <w:rPr>
          <w:rFonts w:ascii="Times New Roman" w:hAnsi="Times New Roman" w:hint="eastAsia"/>
          <w:noProof/>
        </w:rPr>
        <w:t>69%</w:t>
      </w:r>
      <w:r w:rsidRPr="00A63F61">
        <w:rPr>
          <w:rFonts w:ascii="Times New Roman" w:hAnsi="Times New Roman" w:hint="eastAsia"/>
          <w:noProof/>
        </w:rPr>
        <w:t>），其中使用長照</w:t>
      </w:r>
      <w:r w:rsidRPr="00A63F61">
        <w:rPr>
          <w:rFonts w:ascii="Times New Roman" w:hAnsi="Times New Roman" w:hint="eastAsia"/>
          <w:noProof/>
        </w:rPr>
        <w:t>2.0</w:t>
      </w:r>
      <w:r w:rsidR="00D07F68" w:rsidRPr="00A63F61">
        <w:rPr>
          <w:rFonts w:ascii="Times New Roman" w:hAnsi="Times New Roman" w:hint="eastAsia"/>
          <w:noProof/>
        </w:rPr>
        <w:t>服務者</w:t>
      </w:r>
      <w:r w:rsidRPr="00A63F61">
        <w:rPr>
          <w:rFonts w:ascii="Times New Roman" w:hAnsi="Times New Roman" w:hint="eastAsia"/>
          <w:noProof/>
        </w:rPr>
        <w:t>有</w:t>
      </w:r>
      <w:r w:rsidRPr="00A63F61">
        <w:rPr>
          <w:rFonts w:ascii="Times New Roman" w:hAnsi="Times New Roman" w:hint="eastAsia"/>
          <w:noProof/>
        </w:rPr>
        <w:t>4,710</w:t>
      </w:r>
      <w:r w:rsidR="00D07F68" w:rsidRPr="00A63F61">
        <w:rPr>
          <w:rFonts w:ascii="Times New Roman" w:hAnsi="Times New Roman" w:hint="eastAsia"/>
          <w:noProof/>
        </w:rPr>
        <w:t>人，比率</w:t>
      </w:r>
      <w:r w:rsidRPr="00A63F61">
        <w:rPr>
          <w:rFonts w:ascii="Times New Roman" w:hAnsi="Times New Roman" w:hint="eastAsia"/>
          <w:noProof/>
        </w:rPr>
        <w:t>為</w:t>
      </w:r>
      <w:r w:rsidRPr="00A63F61">
        <w:rPr>
          <w:rFonts w:ascii="Times New Roman" w:hAnsi="Times New Roman" w:hint="eastAsia"/>
          <w:noProof/>
        </w:rPr>
        <w:t>44.6%</w:t>
      </w:r>
      <w:r w:rsidR="00D07F68" w:rsidRPr="00A63F61">
        <w:rPr>
          <w:rFonts w:ascii="Times New Roman" w:hAnsi="Times New Roman" w:hint="eastAsia"/>
          <w:noProof/>
        </w:rPr>
        <w:t>。另</w:t>
      </w:r>
      <w:r w:rsidRPr="00A63F61">
        <w:rPr>
          <w:rFonts w:ascii="Times New Roman" w:hAnsi="Times New Roman" w:hint="eastAsia"/>
          <w:noProof/>
          <w:lang w:eastAsia="zh-HK"/>
        </w:rPr>
        <w:t>據</w:t>
      </w:r>
      <w:r w:rsidR="00D07F68" w:rsidRPr="00A63F61">
        <w:rPr>
          <w:rFonts w:ascii="Times New Roman" w:hAnsi="Times New Roman" w:hint="eastAsia"/>
          <w:noProof/>
        </w:rPr>
        <w:t>申報</w:t>
      </w:r>
      <w:r w:rsidR="00DA6E4B" w:rsidRPr="00A63F61">
        <w:rPr>
          <w:rFonts w:ascii="Times New Roman" w:hAnsi="Times New Roman" w:hint="eastAsia"/>
          <w:noProof/>
        </w:rPr>
        <w:t>健保出院準備及追蹤管理費之</w:t>
      </w:r>
      <w:r w:rsidRPr="00A63F61">
        <w:rPr>
          <w:rFonts w:ascii="Times New Roman" w:hAnsi="Times New Roman" w:hint="eastAsia"/>
          <w:noProof/>
        </w:rPr>
        <w:t>個案接受長照</w:t>
      </w:r>
      <w:r w:rsidRPr="00A63F61">
        <w:rPr>
          <w:rFonts w:ascii="Times New Roman" w:hAnsi="Times New Roman" w:hint="eastAsia"/>
          <w:noProof/>
        </w:rPr>
        <w:t>2.0</w:t>
      </w:r>
      <w:r w:rsidR="00D07F68" w:rsidRPr="00A63F61">
        <w:rPr>
          <w:rFonts w:ascii="Times New Roman" w:hAnsi="Times New Roman" w:hint="eastAsia"/>
          <w:noProof/>
        </w:rPr>
        <w:t>統計資料</w:t>
      </w:r>
      <w:r w:rsidRPr="00A63F61">
        <w:rPr>
          <w:rFonts w:ascii="Times New Roman" w:hAnsi="Times New Roman" w:hint="eastAsia"/>
          <w:noProof/>
        </w:rPr>
        <w:t>顯示，自</w:t>
      </w:r>
      <w:r w:rsidRPr="00A63F61">
        <w:rPr>
          <w:rFonts w:ascii="Times New Roman" w:hAnsi="Times New Roman" w:hint="eastAsia"/>
          <w:noProof/>
        </w:rPr>
        <w:t>107</w:t>
      </w:r>
      <w:r w:rsidRPr="00A63F61">
        <w:rPr>
          <w:rFonts w:ascii="Times New Roman" w:hAnsi="Times New Roman" w:hint="eastAsia"/>
          <w:noProof/>
        </w:rPr>
        <w:t>年</w:t>
      </w:r>
      <w:r w:rsidRPr="00A63F61">
        <w:rPr>
          <w:rFonts w:ascii="Times New Roman" w:hAnsi="Times New Roman" w:hint="eastAsia"/>
          <w:noProof/>
        </w:rPr>
        <w:t>1</w:t>
      </w:r>
      <w:r w:rsidRPr="00A63F61">
        <w:rPr>
          <w:rFonts w:ascii="Times New Roman" w:hAnsi="Times New Roman" w:hint="eastAsia"/>
          <w:noProof/>
        </w:rPr>
        <w:t>月至</w:t>
      </w:r>
      <w:r w:rsidRPr="00A63F61">
        <w:rPr>
          <w:rFonts w:ascii="Times New Roman" w:hAnsi="Times New Roman" w:hint="eastAsia"/>
          <w:noProof/>
        </w:rPr>
        <w:t>108</w:t>
      </w:r>
      <w:r w:rsidRPr="00A63F61">
        <w:rPr>
          <w:rFonts w:ascii="Times New Roman" w:hAnsi="Times New Roman" w:hint="eastAsia"/>
          <w:noProof/>
        </w:rPr>
        <w:t>年</w:t>
      </w:r>
      <w:r w:rsidRPr="00A63F61">
        <w:rPr>
          <w:rFonts w:ascii="Times New Roman" w:hAnsi="Times New Roman" w:hint="eastAsia"/>
          <w:noProof/>
        </w:rPr>
        <w:t>7</w:t>
      </w:r>
      <w:r w:rsidRPr="00A63F61">
        <w:rPr>
          <w:rFonts w:ascii="Times New Roman" w:hAnsi="Times New Roman" w:hint="eastAsia"/>
          <w:noProof/>
        </w:rPr>
        <w:t>月止，出院前評估且出院後</w:t>
      </w:r>
      <w:r w:rsidRPr="00A63F61">
        <w:rPr>
          <w:rFonts w:ascii="Times New Roman" w:hAnsi="Times New Roman" w:hint="eastAsia"/>
          <w:noProof/>
        </w:rPr>
        <w:t>7</w:t>
      </w:r>
      <w:r w:rsidRPr="00A63F61">
        <w:rPr>
          <w:rFonts w:ascii="Times New Roman" w:hAnsi="Times New Roman" w:hint="eastAsia"/>
          <w:noProof/>
        </w:rPr>
        <w:t>日內接受長照服務比率，每月平均已從</w:t>
      </w:r>
      <w:r w:rsidRPr="00A63F61">
        <w:rPr>
          <w:rFonts w:ascii="Times New Roman" w:hAnsi="Times New Roman" w:hint="eastAsia"/>
          <w:noProof/>
        </w:rPr>
        <w:t>16%</w:t>
      </w:r>
      <w:r w:rsidRPr="00A63F61">
        <w:rPr>
          <w:rFonts w:ascii="Times New Roman" w:hAnsi="Times New Roman" w:hint="eastAsia"/>
          <w:noProof/>
        </w:rPr>
        <w:t>提升至</w:t>
      </w:r>
      <w:r w:rsidRPr="00A63F61">
        <w:rPr>
          <w:rFonts w:ascii="Times New Roman" w:hAnsi="Times New Roman" w:hint="eastAsia"/>
          <w:noProof/>
        </w:rPr>
        <w:t>43%</w:t>
      </w:r>
      <w:r w:rsidRPr="00A63F61">
        <w:rPr>
          <w:rFonts w:ascii="Times New Roman" w:hAnsi="Times New Roman" w:hint="eastAsia"/>
          <w:noProof/>
        </w:rPr>
        <w:t>；</w:t>
      </w:r>
      <w:r w:rsidR="00DA6E4B" w:rsidRPr="00A63F61">
        <w:rPr>
          <w:rFonts w:ascii="Times New Roman" w:hAnsi="Times New Roman" w:hint="eastAsia"/>
          <w:noProof/>
        </w:rPr>
        <w:t>民眾於出院前接受評估之平均出院後接受長照服務日數，每月平均日數由</w:t>
      </w:r>
      <w:r w:rsidRPr="00A63F61">
        <w:rPr>
          <w:rFonts w:ascii="Times New Roman" w:hAnsi="Times New Roman" w:hint="eastAsia"/>
          <w:noProof/>
        </w:rPr>
        <w:t>62.62</w:t>
      </w:r>
      <w:r w:rsidRPr="00A63F61">
        <w:rPr>
          <w:rFonts w:ascii="Times New Roman" w:hAnsi="Times New Roman" w:hint="eastAsia"/>
          <w:noProof/>
        </w:rPr>
        <w:t>天降至</w:t>
      </w:r>
      <w:r w:rsidRPr="00A63F61">
        <w:rPr>
          <w:rFonts w:ascii="Times New Roman" w:hAnsi="Times New Roman" w:hint="eastAsia"/>
          <w:noProof/>
        </w:rPr>
        <w:t>6.68</w:t>
      </w:r>
      <w:r w:rsidRPr="00A63F61">
        <w:rPr>
          <w:rFonts w:ascii="Times New Roman" w:hAnsi="Times New Roman" w:hint="eastAsia"/>
          <w:noProof/>
        </w:rPr>
        <w:t>天。</w:t>
      </w:r>
      <w:r w:rsidRPr="00A63F61">
        <w:rPr>
          <w:rFonts w:ascii="Times New Roman" w:hAnsi="Times New Roman" w:hint="eastAsia"/>
          <w:noProof/>
          <w:lang w:eastAsia="zh-HK"/>
        </w:rPr>
        <w:t>惟</w:t>
      </w:r>
      <w:r w:rsidR="00DA6E4B" w:rsidRPr="00A63F61">
        <w:rPr>
          <w:rFonts w:ascii="Times New Roman" w:hAnsi="Times New Roman" w:hint="eastAsia"/>
          <w:noProof/>
        </w:rPr>
        <w:t>揆之</w:t>
      </w:r>
      <w:r w:rsidRPr="00A63F61">
        <w:rPr>
          <w:rFonts w:ascii="Times New Roman" w:hAnsi="Times New Roman" w:hint="eastAsia"/>
          <w:noProof/>
        </w:rPr>
        <w:t>107</w:t>
      </w:r>
      <w:r w:rsidRPr="00A63F61">
        <w:rPr>
          <w:rFonts w:ascii="Times New Roman" w:hAnsi="Times New Roman" w:hint="eastAsia"/>
          <w:noProof/>
        </w:rPr>
        <w:t>年健保出院準備及追蹤管理費申報情形，已有</w:t>
      </w:r>
      <w:r w:rsidRPr="00A63F61">
        <w:rPr>
          <w:rFonts w:ascii="Times New Roman" w:hAnsi="Times New Roman" w:hint="eastAsia"/>
          <w:noProof/>
        </w:rPr>
        <w:t>231</w:t>
      </w:r>
      <w:r w:rsidRPr="00A63F61">
        <w:rPr>
          <w:rFonts w:ascii="Times New Roman" w:hAnsi="Times New Roman" w:hint="eastAsia"/>
          <w:noProof/>
        </w:rPr>
        <w:t>家醫院申報該項費用</w:t>
      </w:r>
      <w:r w:rsidR="00DA6E4B" w:rsidRPr="00A63F61">
        <w:rPr>
          <w:rFonts w:ascii="Times New Roman" w:hAnsi="Times New Roman" w:hint="eastAsia"/>
          <w:noProof/>
        </w:rPr>
        <w:t>，</w:t>
      </w:r>
      <w:r w:rsidRPr="00A63F61">
        <w:rPr>
          <w:rFonts w:ascii="Times New Roman" w:hAnsi="Times New Roman" w:hint="eastAsia"/>
          <w:noProof/>
        </w:rPr>
        <w:t>申報病患數</w:t>
      </w:r>
      <w:r w:rsidR="00DA6E4B" w:rsidRPr="00A63F61">
        <w:rPr>
          <w:rFonts w:ascii="Times New Roman" w:hAnsi="Times New Roman" w:hint="eastAsia"/>
          <w:noProof/>
        </w:rPr>
        <w:t>計</w:t>
      </w:r>
      <w:r w:rsidRPr="00A63F61">
        <w:rPr>
          <w:rFonts w:ascii="Times New Roman" w:hAnsi="Times New Roman" w:hint="eastAsia"/>
          <w:noProof/>
        </w:rPr>
        <w:t>96,371</w:t>
      </w:r>
      <w:r w:rsidRPr="00A63F61">
        <w:rPr>
          <w:rFonts w:ascii="Times New Roman" w:hAnsi="Times New Roman" w:hint="eastAsia"/>
          <w:noProof/>
        </w:rPr>
        <w:t>人，其中屬腦血管疾病者</w:t>
      </w:r>
      <w:r w:rsidRPr="00A63F61">
        <w:rPr>
          <w:rFonts w:ascii="Times New Roman" w:hAnsi="Times New Roman" w:hint="eastAsia"/>
          <w:noProof/>
        </w:rPr>
        <w:t>11,657</w:t>
      </w:r>
      <w:r w:rsidRPr="00A63F61">
        <w:rPr>
          <w:rFonts w:ascii="Times New Roman" w:hAnsi="Times New Roman" w:hint="eastAsia"/>
          <w:noProof/>
          <w:lang w:eastAsia="zh-HK"/>
        </w:rPr>
        <w:t>人</w:t>
      </w:r>
      <w:r w:rsidR="00DA6E4B" w:rsidRPr="00A63F61">
        <w:rPr>
          <w:rFonts w:ascii="Times New Roman" w:hAnsi="Times New Roman" w:hint="eastAsia"/>
          <w:noProof/>
        </w:rPr>
        <w:t>，然</w:t>
      </w:r>
      <w:r w:rsidRPr="00A63F61">
        <w:rPr>
          <w:rFonts w:ascii="Times New Roman" w:hAnsi="Times New Roman" w:hint="eastAsia"/>
          <w:noProof/>
        </w:rPr>
        <w:t>腦血管疾病住院患者每年約</w:t>
      </w:r>
      <w:r w:rsidRPr="00A63F61">
        <w:rPr>
          <w:rFonts w:ascii="Times New Roman" w:hAnsi="Times New Roman" w:hint="eastAsia"/>
          <w:noProof/>
        </w:rPr>
        <w:t>6</w:t>
      </w:r>
      <w:r w:rsidRPr="00A63F61">
        <w:rPr>
          <w:rFonts w:ascii="Times New Roman" w:hAnsi="Times New Roman" w:hint="eastAsia"/>
          <w:noProof/>
          <w:lang w:eastAsia="zh-HK"/>
        </w:rPr>
        <w:t>至</w:t>
      </w:r>
      <w:r w:rsidRPr="00A63F61">
        <w:rPr>
          <w:rFonts w:ascii="Times New Roman" w:hAnsi="Times New Roman" w:hint="eastAsia"/>
          <w:noProof/>
        </w:rPr>
        <w:t>7</w:t>
      </w:r>
      <w:r w:rsidRPr="00A63F61">
        <w:rPr>
          <w:rFonts w:ascii="Times New Roman" w:hAnsi="Times New Roman" w:hint="eastAsia"/>
          <w:noProof/>
        </w:rPr>
        <w:t>萬人</w:t>
      </w:r>
      <w:r w:rsidRPr="00A63F61">
        <w:rPr>
          <w:rFonts w:ascii="Times New Roman" w:hAnsi="Times New Roman" w:hint="eastAsia"/>
          <w:noProof/>
          <w:lang w:eastAsia="zh-HK"/>
        </w:rPr>
        <w:t>間</w:t>
      </w:r>
      <w:r w:rsidRPr="00A63F61">
        <w:rPr>
          <w:rFonts w:ascii="Times New Roman" w:hAnsi="Times New Roman" w:hint="eastAsia"/>
          <w:noProof/>
        </w:rPr>
        <w:t>，</w:t>
      </w:r>
      <w:r w:rsidRPr="00A63F61">
        <w:rPr>
          <w:rFonts w:ascii="Times New Roman" w:hAnsi="Times New Roman" w:hint="eastAsia"/>
          <w:noProof/>
          <w:lang w:eastAsia="zh-HK"/>
        </w:rPr>
        <w:t>目前醫院申報</w:t>
      </w:r>
      <w:r w:rsidRPr="00A63F61">
        <w:rPr>
          <w:rFonts w:ascii="Times New Roman" w:hAnsi="Times New Roman" w:hint="eastAsia"/>
          <w:noProof/>
        </w:rPr>
        <w:t>健保出院準備及追蹤管理費</w:t>
      </w:r>
      <w:r w:rsidRPr="00A63F61">
        <w:rPr>
          <w:rFonts w:ascii="Times New Roman" w:hAnsi="Times New Roman" w:hint="eastAsia"/>
          <w:noProof/>
          <w:lang w:eastAsia="zh-HK"/>
        </w:rPr>
        <w:t>之病人數仍少</w:t>
      </w:r>
      <w:r w:rsidRPr="00A63F61">
        <w:rPr>
          <w:rFonts w:ascii="Times New Roman" w:hAnsi="Times New Roman" w:hint="eastAsia"/>
          <w:noProof/>
        </w:rPr>
        <w:t>，</w:t>
      </w:r>
      <w:r w:rsidRPr="00A63F61">
        <w:rPr>
          <w:rFonts w:ascii="Times New Roman" w:hAnsi="Times New Roman" w:hint="eastAsia"/>
          <w:noProof/>
          <w:lang w:eastAsia="zh-HK"/>
        </w:rPr>
        <w:t>據審計部查核報告指出</w:t>
      </w:r>
      <w:r w:rsidR="00DA6E4B" w:rsidRPr="00A63F61">
        <w:rPr>
          <w:rFonts w:ascii="Times New Roman" w:hAnsi="Times New Roman" w:hint="eastAsia"/>
          <w:noProof/>
        </w:rPr>
        <w:t>，</w:t>
      </w:r>
      <w:r w:rsidRPr="00A63F61">
        <w:rPr>
          <w:rFonts w:ascii="Times New Roman" w:hAnsi="Times New Roman" w:hint="eastAsia"/>
          <w:noProof/>
          <w:lang w:eastAsia="zh-HK"/>
        </w:rPr>
        <w:t>係因</w:t>
      </w:r>
      <w:r w:rsidRPr="00A63F61">
        <w:rPr>
          <w:rFonts w:ascii="Times New Roman" w:hAnsi="Times New Roman" w:hint="eastAsia"/>
          <w:noProof/>
        </w:rPr>
        <w:t>相關給付尚難促使醫院積極對包括腦中風在內之出院患者提供完善出院準備服務，</w:t>
      </w:r>
      <w:r w:rsidRPr="00A63F61">
        <w:rPr>
          <w:rFonts w:ascii="Times New Roman" w:hAnsi="Times New Roman" w:hint="eastAsia"/>
          <w:noProof/>
          <w:lang w:eastAsia="zh-HK"/>
        </w:rPr>
        <w:t>允宜督促研謀善策</w:t>
      </w:r>
      <w:r w:rsidRPr="00A63F61">
        <w:rPr>
          <w:rFonts w:ascii="Times New Roman" w:hAnsi="Times New Roman" w:hint="eastAsia"/>
          <w:noProof/>
        </w:rPr>
        <w:t>。</w:t>
      </w:r>
    </w:p>
    <w:p w:rsidR="0025219A" w:rsidRPr="00A63F61" w:rsidRDefault="0025219A" w:rsidP="0025219A">
      <w:pPr>
        <w:pStyle w:val="3"/>
        <w:rPr>
          <w:rFonts w:ascii="Times New Roman" w:hAnsi="Times New Roman"/>
          <w:noProof/>
        </w:rPr>
      </w:pPr>
      <w:r w:rsidRPr="00A63F61">
        <w:rPr>
          <w:rFonts w:ascii="Times New Roman" w:hAnsi="Times New Roman" w:hint="eastAsia"/>
          <w:noProof/>
          <w:lang w:eastAsia="zh-HK"/>
        </w:rPr>
        <w:t>本案諮詢臺北榮總負責辦理出院準備服務轉銜長照</w:t>
      </w:r>
      <w:r w:rsidRPr="00A63F61">
        <w:rPr>
          <w:rFonts w:ascii="Times New Roman" w:hAnsi="Times New Roman" w:hint="eastAsia"/>
          <w:noProof/>
        </w:rPr>
        <w:t>2.0</w:t>
      </w:r>
      <w:r w:rsidRPr="00A63F61">
        <w:rPr>
          <w:rFonts w:ascii="Times New Roman" w:hAnsi="Times New Roman" w:hint="eastAsia"/>
          <w:noProof/>
          <w:lang w:eastAsia="zh-HK"/>
        </w:rPr>
        <w:t>服務之護理師</w:t>
      </w:r>
      <w:r w:rsidRPr="00A63F61">
        <w:rPr>
          <w:rFonts w:ascii="Times New Roman" w:hAnsi="Times New Roman" w:hint="eastAsia"/>
          <w:noProof/>
        </w:rPr>
        <w:t>，</w:t>
      </w:r>
      <w:r w:rsidR="00823E1E" w:rsidRPr="00A63F61">
        <w:rPr>
          <w:rFonts w:ascii="Times New Roman" w:hAnsi="Times New Roman" w:hint="eastAsia"/>
          <w:noProof/>
          <w:lang w:eastAsia="zh-HK"/>
        </w:rPr>
        <w:t>其</w:t>
      </w:r>
      <w:r w:rsidR="00DA6E4B" w:rsidRPr="00A63F61">
        <w:rPr>
          <w:rFonts w:ascii="Times New Roman" w:hAnsi="Times New Roman" w:hint="eastAsia"/>
          <w:noProof/>
        </w:rPr>
        <w:t>係</w:t>
      </w:r>
      <w:r w:rsidR="00DA6E4B" w:rsidRPr="00A63F61">
        <w:rPr>
          <w:rFonts w:ascii="Times New Roman" w:hAnsi="Times New Roman" w:hint="eastAsia"/>
          <w:noProof/>
          <w:lang w:eastAsia="zh-HK"/>
        </w:rPr>
        <w:t>表示</w:t>
      </w:r>
      <w:r w:rsidR="00DA6E4B" w:rsidRPr="00A63F61">
        <w:rPr>
          <w:rFonts w:ascii="Times New Roman" w:hAnsi="Times New Roman" w:hint="eastAsia"/>
          <w:noProof/>
        </w:rPr>
        <w:t>於</w:t>
      </w:r>
      <w:r w:rsidR="00823E1E" w:rsidRPr="00A63F61">
        <w:rPr>
          <w:rFonts w:ascii="Times New Roman" w:hAnsi="Times New Roman" w:hint="eastAsia"/>
          <w:noProof/>
          <w:lang w:eastAsia="zh-HK"/>
        </w:rPr>
        <w:t>執行時發現下列問題</w:t>
      </w:r>
      <w:r w:rsidRPr="00A63F61">
        <w:rPr>
          <w:rFonts w:ascii="Times New Roman" w:hAnsi="Times New Roman" w:hint="eastAsia"/>
          <w:noProof/>
        </w:rPr>
        <w:t>：</w:t>
      </w:r>
    </w:p>
    <w:p w:rsidR="00823E1E" w:rsidRPr="00A63F61" w:rsidRDefault="00823E1E" w:rsidP="00823E1E">
      <w:pPr>
        <w:pStyle w:val="4"/>
        <w:rPr>
          <w:rFonts w:ascii="Times New Roman" w:hAnsi="Times New Roman"/>
          <w:noProof/>
          <w:lang w:eastAsia="zh-HK"/>
        </w:rPr>
      </w:pPr>
      <w:r w:rsidRPr="00A63F61">
        <w:rPr>
          <w:rFonts w:ascii="Times New Roman" w:hAnsi="Times New Roman" w:hint="eastAsia"/>
          <w:noProof/>
          <w:lang w:eastAsia="zh-HK"/>
        </w:rPr>
        <w:t>個案若屬於未滿</w:t>
      </w:r>
      <w:r w:rsidRPr="00A63F61">
        <w:rPr>
          <w:rFonts w:ascii="Times New Roman" w:hAnsi="Times New Roman"/>
          <w:noProof/>
          <w:lang w:eastAsia="zh-HK"/>
        </w:rPr>
        <w:t>65</w:t>
      </w:r>
      <w:r w:rsidRPr="00A63F61">
        <w:rPr>
          <w:rFonts w:ascii="Times New Roman" w:hAnsi="Times New Roman" w:hint="eastAsia"/>
          <w:noProof/>
          <w:lang w:eastAsia="zh-HK"/>
        </w:rPr>
        <w:t>歲且無身障之個案，因疾病導致失能，有長照服務使用之需求，例如腦中風病人，尚無法立即取得身心障礙證明，且發病年紀較輕時，即無法使用長照服務之相關資源，此類個案可能係家中經濟主要來源</w:t>
      </w:r>
      <w:r w:rsidRPr="00A63F61">
        <w:rPr>
          <w:rFonts w:ascii="Times New Roman" w:hAnsi="Times New Roman" w:hint="eastAsia"/>
          <w:noProof/>
        </w:rPr>
        <w:t>，</w:t>
      </w:r>
      <w:r w:rsidRPr="00A63F61">
        <w:rPr>
          <w:rFonts w:ascii="Times New Roman" w:hAnsi="Times New Roman" w:hint="eastAsia"/>
          <w:noProof/>
          <w:lang w:eastAsia="zh-HK"/>
        </w:rPr>
        <w:t>或本為其他失能家屬之主要照顧者，更需要相關資源協助</w:t>
      </w:r>
      <w:r w:rsidRPr="00A63F61">
        <w:rPr>
          <w:rFonts w:ascii="Times New Roman" w:hAnsi="Times New Roman" w:hint="eastAsia"/>
          <w:noProof/>
        </w:rPr>
        <w:t>。</w:t>
      </w:r>
    </w:p>
    <w:p w:rsidR="00823E1E" w:rsidRPr="00A63F61" w:rsidRDefault="00823E1E" w:rsidP="00823E1E">
      <w:pPr>
        <w:pStyle w:val="4"/>
        <w:rPr>
          <w:rFonts w:ascii="Times New Roman" w:hAnsi="Times New Roman"/>
          <w:noProof/>
          <w:lang w:eastAsia="zh-HK"/>
        </w:rPr>
      </w:pPr>
      <w:r w:rsidRPr="00A63F61">
        <w:rPr>
          <w:rFonts w:ascii="Times New Roman" w:hAnsi="Times New Roman" w:hint="eastAsia"/>
          <w:noProof/>
          <w:lang w:eastAsia="zh-HK"/>
        </w:rPr>
        <w:t>部分家屬有</w:t>
      </w:r>
      <w:r w:rsidRPr="00A63F61">
        <w:rPr>
          <w:rFonts w:ascii="Times New Roman" w:hAnsi="Times New Roman" w:hint="eastAsia"/>
          <w:noProof/>
        </w:rPr>
        <w:t>24</w:t>
      </w:r>
      <w:r w:rsidRPr="00A63F61">
        <w:rPr>
          <w:rFonts w:ascii="Times New Roman" w:hAnsi="Times New Roman" w:hint="eastAsia"/>
          <w:noProof/>
          <w:lang w:eastAsia="zh-HK"/>
        </w:rPr>
        <w:t>小時居家照顧服務之人力需求，但長照</w:t>
      </w:r>
      <w:r w:rsidRPr="00A63F61">
        <w:rPr>
          <w:rFonts w:ascii="Times New Roman" w:hAnsi="Times New Roman"/>
          <w:noProof/>
          <w:lang w:eastAsia="zh-HK"/>
        </w:rPr>
        <w:t>2.0</w:t>
      </w:r>
      <w:r w:rsidRPr="00A63F61">
        <w:rPr>
          <w:rFonts w:ascii="Times New Roman" w:hAnsi="Times New Roman" w:hint="eastAsia"/>
          <w:noProof/>
          <w:lang w:eastAsia="zh-HK"/>
        </w:rPr>
        <w:t>服務無法滿足案家需求</w:t>
      </w:r>
      <w:r w:rsidRPr="00A63F61">
        <w:rPr>
          <w:rFonts w:ascii="Times New Roman" w:hAnsi="Times New Roman" w:hint="eastAsia"/>
          <w:noProof/>
        </w:rPr>
        <w:t>，</w:t>
      </w:r>
      <w:r w:rsidRPr="00A63F61">
        <w:rPr>
          <w:rFonts w:ascii="Times New Roman" w:hAnsi="Times New Roman" w:hint="eastAsia"/>
          <w:noProof/>
          <w:lang w:eastAsia="zh-HK"/>
        </w:rPr>
        <w:t>或可利用時數不足、等待人力時間過長、案家需求服務時間與居</w:t>
      </w:r>
      <w:r w:rsidRPr="00A63F61">
        <w:rPr>
          <w:rFonts w:ascii="Times New Roman" w:hAnsi="Times New Roman"/>
          <w:noProof/>
          <w:lang w:eastAsia="zh-HK"/>
        </w:rPr>
        <w:t xml:space="preserve"> </w:t>
      </w:r>
      <w:r w:rsidRPr="00A63F61">
        <w:rPr>
          <w:rFonts w:ascii="Times New Roman" w:hAnsi="Times New Roman" w:hint="eastAsia"/>
          <w:noProof/>
          <w:lang w:eastAsia="zh-HK"/>
        </w:rPr>
        <w:t>服人員可提供服務之時間不符合，家屬</w:t>
      </w:r>
      <w:r w:rsidR="008E115A" w:rsidRPr="00A63F61">
        <w:rPr>
          <w:rFonts w:ascii="Times New Roman" w:hAnsi="Times New Roman" w:hint="eastAsia"/>
          <w:noProof/>
          <w:lang w:eastAsia="zh-HK"/>
        </w:rPr>
        <w:t>若遇上述情形</w:t>
      </w:r>
      <w:r w:rsidR="008E115A" w:rsidRPr="00A63F61">
        <w:rPr>
          <w:rFonts w:ascii="Times New Roman" w:hAnsi="Times New Roman" w:hint="eastAsia"/>
          <w:noProof/>
        </w:rPr>
        <w:t>，</w:t>
      </w:r>
      <w:r w:rsidRPr="00A63F61">
        <w:rPr>
          <w:rFonts w:ascii="Times New Roman" w:hAnsi="Times New Roman" w:hint="eastAsia"/>
          <w:noProof/>
          <w:lang w:eastAsia="zh-HK"/>
        </w:rPr>
        <w:t>通常就不使用長照</w:t>
      </w:r>
      <w:r w:rsidRPr="00A63F61">
        <w:rPr>
          <w:rFonts w:ascii="Times New Roman" w:hAnsi="Times New Roman" w:hint="eastAsia"/>
          <w:noProof/>
        </w:rPr>
        <w:t>2.0</w:t>
      </w:r>
      <w:r w:rsidRPr="00A63F61">
        <w:rPr>
          <w:rFonts w:ascii="Times New Roman" w:hAnsi="Times New Roman" w:hint="eastAsia"/>
          <w:noProof/>
          <w:lang w:eastAsia="zh-HK"/>
        </w:rPr>
        <w:t>服務</w:t>
      </w:r>
      <w:r w:rsidRPr="00A63F61">
        <w:rPr>
          <w:rFonts w:ascii="Times New Roman" w:hAnsi="Times New Roman" w:hint="eastAsia"/>
          <w:noProof/>
        </w:rPr>
        <w:t>，</w:t>
      </w:r>
      <w:r w:rsidRPr="00A63F61">
        <w:rPr>
          <w:rFonts w:ascii="Times New Roman" w:hAnsi="Times New Roman" w:hint="eastAsia"/>
          <w:noProof/>
          <w:lang w:eastAsia="zh-HK"/>
        </w:rPr>
        <w:t>而轉至機構照護或聘僱外籍看護。</w:t>
      </w:r>
    </w:p>
    <w:p w:rsidR="00823E1E" w:rsidRPr="00A63F61" w:rsidRDefault="00823E1E" w:rsidP="008E115A">
      <w:pPr>
        <w:pStyle w:val="4"/>
        <w:rPr>
          <w:rFonts w:ascii="Times New Roman" w:hAnsi="Times New Roman"/>
          <w:noProof/>
          <w:lang w:eastAsia="zh-HK"/>
        </w:rPr>
      </w:pPr>
      <w:r w:rsidRPr="00A63F61">
        <w:rPr>
          <w:rFonts w:ascii="Times New Roman" w:hAnsi="Times New Roman" w:hint="eastAsia"/>
          <w:noProof/>
          <w:lang w:eastAsia="zh-HK"/>
        </w:rPr>
        <w:t>聘僱外籍看護之家庭，僅給付「照顧及專業服務給付額度」之</w:t>
      </w:r>
      <w:r w:rsidRPr="00A63F61">
        <w:rPr>
          <w:rFonts w:ascii="Times New Roman" w:hAnsi="Times New Roman"/>
          <w:noProof/>
          <w:lang w:eastAsia="zh-HK"/>
        </w:rPr>
        <w:t>30%</w:t>
      </w:r>
      <w:r w:rsidRPr="00A63F61">
        <w:rPr>
          <w:rFonts w:ascii="Times New Roman" w:hAnsi="Times New Roman" w:hint="eastAsia"/>
          <w:noProof/>
          <w:lang w:eastAsia="zh-HK"/>
        </w:rPr>
        <w:t>，因部分案家有高密度使用復能服務之需求，可能面臨專業服務給付額度不敷使用之情況，建議可將照顧服務及專業服務之給付額度分開計算。</w:t>
      </w:r>
    </w:p>
    <w:p w:rsidR="00823E1E" w:rsidRPr="00A63F61" w:rsidRDefault="00823E1E" w:rsidP="008E115A">
      <w:pPr>
        <w:pStyle w:val="4"/>
        <w:rPr>
          <w:rFonts w:ascii="Times New Roman" w:hAnsi="Times New Roman"/>
          <w:noProof/>
          <w:lang w:eastAsia="zh-HK"/>
        </w:rPr>
      </w:pPr>
      <w:r w:rsidRPr="00A63F61">
        <w:rPr>
          <w:rFonts w:ascii="Times New Roman" w:hAnsi="Times New Roman" w:hint="eastAsia"/>
          <w:noProof/>
          <w:lang w:eastAsia="zh-HK"/>
        </w:rPr>
        <w:t>出院準備銜接長照評估後，資料即上傳衛福部照</w:t>
      </w:r>
      <w:r w:rsidRPr="00A63F61">
        <w:rPr>
          <w:rFonts w:ascii="Times New Roman" w:hAnsi="Times New Roman"/>
          <w:noProof/>
          <w:lang w:eastAsia="zh-HK"/>
        </w:rPr>
        <w:t xml:space="preserve"> </w:t>
      </w:r>
      <w:r w:rsidRPr="00A63F61">
        <w:rPr>
          <w:rFonts w:ascii="Times New Roman" w:hAnsi="Times New Roman" w:hint="eastAsia"/>
          <w:noProof/>
          <w:lang w:eastAsia="zh-HK"/>
        </w:rPr>
        <w:t>管系統，</w:t>
      </w:r>
      <w:r w:rsidR="008E115A" w:rsidRPr="00A63F61">
        <w:rPr>
          <w:rFonts w:ascii="Times New Roman" w:hAnsi="Times New Roman" w:hint="eastAsia"/>
          <w:noProof/>
          <w:lang w:eastAsia="zh-HK"/>
        </w:rPr>
        <w:t>但</w:t>
      </w:r>
      <w:r w:rsidRPr="00A63F61">
        <w:rPr>
          <w:rFonts w:ascii="Times New Roman" w:hAnsi="Times New Roman" w:hint="eastAsia"/>
          <w:noProof/>
          <w:lang w:eastAsia="zh-HK"/>
        </w:rPr>
        <w:t>評估資料内容</w:t>
      </w:r>
      <w:r w:rsidR="008E115A" w:rsidRPr="00A63F61">
        <w:rPr>
          <w:rFonts w:ascii="Times New Roman" w:hAnsi="Times New Roman" w:hint="eastAsia"/>
          <w:noProof/>
          <w:lang w:eastAsia="zh-HK"/>
        </w:rPr>
        <w:t>未</w:t>
      </w:r>
      <w:r w:rsidRPr="00A63F61">
        <w:rPr>
          <w:rFonts w:ascii="Times New Roman" w:hAnsi="Times New Roman" w:hint="eastAsia"/>
          <w:noProof/>
          <w:lang w:eastAsia="zh-HK"/>
        </w:rPr>
        <w:t>反饋</w:t>
      </w:r>
      <w:r w:rsidR="008E115A" w:rsidRPr="00A63F61">
        <w:rPr>
          <w:rFonts w:ascii="Times New Roman" w:hAnsi="Times New Roman" w:hint="eastAsia"/>
          <w:noProof/>
          <w:lang w:eastAsia="zh-HK"/>
        </w:rPr>
        <w:t>予</w:t>
      </w:r>
      <w:r w:rsidRPr="00A63F61">
        <w:rPr>
          <w:rFonts w:ascii="Times New Roman" w:hAnsi="Times New Roman" w:hint="eastAsia"/>
          <w:noProof/>
          <w:lang w:eastAsia="zh-HK"/>
        </w:rPr>
        <w:t>醫院</w:t>
      </w:r>
      <w:r w:rsidRPr="00A63F61">
        <w:rPr>
          <w:rFonts w:ascii="Times New Roman" w:hAnsi="Times New Roman"/>
          <w:noProof/>
          <w:lang w:eastAsia="zh-HK"/>
        </w:rPr>
        <w:t xml:space="preserve"> </w:t>
      </w:r>
      <w:r w:rsidRPr="00A63F61">
        <w:rPr>
          <w:rFonts w:ascii="Times New Roman" w:hAnsi="Times New Roman" w:hint="eastAsia"/>
          <w:noProof/>
          <w:lang w:eastAsia="zh-HK"/>
        </w:rPr>
        <w:t>，</w:t>
      </w:r>
      <w:r w:rsidR="008E115A" w:rsidRPr="00A63F61">
        <w:rPr>
          <w:rFonts w:ascii="Times New Roman" w:hAnsi="Times New Roman" w:hint="eastAsia"/>
          <w:noProof/>
          <w:lang w:eastAsia="zh-HK"/>
        </w:rPr>
        <w:t>不利醫院</w:t>
      </w:r>
      <w:r w:rsidRPr="00A63F61">
        <w:rPr>
          <w:rFonts w:ascii="Times New Roman" w:hAnsi="Times New Roman" w:hint="eastAsia"/>
          <w:noProof/>
          <w:lang w:eastAsia="zh-HK"/>
        </w:rPr>
        <w:t>追蹤案況及個案返家後使用資源情形。</w:t>
      </w:r>
    </w:p>
    <w:p w:rsidR="00392A37" w:rsidRPr="00670226" w:rsidRDefault="00392A37" w:rsidP="00B15599">
      <w:pPr>
        <w:pStyle w:val="3"/>
        <w:rPr>
          <w:rFonts w:ascii="Times New Roman" w:hAnsi="Times New Roman"/>
          <w:noProof/>
        </w:rPr>
      </w:pPr>
      <w:r w:rsidRPr="00A63F61">
        <w:rPr>
          <w:rFonts w:ascii="Times New Roman" w:hAnsi="Times New Roman" w:hint="eastAsia"/>
          <w:noProof/>
          <w:lang w:eastAsia="zh-HK"/>
        </w:rPr>
        <w:t>綜上</w:t>
      </w:r>
      <w:r w:rsidRPr="00A63F61">
        <w:rPr>
          <w:rFonts w:ascii="Times New Roman" w:hAnsi="Times New Roman" w:hint="eastAsia"/>
          <w:noProof/>
        </w:rPr>
        <w:t>，腦中風為國人失能</w:t>
      </w:r>
      <w:r w:rsidR="009D37C2" w:rsidRPr="00A63F61">
        <w:rPr>
          <w:rFonts w:ascii="Times New Roman" w:hAnsi="Times New Roman" w:hint="eastAsia"/>
          <w:noProof/>
        </w:rPr>
        <w:t>之</w:t>
      </w:r>
      <w:r w:rsidRPr="00A63F61">
        <w:rPr>
          <w:rFonts w:ascii="Times New Roman" w:hAnsi="Times New Roman" w:hint="eastAsia"/>
          <w:noProof/>
        </w:rPr>
        <w:t>主</w:t>
      </w:r>
      <w:r w:rsidR="009D37C2" w:rsidRPr="00A63F61">
        <w:rPr>
          <w:rFonts w:ascii="Times New Roman" w:hAnsi="Times New Roman" w:hint="eastAsia"/>
          <w:noProof/>
        </w:rPr>
        <w:t>因，部分病患出院後仍</w:t>
      </w:r>
      <w:r w:rsidRPr="00A63F61">
        <w:rPr>
          <w:rFonts w:ascii="Times New Roman" w:hAnsi="Times New Roman" w:hint="eastAsia"/>
          <w:noProof/>
        </w:rPr>
        <w:t>有居家醫療及長照相關需求，健保署鑑於過往病患出院後無縫接軌長照服務涵蓋率偏低及取得服務等待天數過長等問題，配合長期照顧十年計畫</w:t>
      </w:r>
      <w:r w:rsidRPr="00A63F61">
        <w:rPr>
          <w:rFonts w:ascii="Times New Roman" w:hAnsi="Times New Roman" w:hint="eastAsia"/>
          <w:noProof/>
        </w:rPr>
        <w:t>2.0</w:t>
      </w:r>
      <w:r w:rsidR="009D37C2" w:rsidRPr="00A63F61">
        <w:rPr>
          <w:rFonts w:ascii="Times New Roman" w:hAnsi="Times New Roman" w:hint="eastAsia"/>
          <w:noProof/>
        </w:rPr>
        <w:t>之推展，於</w:t>
      </w:r>
      <w:r w:rsidRPr="00A63F61">
        <w:rPr>
          <w:rFonts w:ascii="Times New Roman" w:hAnsi="Times New Roman" w:hint="eastAsia"/>
          <w:noProof/>
        </w:rPr>
        <w:t>106</w:t>
      </w:r>
      <w:r w:rsidRPr="00A63F61">
        <w:rPr>
          <w:rFonts w:ascii="Times New Roman" w:hAnsi="Times New Roman" w:hint="eastAsia"/>
          <w:noProof/>
        </w:rPr>
        <w:t>至</w:t>
      </w:r>
      <w:r w:rsidRPr="00A63F61">
        <w:rPr>
          <w:rFonts w:ascii="Times New Roman" w:hAnsi="Times New Roman" w:hint="eastAsia"/>
          <w:noProof/>
        </w:rPr>
        <w:t>107</w:t>
      </w:r>
      <w:r w:rsidRPr="00A63F61">
        <w:rPr>
          <w:rFonts w:ascii="Times New Roman" w:hAnsi="Times New Roman" w:hint="eastAsia"/>
          <w:noProof/>
        </w:rPr>
        <w:t>年獎助醫院辦理「銜接長照</w:t>
      </w:r>
      <w:r w:rsidRPr="00A63F61">
        <w:rPr>
          <w:rFonts w:ascii="Times New Roman" w:hAnsi="Times New Roman" w:hint="eastAsia"/>
          <w:noProof/>
        </w:rPr>
        <w:t>2.0</w:t>
      </w:r>
      <w:r w:rsidRPr="00A63F61">
        <w:rPr>
          <w:rFonts w:ascii="Times New Roman" w:hAnsi="Times New Roman" w:hint="eastAsia"/>
          <w:noProof/>
        </w:rPr>
        <w:t>出院準備友善醫院獎勵計畫」，</w:t>
      </w:r>
      <w:r w:rsidRPr="00A63F61">
        <w:rPr>
          <w:rFonts w:ascii="Times New Roman" w:hAnsi="Times New Roman" w:hint="eastAsia"/>
          <w:lang w:eastAsia="zh-HK"/>
        </w:rPr>
        <w:t>惟健保</w:t>
      </w:r>
      <w:r w:rsidRPr="00A63F61">
        <w:rPr>
          <w:rFonts w:ascii="Times New Roman" w:hAnsi="Times New Roman" w:hint="eastAsia"/>
        </w:rPr>
        <w:t>誘因</w:t>
      </w:r>
      <w:r w:rsidRPr="00A63F61">
        <w:rPr>
          <w:rFonts w:ascii="Times New Roman" w:hAnsi="Times New Roman" w:hint="eastAsia"/>
          <w:lang w:eastAsia="zh-HK"/>
        </w:rPr>
        <w:t>不足</w:t>
      </w:r>
      <w:r w:rsidRPr="00A63F61">
        <w:rPr>
          <w:rFonts w:ascii="Times New Roman" w:hAnsi="Times New Roman" w:hint="eastAsia"/>
        </w:rPr>
        <w:t>，申報病患數仍少</w:t>
      </w:r>
      <w:r w:rsidRPr="00A63F61">
        <w:rPr>
          <w:rFonts w:ascii="Times New Roman" w:hAnsi="Times New Roman" w:hint="eastAsia"/>
          <w:noProof/>
        </w:rPr>
        <w:t>，出院準備計畫服務人數遠低於住院人數，</w:t>
      </w:r>
      <w:r w:rsidR="009D37C2" w:rsidRPr="00A63F61">
        <w:rPr>
          <w:rFonts w:ascii="Times New Roman" w:hAnsi="Times New Roman" w:hint="eastAsia"/>
          <w:noProof/>
        </w:rPr>
        <w:t>且成功連結到照管中心協助尋找資源之人數</w:t>
      </w:r>
      <w:r w:rsidRPr="00A63F61">
        <w:rPr>
          <w:rFonts w:ascii="Times New Roman" w:hAnsi="Times New Roman" w:hint="eastAsia"/>
          <w:noProof/>
        </w:rPr>
        <w:t>更少，計畫成效不彰，</w:t>
      </w:r>
      <w:r w:rsidRPr="00A63F61">
        <w:rPr>
          <w:rFonts w:ascii="Times New Roman" w:hAnsi="Times New Roman" w:hint="eastAsia"/>
          <w:lang w:eastAsia="zh-HK"/>
        </w:rPr>
        <w:t>不利</w:t>
      </w:r>
      <w:r w:rsidRPr="00A63F61">
        <w:rPr>
          <w:rFonts w:ascii="Times New Roman" w:hAnsi="Times New Roman" w:hint="eastAsia"/>
        </w:rPr>
        <w:t>居家醫療及</w:t>
      </w:r>
      <w:r w:rsidR="009D37C2" w:rsidRPr="00A63F61">
        <w:rPr>
          <w:rFonts w:ascii="Times New Roman" w:hAnsi="Times New Roman" w:hint="eastAsia"/>
        </w:rPr>
        <w:t>有</w:t>
      </w:r>
      <w:r w:rsidRPr="00A63F61">
        <w:rPr>
          <w:rFonts w:ascii="Times New Roman" w:hAnsi="Times New Roman" w:hint="eastAsia"/>
        </w:rPr>
        <w:t>長照相關需求</w:t>
      </w:r>
      <w:r w:rsidRPr="00A63F61">
        <w:rPr>
          <w:rFonts w:ascii="Times New Roman" w:hAnsi="Times New Roman" w:hint="eastAsia"/>
          <w:lang w:eastAsia="zh-HK"/>
        </w:rPr>
        <w:t>之出院</w:t>
      </w:r>
      <w:r w:rsidRPr="00A63F61">
        <w:rPr>
          <w:rFonts w:ascii="Times New Roman" w:hAnsi="Times New Roman" w:hint="eastAsia"/>
        </w:rPr>
        <w:t>腦中風病患</w:t>
      </w:r>
      <w:r w:rsidRPr="00A63F61">
        <w:rPr>
          <w:rFonts w:ascii="Times New Roman" w:hAnsi="Times New Roman" w:hint="eastAsia"/>
          <w:lang w:eastAsia="zh-HK"/>
        </w:rPr>
        <w:t>可</w:t>
      </w:r>
      <w:r w:rsidRPr="00A63F61">
        <w:rPr>
          <w:rFonts w:ascii="Times New Roman" w:hAnsi="Times New Roman" w:hint="eastAsia"/>
        </w:rPr>
        <w:t>及時獲得出院整合性轉介追蹤服務，</w:t>
      </w:r>
      <w:r w:rsidRPr="00A63F61">
        <w:rPr>
          <w:rFonts w:ascii="Times New Roman" w:hAnsi="Times New Roman" w:hint="eastAsia"/>
          <w:lang w:eastAsia="zh-HK"/>
        </w:rPr>
        <w:t>應予檢討改進</w:t>
      </w:r>
      <w:r w:rsidRPr="00A63F61">
        <w:rPr>
          <w:rFonts w:ascii="Times New Roman" w:hAnsi="Times New Roman" w:hint="eastAsia"/>
        </w:rPr>
        <w:t>。</w:t>
      </w:r>
    </w:p>
    <w:p w:rsidR="00392A37" w:rsidRPr="00670226" w:rsidRDefault="00392A37" w:rsidP="00E055E7">
      <w:pPr>
        <w:pStyle w:val="1"/>
        <w:kinsoku w:val="0"/>
        <w:overflowPunct/>
        <w:autoSpaceDE/>
        <w:autoSpaceDN/>
      </w:pPr>
      <w:r w:rsidRPr="00670226">
        <w:br w:type="page"/>
        <w:t>處理辦法：</w:t>
      </w:r>
    </w:p>
    <w:p w:rsidR="00392A37" w:rsidRPr="00670226" w:rsidRDefault="00392A37" w:rsidP="008C71CD">
      <w:pPr>
        <w:pStyle w:val="2"/>
      </w:pPr>
      <w:r w:rsidRPr="00670226">
        <w:t>調查意見</w:t>
      </w:r>
      <w:r w:rsidR="008C71CD" w:rsidRPr="00670226">
        <w:rPr>
          <w:rFonts w:hint="eastAsia"/>
          <w:lang w:eastAsia="zh-HK"/>
        </w:rPr>
        <w:t>函</w:t>
      </w:r>
      <w:r w:rsidR="005049AC">
        <w:rPr>
          <w:rFonts w:hint="eastAsia"/>
        </w:rPr>
        <w:t>請</w:t>
      </w:r>
      <w:r w:rsidRPr="00670226">
        <w:rPr>
          <w:rFonts w:hint="eastAsia"/>
        </w:rPr>
        <w:t>衛生福利部</w:t>
      </w:r>
      <w:r w:rsidR="008C71CD" w:rsidRPr="00670226">
        <w:rPr>
          <w:rFonts w:hint="eastAsia"/>
          <w:lang w:eastAsia="zh-HK"/>
        </w:rPr>
        <w:t>督同所屬檢討改進見復</w:t>
      </w:r>
      <w:r w:rsidRPr="00670226">
        <w:rPr>
          <w:rFonts w:hint="eastAsia"/>
        </w:rPr>
        <w:t>。</w:t>
      </w:r>
    </w:p>
    <w:p w:rsidR="00392A37" w:rsidRPr="00670226" w:rsidRDefault="001F086B" w:rsidP="008C71CD">
      <w:pPr>
        <w:pStyle w:val="2"/>
        <w:rPr>
          <w:rFonts w:ascii="Times New Roman" w:hAnsi="Times New Roman"/>
        </w:rPr>
      </w:pPr>
      <w:r>
        <w:rPr>
          <w:rFonts w:ascii="Times New Roman" w:hAnsi="Times New Roman" w:hint="eastAsia"/>
        </w:rPr>
        <w:t>調查意見函送</w:t>
      </w:r>
      <w:r w:rsidR="008C71CD" w:rsidRPr="00670226">
        <w:rPr>
          <w:rFonts w:ascii="Times New Roman" w:hAnsi="Times New Roman" w:hint="eastAsia"/>
          <w:lang w:eastAsia="zh-HK"/>
        </w:rPr>
        <w:t>審計部參考</w:t>
      </w:r>
      <w:r w:rsidR="00392A37" w:rsidRPr="00670226">
        <w:rPr>
          <w:rFonts w:ascii="Times New Roman" w:hAnsi="Times New Roman"/>
        </w:rPr>
        <w:t>。</w:t>
      </w:r>
    </w:p>
    <w:p w:rsidR="00392A37" w:rsidRPr="00670226" w:rsidRDefault="00392A37" w:rsidP="008C71CD">
      <w:pPr>
        <w:pStyle w:val="2"/>
        <w:rPr>
          <w:rFonts w:ascii="Times New Roman" w:hAnsi="Times New Roman"/>
        </w:rPr>
      </w:pPr>
      <w:r w:rsidRPr="00670226">
        <w:rPr>
          <w:rFonts w:ascii="Times New Roman" w:hAnsi="Times New Roman"/>
        </w:rPr>
        <w:t>檢附派查函及相關附件，送請</w:t>
      </w:r>
      <w:r w:rsidRPr="00670226">
        <w:rPr>
          <w:rFonts w:ascii="Times New Roman" w:hAnsi="Times New Roman" w:hint="eastAsia"/>
        </w:rPr>
        <w:t>內政及</w:t>
      </w:r>
      <w:r w:rsidR="008E115A" w:rsidRPr="00670226">
        <w:rPr>
          <w:rFonts w:ascii="Times New Roman" w:hAnsi="Times New Roman" w:hint="eastAsia"/>
          <w:lang w:eastAsia="zh-HK"/>
        </w:rPr>
        <w:t>族群</w:t>
      </w:r>
      <w:r w:rsidRPr="00670226">
        <w:rPr>
          <w:rFonts w:ascii="Times New Roman" w:hAnsi="Times New Roman"/>
        </w:rPr>
        <w:t>委員會議處理。</w:t>
      </w:r>
    </w:p>
    <w:p w:rsidR="00392A37" w:rsidRPr="00670226" w:rsidRDefault="00392A37" w:rsidP="00392A37">
      <w:pPr>
        <w:pStyle w:val="ab"/>
        <w:kinsoku w:val="0"/>
        <w:spacing w:before="0" w:after="0"/>
        <w:ind w:leftChars="1100" w:left="3742"/>
        <w:rPr>
          <w:rFonts w:ascii="Times New Roman"/>
          <w:bCs/>
          <w:snapToGrid/>
          <w:spacing w:val="12"/>
          <w:kern w:val="0"/>
          <w:sz w:val="40"/>
        </w:rPr>
      </w:pPr>
    </w:p>
    <w:p w:rsidR="00392A37" w:rsidRPr="00670226" w:rsidRDefault="00392A37" w:rsidP="00392A37">
      <w:pPr>
        <w:pStyle w:val="ab"/>
        <w:kinsoku w:val="0"/>
        <w:spacing w:before="0" w:after="0"/>
        <w:ind w:leftChars="1100" w:left="3742"/>
        <w:rPr>
          <w:rFonts w:ascii="Times New Roman"/>
          <w:bCs/>
          <w:snapToGrid/>
          <w:spacing w:val="12"/>
          <w:kern w:val="0"/>
          <w:sz w:val="40"/>
        </w:rPr>
      </w:pPr>
    </w:p>
    <w:p w:rsidR="00392A37" w:rsidRPr="00670226" w:rsidRDefault="00392A37" w:rsidP="00392A37">
      <w:pPr>
        <w:pStyle w:val="ab"/>
        <w:kinsoku w:val="0"/>
        <w:spacing w:before="0" w:after="0"/>
        <w:ind w:leftChars="1100" w:left="3742"/>
        <w:rPr>
          <w:rFonts w:ascii="Times New Roman"/>
          <w:bCs/>
          <w:snapToGrid/>
          <w:spacing w:val="12"/>
          <w:kern w:val="0"/>
          <w:sz w:val="40"/>
        </w:rPr>
      </w:pPr>
    </w:p>
    <w:p w:rsidR="00392A37" w:rsidRPr="00670226" w:rsidRDefault="00392A37" w:rsidP="00D15AA0">
      <w:pPr>
        <w:pStyle w:val="ab"/>
        <w:kinsoku w:val="0"/>
        <w:spacing w:before="0" w:after="0"/>
        <w:ind w:left="0"/>
        <w:rPr>
          <w:rFonts w:ascii="Times New Roman"/>
          <w:bCs/>
          <w:snapToGrid/>
          <w:spacing w:val="0"/>
          <w:kern w:val="0"/>
          <w:sz w:val="40"/>
        </w:rPr>
      </w:pPr>
      <w:r w:rsidRPr="00670226">
        <w:rPr>
          <w:rFonts w:ascii="Times New Roman"/>
          <w:bCs/>
          <w:snapToGrid/>
          <w:spacing w:val="12"/>
          <w:kern w:val="0"/>
          <w:sz w:val="40"/>
        </w:rPr>
        <w:t>調查委員：</w:t>
      </w:r>
      <w:r w:rsidR="00D15AA0">
        <w:rPr>
          <w:rFonts w:ascii="Times New Roman" w:hint="eastAsia"/>
          <w:bCs/>
          <w:snapToGrid/>
          <w:spacing w:val="12"/>
          <w:kern w:val="0"/>
          <w:sz w:val="40"/>
        </w:rPr>
        <w:t>張武修、包宗和、尹祚芊</w:t>
      </w:r>
      <w:bookmarkStart w:id="48" w:name="_GoBack"/>
      <w:bookmarkEnd w:id="48"/>
    </w:p>
    <w:p w:rsidR="00392A37" w:rsidRPr="00670226" w:rsidRDefault="00392A37" w:rsidP="00392A37">
      <w:pPr>
        <w:pStyle w:val="ab"/>
        <w:kinsoku w:val="0"/>
        <w:spacing w:before="0" w:after="0"/>
        <w:ind w:leftChars="1100" w:left="3742" w:firstLineChars="500" w:firstLine="2021"/>
        <w:rPr>
          <w:rFonts w:ascii="Times New Roman"/>
          <w:b w:val="0"/>
          <w:bCs/>
          <w:snapToGrid/>
          <w:spacing w:val="12"/>
          <w:kern w:val="0"/>
        </w:rPr>
      </w:pPr>
    </w:p>
    <w:p w:rsidR="00392A37" w:rsidRPr="00670226" w:rsidRDefault="00392A37" w:rsidP="00392A37">
      <w:pPr>
        <w:pStyle w:val="ab"/>
        <w:kinsoku w:val="0"/>
        <w:spacing w:before="0" w:after="0"/>
        <w:ind w:leftChars="1100" w:left="3742" w:firstLineChars="500" w:firstLine="2021"/>
        <w:rPr>
          <w:rFonts w:ascii="Times New Roman"/>
          <w:b w:val="0"/>
          <w:bCs/>
          <w:snapToGrid/>
          <w:spacing w:val="12"/>
          <w:kern w:val="0"/>
        </w:rPr>
      </w:pPr>
    </w:p>
    <w:p w:rsidR="00392A37" w:rsidRPr="00670226" w:rsidRDefault="00392A37" w:rsidP="00392A37">
      <w:pPr>
        <w:pStyle w:val="ab"/>
        <w:kinsoku w:val="0"/>
        <w:spacing w:before="0" w:after="0"/>
        <w:ind w:leftChars="1100" w:left="3742" w:firstLineChars="500" w:firstLine="2021"/>
        <w:rPr>
          <w:rFonts w:ascii="Times New Roman"/>
          <w:b w:val="0"/>
          <w:bCs/>
          <w:snapToGrid/>
          <w:spacing w:val="12"/>
          <w:kern w:val="0"/>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rsidR="00756E11" w:rsidRPr="00670226" w:rsidRDefault="00756E11" w:rsidP="000D6135">
      <w:pPr>
        <w:pStyle w:val="af3"/>
        <w:kinsoku/>
        <w:autoSpaceDE w:val="0"/>
        <w:spacing w:beforeLines="50" w:before="228"/>
        <w:ind w:left="1020" w:hanging="1020"/>
        <w:rPr>
          <w:rFonts w:ascii="Times New Roman"/>
          <w:noProof/>
          <w:kern w:val="32"/>
          <w:szCs w:val="36"/>
        </w:rPr>
      </w:pPr>
    </w:p>
    <w:sectPr w:rsidR="00756E11" w:rsidRPr="00670226" w:rsidSect="00643258">
      <w:footerReference w:type="default" r:id="rId9"/>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76E" w:rsidRDefault="0097476E">
      <w:r>
        <w:separator/>
      </w:r>
    </w:p>
  </w:endnote>
  <w:endnote w:type="continuationSeparator" w:id="0">
    <w:p w:rsidR="0097476E" w:rsidRDefault="0097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新細明體"/>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細明體">
    <w:charset w:val="88"/>
    <w:family w:val="modern"/>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新細明體, PMingLiU">
    <w:altName w:val="新細明體"/>
    <w:charset w:val="00"/>
    <w:family w:val="roman"/>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165636"/>
      <w:docPartObj>
        <w:docPartGallery w:val="Page Numbers (Bottom of Page)"/>
        <w:docPartUnique/>
      </w:docPartObj>
    </w:sdtPr>
    <w:sdtEndPr/>
    <w:sdtContent>
      <w:p w:rsidR="0097476E" w:rsidRDefault="0097476E">
        <w:pPr>
          <w:pStyle w:val="af6"/>
          <w:jc w:val="center"/>
        </w:pPr>
        <w:r w:rsidRPr="00C51897">
          <w:rPr>
            <w:rFonts w:ascii="Times New Roman"/>
          </w:rPr>
          <w:fldChar w:fldCharType="begin"/>
        </w:r>
        <w:r w:rsidRPr="00C51897">
          <w:rPr>
            <w:rFonts w:ascii="Times New Roman"/>
          </w:rPr>
          <w:instrText>PAGE   \* MERGEFORMAT</w:instrText>
        </w:r>
        <w:r w:rsidRPr="00C51897">
          <w:rPr>
            <w:rFonts w:ascii="Times New Roman"/>
          </w:rPr>
          <w:fldChar w:fldCharType="separate"/>
        </w:r>
        <w:r w:rsidR="00D15AA0" w:rsidRPr="00D15AA0">
          <w:rPr>
            <w:rFonts w:ascii="Times New Roman"/>
            <w:noProof/>
            <w:lang w:val="zh-TW"/>
          </w:rPr>
          <w:t>31</w:t>
        </w:r>
        <w:r w:rsidRPr="00C51897">
          <w:rPr>
            <w:rFonts w:asci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76E" w:rsidRDefault="0097476E">
      <w:r>
        <w:separator/>
      </w:r>
    </w:p>
  </w:footnote>
  <w:footnote w:type="continuationSeparator" w:id="0">
    <w:p w:rsidR="0097476E" w:rsidRDefault="0097476E">
      <w:r>
        <w:continuationSeparator/>
      </w:r>
    </w:p>
  </w:footnote>
  <w:footnote w:id="1">
    <w:p w:rsidR="0097476E" w:rsidRPr="0015775A" w:rsidRDefault="0097476E" w:rsidP="00AC728F">
      <w:pPr>
        <w:pStyle w:val="aff"/>
      </w:pPr>
      <w:r>
        <w:rPr>
          <w:rStyle w:val="aff1"/>
        </w:rPr>
        <w:footnoteRef/>
      </w:r>
      <w:r>
        <w:t xml:space="preserve"> </w:t>
      </w:r>
      <w:r>
        <w:rPr>
          <w:rFonts w:hint="eastAsia"/>
          <w:lang w:eastAsia="zh-HK"/>
        </w:rPr>
        <w:t>資料來源</w:t>
      </w:r>
      <w:r>
        <w:rPr>
          <w:rFonts w:hint="eastAsia"/>
        </w:rPr>
        <w:t>：</w:t>
      </w:r>
      <w:r>
        <w:rPr>
          <w:rFonts w:hint="eastAsia"/>
          <w:lang w:eastAsia="zh-HK"/>
        </w:rPr>
        <w:t>國健署出版之腦中風手冊</w:t>
      </w:r>
      <w:r>
        <w:rPr>
          <w:rFonts w:hint="eastAsia"/>
        </w:rPr>
        <w:t>。</w:t>
      </w:r>
    </w:p>
  </w:footnote>
  <w:footnote w:id="2">
    <w:p w:rsidR="0097476E" w:rsidRPr="00B9487F" w:rsidRDefault="0097476E" w:rsidP="00AC728F">
      <w:pPr>
        <w:pStyle w:val="aff"/>
      </w:pPr>
      <w:r>
        <w:rPr>
          <w:rStyle w:val="aff1"/>
        </w:rPr>
        <w:footnoteRef/>
      </w:r>
      <w:r>
        <w:t xml:space="preserve"> </w:t>
      </w:r>
      <w:r>
        <w:rPr>
          <w:rFonts w:hint="eastAsia"/>
          <w:lang w:eastAsia="zh-HK"/>
        </w:rPr>
        <w:t>國健署</w:t>
      </w:r>
      <w:r>
        <w:rPr>
          <w:rFonts w:hint="eastAsia"/>
        </w:rPr>
        <w:t>106</w:t>
      </w:r>
      <w:r>
        <w:rPr>
          <w:rFonts w:hint="eastAsia"/>
          <w:lang w:eastAsia="zh-HK"/>
        </w:rPr>
        <w:t>年</w:t>
      </w:r>
      <w:r>
        <w:rPr>
          <w:rFonts w:hint="eastAsia"/>
        </w:rPr>
        <w:t>10</w:t>
      </w:r>
      <w:r>
        <w:rPr>
          <w:rFonts w:hint="eastAsia"/>
          <w:lang w:eastAsia="zh-HK"/>
        </w:rPr>
        <w:t>月</w:t>
      </w:r>
      <w:r>
        <w:rPr>
          <w:rFonts w:hint="eastAsia"/>
        </w:rPr>
        <w:t>28</w:t>
      </w:r>
      <w:r>
        <w:rPr>
          <w:rFonts w:hint="eastAsia"/>
          <w:lang w:eastAsia="zh-HK"/>
        </w:rPr>
        <w:t>日</w:t>
      </w:r>
      <w:r>
        <w:rPr>
          <w:rFonts w:ascii="標楷體" w:hAnsi="標楷體" w:hint="eastAsia"/>
          <w:lang w:eastAsia="zh-HK"/>
        </w:rPr>
        <w:t>「</w:t>
      </w:r>
      <w:r w:rsidRPr="00B9487F">
        <w:t>中風預防人人有責</w:t>
      </w:r>
      <w:r w:rsidRPr="00B9487F">
        <w:t>! 90%</w:t>
      </w:r>
      <w:r w:rsidRPr="00B9487F">
        <w:t>的中風均與危險因子有關</w:t>
      </w:r>
      <w:r w:rsidRPr="00B9487F">
        <w:rPr>
          <w:rFonts w:hint="eastAsia"/>
        </w:rPr>
        <w:t>」</w:t>
      </w:r>
      <w:r>
        <w:rPr>
          <w:rFonts w:hint="eastAsia"/>
          <w:lang w:eastAsia="zh-HK"/>
        </w:rPr>
        <w:t>新聞稿</w:t>
      </w:r>
      <w:r>
        <w:rPr>
          <w:rFonts w:hint="eastAsia"/>
        </w:rPr>
        <w:t>。</w:t>
      </w:r>
    </w:p>
  </w:footnote>
  <w:footnote w:id="3">
    <w:p w:rsidR="0097476E" w:rsidRDefault="0097476E" w:rsidP="00392A37">
      <w:pPr>
        <w:pStyle w:val="aff"/>
        <w:wordWrap w:val="0"/>
        <w:overflowPunct w:val="0"/>
        <w:ind w:left="141" w:hangingChars="64" w:hanging="141"/>
        <w:jc w:val="both"/>
      </w:pPr>
      <w:r>
        <w:rPr>
          <w:rStyle w:val="aff1"/>
        </w:rPr>
        <w:footnoteRef/>
      </w:r>
      <w:r>
        <w:rPr>
          <w:rFonts w:hint="eastAsia"/>
          <w:lang w:eastAsia="zh-HK"/>
        </w:rPr>
        <w:t>資料來源</w:t>
      </w:r>
      <w:r>
        <w:rPr>
          <w:rFonts w:hint="eastAsia"/>
        </w:rPr>
        <w:t>：</w:t>
      </w:r>
      <w:r>
        <w:rPr>
          <w:rFonts w:hint="eastAsia"/>
          <w:lang w:eastAsia="zh-HK"/>
        </w:rPr>
        <w:t>國健署網頁，網址為</w:t>
      </w:r>
      <w:r>
        <w:rPr>
          <w:rFonts w:hint="eastAsia"/>
        </w:rPr>
        <w:t>：</w:t>
      </w:r>
      <w:r w:rsidRPr="00490636">
        <w:t>https://www.hpa.gov.tw/Pages/List.aspx?nodeid=213</w:t>
      </w:r>
      <w:r>
        <w:rPr>
          <w:rFonts w:hint="eastAsia"/>
        </w:rPr>
        <w:t>，</w:t>
      </w:r>
      <w:r>
        <w:rPr>
          <w:rFonts w:hint="eastAsia"/>
          <w:lang w:eastAsia="zh-HK"/>
        </w:rPr>
        <w:t>內容修正發布日期</w:t>
      </w:r>
      <w:r>
        <w:rPr>
          <w:rFonts w:hint="eastAsia"/>
        </w:rPr>
        <w:t>：</w:t>
      </w:r>
      <w:r>
        <w:rPr>
          <w:rFonts w:hint="eastAsia"/>
        </w:rPr>
        <w:t>108</w:t>
      </w:r>
      <w:r>
        <w:rPr>
          <w:rFonts w:hint="eastAsia"/>
          <w:lang w:eastAsia="zh-HK"/>
        </w:rPr>
        <w:t>年</w:t>
      </w:r>
      <w:r>
        <w:rPr>
          <w:rFonts w:hint="eastAsia"/>
        </w:rPr>
        <w:t>9</w:t>
      </w:r>
      <w:r>
        <w:rPr>
          <w:rFonts w:hint="eastAsia"/>
          <w:lang w:eastAsia="zh-HK"/>
        </w:rPr>
        <w:t>月</w:t>
      </w:r>
      <w:r>
        <w:rPr>
          <w:rFonts w:hint="eastAsia"/>
        </w:rPr>
        <w:t>26</w:t>
      </w:r>
      <w:r>
        <w:rPr>
          <w:rFonts w:hint="eastAsia"/>
          <w:lang w:eastAsia="zh-HK"/>
        </w:rPr>
        <w:t>日</w:t>
      </w:r>
      <w:r>
        <w:rPr>
          <w:rFonts w:hint="eastAsia"/>
        </w:rPr>
        <w:t>。</w:t>
      </w:r>
    </w:p>
  </w:footnote>
  <w:footnote w:id="4">
    <w:p w:rsidR="0097476E" w:rsidRPr="004D6FFE" w:rsidRDefault="0097476E" w:rsidP="00B97833">
      <w:pPr>
        <w:pStyle w:val="aff"/>
        <w:wordWrap w:val="0"/>
        <w:overflowPunct w:val="0"/>
        <w:ind w:left="141" w:hangingChars="64" w:hanging="141"/>
        <w:jc w:val="both"/>
      </w:pPr>
      <w:r>
        <w:rPr>
          <w:rStyle w:val="aff1"/>
        </w:rPr>
        <w:footnoteRef/>
      </w:r>
      <w:r>
        <w:rPr>
          <w:rFonts w:hint="eastAsia"/>
          <w:lang w:eastAsia="zh-HK"/>
        </w:rPr>
        <w:t>參考本院內政及少數民族委員會</w:t>
      </w:r>
      <w:r>
        <w:rPr>
          <w:rFonts w:hint="eastAsia"/>
        </w:rPr>
        <w:t>108</w:t>
      </w:r>
      <w:r>
        <w:rPr>
          <w:rFonts w:hint="eastAsia"/>
          <w:lang w:eastAsia="zh-HK"/>
        </w:rPr>
        <w:t>年</w:t>
      </w:r>
      <w:r>
        <w:rPr>
          <w:rFonts w:hint="eastAsia"/>
        </w:rPr>
        <w:t>6</w:t>
      </w:r>
      <w:r>
        <w:rPr>
          <w:rFonts w:hint="eastAsia"/>
          <w:lang w:eastAsia="zh-HK"/>
        </w:rPr>
        <w:t>月</w:t>
      </w:r>
      <w:r>
        <w:rPr>
          <w:rFonts w:hint="eastAsia"/>
        </w:rPr>
        <w:t>6</w:t>
      </w:r>
      <w:r>
        <w:rPr>
          <w:rFonts w:hint="eastAsia"/>
          <w:lang w:eastAsia="zh-HK"/>
        </w:rPr>
        <w:t>日</w:t>
      </w:r>
      <w:r w:rsidRPr="009D0EF4">
        <w:rPr>
          <w:rFonts w:hint="eastAsia"/>
          <w:lang w:eastAsia="zh-HK"/>
        </w:rPr>
        <w:t>審查通過之</w:t>
      </w:r>
      <w:r w:rsidRPr="009D0EF4">
        <w:rPr>
          <w:rFonts w:ascii="標楷體" w:hAnsi="標楷體" w:hint="eastAsia"/>
        </w:rPr>
        <w:t>「</w:t>
      </w:r>
      <w:r w:rsidRPr="00F970BE">
        <w:t>全國約有</w:t>
      </w:r>
      <w:r w:rsidRPr="00F970BE">
        <w:t>200</w:t>
      </w:r>
      <w:r w:rsidRPr="00F970BE">
        <w:t>多萬名糖尿病病友，每年約增加</w:t>
      </w:r>
      <w:r w:rsidRPr="00F970BE">
        <w:t>25,000</w:t>
      </w:r>
      <w:r w:rsidRPr="00F970BE">
        <w:t>名；另據研究統計，國人洗腎最常見之危險因子為糖尿病，且末期腎臟病人約有</w:t>
      </w:r>
      <w:r w:rsidRPr="00F970BE">
        <w:t>40%</w:t>
      </w:r>
      <w:r w:rsidRPr="00F970BE">
        <w:t>以上係由糖尿病引起。國健署已推動糖尿病共同照護網絡，衛生福利部中央健康保險署亦推動糖尿病品質支付服務方案，但每年仍近萬人因糖尿病死亡，且國際醫學期刊於</w:t>
      </w:r>
      <w:r w:rsidRPr="00F970BE">
        <w:t>2017</w:t>
      </w:r>
      <w:r w:rsidRPr="00F970BE">
        <w:t>年</w:t>
      </w:r>
      <w:r w:rsidRPr="00F970BE">
        <w:t>5</w:t>
      </w:r>
      <w:r w:rsidRPr="00F970BE">
        <w:t>月對全球醫療照護品質之評比，我國排名第</w:t>
      </w:r>
      <w:r w:rsidRPr="00F970BE">
        <w:t>45</w:t>
      </w:r>
      <w:r w:rsidRPr="00F970BE">
        <w:t>位，糖尿病照護品質為評比結果較差之項目之一。究相關機關對於糖尿病之防治措施及照護品質是否妥適，有查明</w:t>
      </w:r>
      <w:r w:rsidRPr="004D6FFE">
        <w:t>之必要案</w:t>
      </w:r>
      <w:r w:rsidRPr="004D6FFE">
        <w:rPr>
          <w:rFonts w:ascii="標楷體" w:hAnsi="標楷體" w:hint="eastAsia"/>
        </w:rPr>
        <w:t>」</w:t>
      </w:r>
      <w:r w:rsidRPr="004D6FFE">
        <w:rPr>
          <w:rFonts w:hint="eastAsia"/>
          <w:lang w:eastAsia="zh-HK"/>
        </w:rPr>
        <w:t>調查報告</w:t>
      </w:r>
      <w:r w:rsidRPr="004D6FFE">
        <w:rPr>
          <w:rFonts w:hint="eastAsia"/>
        </w:rPr>
        <w:t>。</w:t>
      </w:r>
    </w:p>
  </w:footnote>
  <w:footnote w:id="5">
    <w:p w:rsidR="0097476E" w:rsidRPr="004D6FFE" w:rsidRDefault="0097476E" w:rsidP="000C53B3">
      <w:pPr>
        <w:pStyle w:val="aff"/>
        <w:wordWrap w:val="0"/>
        <w:overflowPunct w:val="0"/>
        <w:ind w:left="141" w:hangingChars="64" w:hanging="141"/>
        <w:jc w:val="both"/>
      </w:pPr>
      <w:r w:rsidRPr="004D6FFE">
        <w:rPr>
          <w:rStyle w:val="aff1"/>
        </w:rPr>
        <w:footnoteRef/>
      </w:r>
      <w:r w:rsidRPr="004D6FFE">
        <w:rPr>
          <w:rFonts w:hint="eastAsia"/>
          <w:lang w:eastAsia="zh-HK"/>
        </w:rPr>
        <w:t>資料來源</w:t>
      </w:r>
      <w:r w:rsidRPr="004D6FFE">
        <w:rPr>
          <w:rFonts w:hint="eastAsia"/>
        </w:rPr>
        <w:t>：</w:t>
      </w:r>
      <w:r w:rsidRPr="004D6FFE">
        <w:rPr>
          <w:rFonts w:hint="eastAsia"/>
        </w:rPr>
        <w:t>2018</w:t>
      </w:r>
      <w:r w:rsidRPr="004D6FFE">
        <w:rPr>
          <w:noProof/>
        </w:rPr>
        <w:t>國健署</w:t>
      </w:r>
      <w:r w:rsidRPr="004D6FFE">
        <w:rPr>
          <w:rFonts w:hint="eastAsia"/>
          <w:lang w:eastAsia="zh-HK"/>
        </w:rPr>
        <w:t>年報第</w:t>
      </w:r>
      <w:r w:rsidRPr="004D6FFE">
        <w:rPr>
          <w:rFonts w:hint="eastAsia"/>
        </w:rPr>
        <w:t>40</w:t>
      </w:r>
      <w:r w:rsidRPr="004D6FFE">
        <w:rPr>
          <w:rFonts w:hint="eastAsia"/>
          <w:lang w:eastAsia="zh-HK"/>
        </w:rPr>
        <w:t>頁</w:t>
      </w:r>
      <w:r w:rsidRPr="004D6FFE">
        <w:rPr>
          <w:rFonts w:hint="eastAsia"/>
        </w:rPr>
        <w:t>。</w:t>
      </w:r>
      <w:r w:rsidRPr="004D6FFE">
        <w:rPr>
          <w:rFonts w:hint="eastAsia"/>
          <w:lang w:eastAsia="zh-HK"/>
        </w:rPr>
        <w:t>另國健署</w:t>
      </w:r>
      <w:r w:rsidRPr="004D6FFE">
        <w:rPr>
          <w:rFonts w:hint="eastAsia"/>
        </w:rPr>
        <w:t>107</w:t>
      </w:r>
      <w:r w:rsidRPr="004D6FFE">
        <w:rPr>
          <w:rFonts w:hint="eastAsia"/>
          <w:lang w:eastAsia="zh-HK"/>
        </w:rPr>
        <w:t>年</w:t>
      </w:r>
      <w:r w:rsidRPr="004D6FFE">
        <w:rPr>
          <w:rFonts w:hint="eastAsia"/>
        </w:rPr>
        <w:t>9</w:t>
      </w:r>
      <w:r w:rsidRPr="004D6FFE">
        <w:rPr>
          <w:rFonts w:hint="eastAsia"/>
          <w:lang w:eastAsia="zh-HK"/>
        </w:rPr>
        <w:t>月</w:t>
      </w:r>
      <w:r w:rsidRPr="004D6FFE">
        <w:rPr>
          <w:rFonts w:hint="eastAsia"/>
        </w:rPr>
        <w:t>21</w:t>
      </w:r>
      <w:r w:rsidRPr="004D6FFE">
        <w:rPr>
          <w:rFonts w:hint="eastAsia"/>
          <w:lang w:eastAsia="zh-HK"/>
        </w:rPr>
        <w:t>日新聞稿指出</w:t>
      </w:r>
      <w:r w:rsidRPr="004D6FFE">
        <w:rPr>
          <w:rFonts w:hint="eastAsia"/>
        </w:rPr>
        <w:t>，</w:t>
      </w:r>
      <w:r w:rsidRPr="004D6FFE">
        <w:t>根據</w:t>
      </w:r>
      <w:r w:rsidRPr="004D6FFE">
        <w:rPr>
          <w:lang w:eastAsia="zh-HK"/>
        </w:rPr>
        <w:t>WHO</w:t>
      </w:r>
      <w:r w:rsidRPr="004D6FFE">
        <w:t>建議，</w:t>
      </w:r>
      <w:r w:rsidRPr="004D6FFE">
        <w:t>18</w:t>
      </w:r>
      <w:r w:rsidRPr="004D6FFE">
        <w:t>至</w:t>
      </w:r>
      <w:r w:rsidRPr="004D6FFE">
        <w:t>64</w:t>
      </w:r>
      <w:r w:rsidRPr="004D6FFE">
        <w:t>歲成人每週需進行</w:t>
      </w:r>
      <w:r w:rsidRPr="004D6FFE">
        <w:t>150</w:t>
      </w:r>
      <w:r w:rsidRPr="004D6FFE">
        <w:t>分鐘以上中等強度身體活動，</w:t>
      </w:r>
      <w:r w:rsidRPr="004D6FFE">
        <w:rPr>
          <w:rFonts w:hint="eastAsia"/>
          <w:lang w:eastAsia="zh-HK"/>
        </w:rPr>
        <w:t>且</w:t>
      </w:r>
      <w:r w:rsidRPr="004D6FFE">
        <w:t>於日常生活通勤或等候之零碎時間，隨時隨處都可進行身體活動或運動，每天累積</w:t>
      </w:r>
      <w:r w:rsidRPr="004D6FFE">
        <w:t>30</w:t>
      </w:r>
      <w:r w:rsidRPr="004D6FFE">
        <w:t>分鐘，即可達成</w:t>
      </w:r>
      <w:r w:rsidRPr="004D6FFE">
        <w:rPr>
          <w:lang w:eastAsia="zh-HK"/>
        </w:rPr>
        <w:t>WHO</w:t>
      </w:r>
      <w:r w:rsidRPr="004D6FFE">
        <w:t>建議每週</w:t>
      </w:r>
      <w:r w:rsidRPr="004D6FFE">
        <w:t>150</w:t>
      </w:r>
      <w:r w:rsidRPr="004D6FFE">
        <w:t>分鐘中等強度身體活動量</w:t>
      </w:r>
      <w:r w:rsidRPr="004D6FFE">
        <w:rPr>
          <w:rFonts w:hint="eastAsia"/>
        </w:rPr>
        <w:t>（</w:t>
      </w:r>
      <w:r w:rsidRPr="004D6FFE">
        <w:rPr>
          <w:rFonts w:hint="eastAsia"/>
          <w:lang w:eastAsia="zh-HK"/>
        </w:rPr>
        <w:t>網址為</w:t>
      </w:r>
      <w:r w:rsidRPr="004D6FFE">
        <w:rPr>
          <w:rFonts w:hint="eastAsia"/>
        </w:rPr>
        <w:t>：</w:t>
      </w:r>
      <w:r w:rsidRPr="004D6FFE">
        <w:t>https://www.hpa.gov.tw/Pages/Detail.aspx?nodeid=1405&amp;pid=9552</w:t>
      </w:r>
      <w:r w:rsidRPr="004D6FFE">
        <w:rPr>
          <w:rFonts w:hint="eastAsia"/>
        </w:rPr>
        <w:t>）。</w:t>
      </w:r>
      <w:r w:rsidRPr="004D6FFE">
        <w:rPr>
          <w:rFonts w:hint="eastAsia"/>
          <w:lang w:eastAsia="zh-HK"/>
        </w:rPr>
        <w:t>前述每週規律運動比率與每週身體活動量為不同指標項目</w:t>
      </w:r>
      <w:r w:rsidRPr="004D6FFE">
        <w:rPr>
          <w:rFonts w:hint="eastAsia"/>
        </w:rPr>
        <w:t>。</w:t>
      </w:r>
    </w:p>
  </w:footnote>
  <w:footnote w:id="6">
    <w:p w:rsidR="0097476E" w:rsidRDefault="0097476E" w:rsidP="00F0296F">
      <w:pPr>
        <w:pStyle w:val="aff"/>
      </w:pPr>
      <w:r>
        <w:rPr>
          <w:rStyle w:val="aff1"/>
        </w:rPr>
        <w:footnoteRef/>
      </w:r>
      <w:r>
        <w:rPr>
          <w:rFonts w:hint="eastAsia"/>
          <w:lang w:eastAsia="zh-HK"/>
        </w:rPr>
        <w:t>資料來源</w:t>
      </w:r>
      <w:r>
        <w:rPr>
          <w:rFonts w:hint="eastAsia"/>
        </w:rPr>
        <w:t>：</w:t>
      </w:r>
      <w:r>
        <w:rPr>
          <w:rFonts w:hint="eastAsia"/>
        </w:rPr>
        <w:t>2018</w:t>
      </w:r>
      <w:r w:rsidRPr="00670226">
        <w:rPr>
          <w:noProof/>
        </w:rPr>
        <w:t>國健署</w:t>
      </w:r>
      <w:r>
        <w:rPr>
          <w:rFonts w:hint="eastAsia"/>
          <w:lang w:eastAsia="zh-HK"/>
        </w:rPr>
        <w:t>年報第</w:t>
      </w:r>
      <w:r>
        <w:rPr>
          <w:rFonts w:hint="eastAsia"/>
        </w:rPr>
        <w:t>4</w:t>
      </w:r>
      <w:r>
        <w:t>2</w:t>
      </w:r>
      <w:r>
        <w:rPr>
          <w:rFonts w:hint="eastAsia"/>
          <w:lang w:eastAsia="zh-HK"/>
        </w:rPr>
        <w:t>頁</w:t>
      </w:r>
      <w:r>
        <w:rPr>
          <w:rFonts w:hint="eastAsia"/>
        </w:rPr>
        <w:t>。</w:t>
      </w:r>
    </w:p>
  </w:footnote>
  <w:footnote w:id="7">
    <w:p w:rsidR="0097476E" w:rsidRDefault="0097476E" w:rsidP="00A4022F">
      <w:pPr>
        <w:pStyle w:val="aff"/>
      </w:pPr>
      <w:r>
        <w:rPr>
          <w:rStyle w:val="aff1"/>
        </w:rPr>
        <w:footnoteRef/>
      </w:r>
      <w:r>
        <w:rPr>
          <w:rFonts w:hint="eastAsia"/>
          <w:lang w:eastAsia="zh-HK"/>
        </w:rPr>
        <w:t>資料來源</w:t>
      </w:r>
      <w:r>
        <w:rPr>
          <w:rFonts w:hint="eastAsia"/>
        </w:rPr>
        <w:t>：</w:t>
      </w:r>
      <w:r>
        <w:rPr>
          <w:rFonts w:hint="eastAsia"/>
        </w:rPr>
        <w:t>2018</w:t>
      </w:r>
      <w:r w:rsidRPr="00670226">
        <w:rPr>
          <w:noProof/>
        </w:rPr>
        <w:t>國健署</w:t>
      </w:r>
      <w:r>
        <w:rPr>
          <w:rFonts w:hint="eastAsia"/>
          <w:lang w:eastAsia="zh-HK"/>
        </w:rPr>
        <w:t>年報第</w:t>
      </w:r>
      <w:r>
        <w:rPr>
          <w:rFonts w:hint="eastAsia"/>
        </w:rPr>
        <w:t>4</w:t>
      </w:r>
      <w:r>
        <w:t>2</w:t>
      </w:r>
      <w:r>
        <w:rPr>
          <w:rFonts w:hint="eastAsia"/>
          <w:lang w:eastAsia="zh-HK"/>
        </w:rPr>
        <w:t>頁</w:t>
      </w:r>
      <w:r>
        <w:rPr>
          <w:rFonts w:hint="eastAsia"/>
        </w:rPr>
        <w:t>。</w:t>
      </w:r>
    </w:p>
  </w:footnote>
  <w:footnote w:id="8">
    <w:p w:rsidR="0097476E" w:rsidRPr="00101CC0" w:rsidRDefault="0097476E" w:rsidP="00EA64A3">
      <w:pPr>
        <w:pStyle w:val="aff"/>
      </w:pPr>
      <w:r>
        <w:rPr>
          <w:rStyle w:val="aff1"/>
        </w:rPr>
        <w:footnoteRef/>
      </w:r>
      <w:r w:rsidRPr="00450C40">
        <w:rPr>
          <w:szCs w:val="32"/>
        </w:rPr>
        <w:t>Hussein, 2014</w:t>
      </w:r>
    </w:p>
  </w:footnote>
  <w:footnote w:id="9">
    <w:p w:rsidR="0097476E" w:rsidRPr="001C4B5D" w:rsidRDefault="0097476E" w:rsidP="00EA64A3">
      <w:pPr>
        <w:pStyle w:val="aff"/>
      </w:pPr>
      <w:r>
        <w:rPr>
          <w:rStyle w:val="aff1"/>
        </w:rPr>
        <w:footnoteRef/>
      </w:r>
      <w:r w:rsidRPr="00450C40">
        <w:rPr>
          <w:szCs w:val="32"/>
        </w:rPr>
        <w:t>財團法人國家衛生研究院，</w:t>
      </w:r>
      <w:r w:rsidRPr="001C4B5D">
        <w:rPr>
          <w:szCs w:val="32"/>
        </w:rPr>
        <w:t>2015</w:t>
      </w:r>
    </w:p>
  </w:footnote>
  <w:footnote w:id="10">
    <w:p w:rsidR="0097476E" w:rsidRPr="004E2071" w:rsidRDefault="0097476E" w:rsidP="008769BC">
      <w:pPr>
        <w:pStyle w:val="aff"/>
        <w:wordWrap w:val="0"/>
        <w:overflowPunct w:val="0"/>
        <w:ind w:left="141" w:hangingChars="64" w:hanging="141"/>
        <w:jc w:val="both"/>
      </w:pPr>
      <w:r w:rsidRPr="001C4B5D">
        <w:rPr>
          <w:rStyle w:val="aff1"/>
        </w:rPr>
        <w:footnoteRef/>
      </w:r>
      <w:r w:rsidRPr="001C4B5D">
        <w:rPr>
          <w:rFonts w:hint="eastAsia"/>
        </w:rPr>
        <w:t>107</w:t>
      </w:r>
      <w:r w:rsidRPr="001C4B5D">
        <w:rPr>
          <w:rFonts w:hint="eastAsia"/>
        </w:rPr>
        <w:t>年心臟疾病死亡人數</w:t>
      </w:r>
      <w:r w:rsidRPr="001C4B5D">
        <w:rPr>
          <w:rFonts w:hint="eastAsia"/>
        </w:rPr>
        <w:t>21,529</w:t>
      </w:r>
      <w:r w:rsidRPr="001C4B5D">
        <w:rPr>
          <w:rFonts w:hint="eastAsia"/>
        </w:rPr>
        <w:t>人、</w:t>
      </w:r>
      <w:r w:rsidRPr="00600EC7">
        <w:rPr>
          <w:rFonts w:hint="eastAsia"/>
        </w:rPr>
        <w:t>腦血管疾病</w:t>
      </w:r>
      <w:r>
        <w:rPr>
          <w:rFonts w:hint="eastAsia"/>
        </w:rPr>
        <w:t>11,520</w:t>
      </w:r>
      <w:r>
        <w:rPr>
          <w:rFonts w:hint="eastAsia"/>
        </w:rPr>
        <w:t>人</w:t>
      </w:r>
      <w:r w:rsidRPr="00600EC7">
        <w:rPr>
          <w:rFonts w:hint="eastAsia"/>
        </w:rPr>
        <w:t>、腎臟病</w:t>
      </w:r>
      <w:r>
        <w:rPr>
          <w:rFonts w:hint="eastAsia"/>
        </w:rPr>
        <w:t>5,523</w:t>
      </w:r>
      <w:r>
        <w:rPr>
          <w:rFonts w:hint="eastAsia"/>
        </w:rPr>
        <w:t>人、</w:t>
      </w:r>
      <w:r w:rsidRPr="00600EC7">
        <w:rPr>
          <w:rFonts w:hint="eastAsia"/>
        </w:rPr>
        <w:t>高血壓</w:t>
      </w:r>
      <w:r>
        <w:rPr>
          <w:rFonts w:hint="eastAsia"/>
        </w:rPr>
        <w:t>5,991</w:t>
      </w:r>
      <w:r>
        <w:rPr>
          <w:rFonts w:hint="eastAsia"/>
        </w:rPr>
        <w:t>人、糖尿病</w:t>
      </w:r>
      <w:r>
        <w:rPr>
          <w:rFonts w:hint="eastAsia"/>
        </w:rPr>
        <w:t>9,374</w:t>
      </w:r>
      <w:r>
        <w:rPr>
          <w:rFonts w:hint="eastAsia"/>
        </w:rPr>
        <w:t>人，合計死亡人數</w:t>
      </w:r>
      <w:r>
        <w:rPr>
          <w:rFonts w:hint="eastAsia"/>
        </w:rPr>
        <w:t>53,937</w:t>
      </w:r>
      <w:r>
        <w:rPr>
          <w:rFonts w:hint="eastAsia"/>
        </w:rPr>
        <w:t>人，占總死亡人數</w:t>
      </w:r>
      <w:r>
        <w:rPr>
          <w:rFonts w:hint="eastAsia"/>
        </w:rPr>
        <w:t>172,859</w:t>
      </w:r>
      <w:r>
        <w:rPr>
          <w:rFonts w:hint="eastAsia"/>
        </w:rPr>
        <w:t>人之</w:t>
      </w:r>
      <w:r>
        <w:rPr>
          <w:rFonts w:hint="eastAsia"/>
        </w:rPr>
        <w:t>31.20%</w:t>
      </w:r>
      <w:r>
        <w:rPr>
          <w:rFonts w:hint="eastAsia"/>
        </w:rPr>
        <w:t>。資料來源：</w:t>
      </w:r>
      <w:r w:rsidRPr="00670226">
        <w:rPr>
          <w:rFonts w:hint="eastAsia"/>
          <w:szCs w:val="32"/>
          <w:lang w:eastAsia="zh-HK"/>
        </w:rPr>
        <w:t>衛福部</w:t>
      </w:r>
      <w:r>
        <w:rPr>
          <w:rFonts w:hint="eastAsia"/>
        </w:rPr>
        <w:t>網頁，網址為：</w:t>
      </w:r>
      <w:r w:rsidRPr="00490636">
        <w:t>https://www.mohw.gov.tw/cp-16-48057-1.html</w:t>
      </w:r>
    </w:p>
  </w:footnote>
  <w:footnote w:id="11">
    <w:p w:rsidR="0097476E" w:rsidRPr="004D6FFE" w:rsidRDefault="0097476E" w:rsidP="008769BC">
      <w:pPr>
        <w:pStyle w:val="aff"/>
        <w:wordWrap w:val="0"/>
        <w:overflowPunct w:val="0"/>
        <w:ind w:left="141" w:hangingChars="64" w:hanging="141"/>
        <w:jc w:val="both"/>
      </w:pPr>
      <w:r w:rsidRPr="004D6FFE">
        <w:rPr>
          <w:rStyle w:val="aff1"/>
        </w:rPr>
        <w:footnoteRef/>
      </w:r>
      <w:r w:rsidRPr="004D6FFE">
        <w:rPr>
          <w:rFonts w:hint="eastAsia"/>
        </w:rPr>
        <w:t>107</w:t>
      </w:r>
      <w:r w:rsidRPr="004D6FFE">
        <w:rPr>
          <w:rFonts w:hint="eastAsia"/>
        </w:rPr>
        <w:t>年惡性腫瘤死亡人數為</w:t>
      </w:r>
      <w:r w:rsidRPr="004D6FFE">
        <w:rPr>
          <w:rFonts w:hint="eastAsia"/>
        </w:rPr>
        <w:t>48,037</w:t>
      </w:r>
      <w:r w:rsidRPr="004D6FFE">
        <w:rPr>
          <w:rFonts w:hint="eastAsia"/>
        </w:rPr>
        <w:t>人。資料來源：</w:t>
      </w:r>
      <w:r w:rsidRPr="004D6FFE">
        <w:rPr>
          <w:rFonts w:hint="eastAsia"/>
          <w:szCs w:val="32"/>
          <w:lang w:eastAsia="zh-HK"/>
        </w:rPr>
        <w:t>衛福部</w:t>
      </w:r>
      <w:r w:rsidRPr="004D6FFE">
        <w:rPr>
          <w:rFonts w:hint="eastAsia"/>
        </w:rPr>
        <w:t>網頁，網址為：</w:t>
      </w:r>
      <w:r w:rsidRPr="004D6FFE">
        <w:t>https://www.mohw.gov.tw/cp-3795-41794-1.html</w:t>
      </w:r>
    </w:p>
  </w:footnote>
  <w:footnote w:id="12">
    <w:p w:rsidR="0097476E" w:rsidRPr="004D6FFE" w:rsidRDefault="0097476E" w:rsidP="008769BC">
      <w:pPr>
        <w:pStyle w:val="aff"/>
        <w:wordWrap w:val="0"/>
        <w:overflowPunct w:val="0"/>
        <w:ind w:left="141" w:hangingChars="64" w:hanging="141"/>
        <w:jc w:val="both"/>
      </w:pPr>
      <w:r w:rsidRPr="004D6FFE">
        <w:rPr>
          <w:rStyle w:val="aff1"/>
        </w:rPr>
        <w:footnoteRef/>
      </w:r>
      <w:r w:rsidRPr="004D6FFE">
        <w:rPr>
          <w:rFonts w:hint="eastAsia"/>
          <w:lang w:eastAsia="zh-HK"/>
        </w:rPr>
        <w:t>資料來源</w:t>
      </w:r>
      <w:r w:rsidRPr="004D6FFE">
        <w:rPr>
          <w:rFonts w:hint="eastAsia"/>
        </w:rPr>
        <w:t>：</w:t>
      </w:r>
      <w:r w:rsidRPr="004D6FFE">
        <w:rPr>
          <w:rFonts w:hint="eastAsia"/>
          <w:lang w:eastAsia="zh-HK"/>
        </w:rPr>
        <w:t>國健署網頁，網址為</w:t>
      </w:r>
      <w:r w:rsidRPr="004D6FFE">
        <w:rPr>
          <w:rFonts w:hint="eastAsia"/>
        </w:rPr>
        <w:t>：</w:t>
      </w:r>
      <w:r w:rsidRPr="004D6FFE">
        <w:t>https://www.hpa.gov.tw/Pages/List.aspx?nodeid=213</w:t>
      </w:r>
      <w:r w:rsidRPr="004D6FFE">
        <w:rPr>
          <w:rFonts w:hint="eastAsia"/>
        </w:rPr>
        <w:t>，</w:t>
      </w:r>
      <w:r w:rsidRPr="004D6FFE">
        <w:rPr>
          <w:rFonts w:hint="eastAsia"/>
          <w:lang w:eastAsia="zh-HK"/>
        </w:rPr>
        <w:t>內容修正發布日期</w:t>
      </w:r>
      <w:r w:rsidRPr="004D6FFE">
        <w:rPr>
          <w:rFonts w:hint="eastAsia"/>
        </w:rPr>
        <w:t>：</w:t>
      </w:r>
      <w:r w:rsidRPr="004D6FFE">
        <w:rPr>
          <w:rFonts w:hint="eastAsia"/>
        </w:rPr>
        <w:t>108</w:t>
      </w:r>
      <w:r w:rsidRPr="004D6FFE">
        <w:rPr>
          <w:rFonts w:hint="eastAsia"/>
          <w:lang w:eastAsia="zh-HK"/>
        </w:rPr>
        <w:t>年</w:t>
      </w:r>
      <w:r w:rsidRPr="004D6FFE">
        <w:rPr>
          <w:rFonts w:hint="eastAsia"/>
        </w:rPr>
        <w:t>9</w:t>
      </w:r>
      <w:r w:rsidRPr="004D6FFE">
        <w:rPr>
          <w:rFonts w:hint="eastAsia"/>
          <w:lang w:eastAsia="zh-HK"/>
        </w:rPr>
        <w:t>月</w:t>
      </w:r>
      <w:r w:rsidRPr="004D6FFE">
        <w:rPr>
          <w:rFonts w:hint="eastAsia"/>
        </w:rPr>
        <w:t>26</w:t>
      </w:r>
      <w:r w:rsidRPr="004D6FFE">
        <w:rPr>
          <w:rFonts w:hint="eastAsia"/>
          <w:lang w:eastAsia="zh-HK"/>
        </w:rPr>
        <w:t>日</w:t>
      </w:r>
      <w:r w:rsidRPr="004D6FFE">
        <w:rPr>
          <w:rFonts w:hint="eastAsia"/>
        </w:rPr>
        <w:t>。</w:t>
      </w:r>
    </w:p>
  </w:footnote>
  <w:footnote w:id="13">
    <w:p w:rsidR="0097476E" w:rsidRPr="004D6FFE" w:rsidRDefault="0097476E" w:rsidP="00067CB9">
      <w:pPr>
        <w:pStyle w:val="aff"/>
        <w:wordWrap w:val="0"/>
        <w:overflowPunct w:val="0"/>
        <w:ind w:left="141" w:hangingChars="64" w:hanging="141"/>
        <w:jc w:val="both"/>
      </w:pPr>
      <w:r w:rsidRPr="004D6FFE">
        <w:rPr>
          <w:rStyle w:val="aff1"/>
        </w:rPr>
        <w:footnoteRef/>
      </w:r>
      <w:r w:rsidRPr="004D6FFE">
        <w:rPr>
          <w:rFonts w:hint="eastAsia"/>
          <w:lang w:eastAsia="zh-HK"/>
        </w:rPr>
        <w:t>參考本院內政及少數民族委員會</w:t>
      </w:r>
      <w:r w:rsidRPr="004D6FFE">
        <w:rPr>
          <w:rFonts w:hint="eastAsia"/>
        </w:rPr>
        <w:t>108</w:t>
      </w:r>
      <w:r w:rsidRPr="004D6FFE">
        <w:rPr>
          <w:rFonts w:hint="eastAsia"/>
          <w:lang w:eastAsia="zh-HK"/>
        </w:rPr>
        <w:t>年</w:t>
      </w:r>
      <w:r w:rsidRPr="004D6FFE">
        <w:rPr>
          <w:rFonts w:hint="eastAsia"/>
        </w:rPr>
        <w:t>6</w:t>
      </w:r>
      <w:r w:rsidRPr="004D6FFE">
        <w:rPr>
          <w:rFonts w:hint="eastAsia"/>
          <w:lang w:eastAsia="zh-HK"/>
        </w:rPr>
        <w:t>月</w:t>
      </w:r>
      <w:r w:rsidRPr="004D6FFE">
        <w:rPr>
          <w:rFonts w:hint="eastAsia"/>
        </w:rPr>
        <w:t>6</w:t>
      </w:r>
      <w:r w:rsidRPr="004D6FFE">
        <w:rPr>
          <w:rFonts w:hint="eastAsia"/>
          <w:lang w:eastAsia="zh-HK"/>
        </w:rPr>
        <w:t>日審查通過之糖尿病照護品質案調查報告</w:t>
      </w:r>
      <w:r w:rsidRPr="004D6FFE">
        <w:rPr>
          <w:rFonts w:hint="eastAsia"/>
        </w:rPr>
        <w:t>。</w:t>
      </w:r>
    </w:p>
  </w:footnote>
  <w:footnote w:id="14">
    <w:p w:rsidR="0097476E" w:rsidRPr="004D6FFE" w:rsidRDefault="0097476E" w:rsidP="00067CB9">
      <w:pPr>
        <w:pStyle w:val="aff"/>
        <w:wordWrap w:val="0"/>
        <w:overflowPunct w:val="0"/>
        <w:ind w:left="141" w:hangingChars="64" w:hanging="141"/>
        <w:jc w:val="both"/>
      </w:pPr>
      <w:r w:rsidRPr="004D6FFE">
        <w:rPr>
          <w:rStyle w:val="aff1"/>
        </w:rPr>
        <w:footnoteRef/>
      </w:r>
      <w:r w:rsidRPr="004D6FFE">
        <w:rPr>
          <w:lang w:eastAsia="zh-HK"/>
        </w:rPr>
        <w:t>糖尿病就醫</w:t>
      </w:r>
      <w:r w:rsidRPr="004D6FFE">
        <w:rPr>
          <w:rFonts w:hint="eastAsia"/>
          <w:lang w:eastAsia="zh-HK"/>
        </w:rPr>
        <w:t>病人</w:t>
      </w:r>
      <w:r w:rsidRPr="004D6FFE">
        <w:rPr>
          <w:rFonts w:hint="eastAsia"/>
        </w:rPr>
        <w:t>，</w:t>
      </w:r>
      <w:r w:rsidRPr="004D6FFE">
        <w:rPr>
          <w:rFonts w:hint="eastAsia"/>
          <w:lang w:eastAsia="zh-HK"/>
        </w:rPr>
        <w:t>又</w:t>
      </w:r>
      <w:r w:rsidRPr="004D6FFE">
        <w:rPr>
          <w:lang w:eastAsia="zh-HK"/>
        </w:rPr>
        <w:t>因</w:t>
      </w:r>
      <w:r w:rsidRPr="004D6FFE">
        <w:rPr>
          <w:rFonts w:hint="eastAsia"/>
          <w:lang w:eastAsia="zh-HK"/>
        </w:rPr>
        <w:t>腦血管</w:t>
      </w:r>
      <w:r w:rsidRPr="004D6FFE">
        <w:rPr>
          <w:lang w:eastAsia="zh-HK"/>
        </w:rPr>
        <w:t>病</w:t>
      </w:r>
      <w:r w:rsidRPr="004D6FFE">
        <w:rPr>
          <w:rFonts w:hint="eastAsia"/>
          <w:lang w:eastAsia="zh-HK"/>
        </w:rPr>
        <w:t>變</w:t>
      </w:r>
      <w:r w:rsidRPr="004D6FFE">
        <w:rPr>
          <w:lang w:eastAsia="zh-HK"/>
        </w:rPr>
        <w:t>就醫</w:t>
      </w:r>
      <w:r w:rsidRPr="004D6FFE">
        <w:rPr>
          <w:rFonts w:hint="eastAsia"/>
          <w:lang w:eastAsia="zh-HK"/>
        </w:rPr>
        <w:t>者</w:t>
      </w:r>
      <w:r w:rsidRPr="004D6FFE">
        <w:rPr>
          <w:rFonts w:hint="eastAsia"/>
        </w:rPr>
        <w:t>，</w:t>
      </w:r>
      <w:r w:rsidRPr="004D6FFE">
        <w:rPr>
          <w:rFonts w:hint="eastAsia"/>
        </w:rPr>
        <w:t>101</w:t>
      </w:r>
      <w:r w:rsidRPr="004D6FFE">
        <w:rPr>
          <w:rFonts w:hint="eastAsia"/>
          <w:lang w:eastAsia="zh-HK"/>
        </w:rPr>
        <w:t>年</w:t>
      </w:r>
      <w:r w:rsidRPr="004D6FFE">
        <w:rPr>
          <w:rFonts w:hint="eastAsia"/>
        </w:rPr>
        <w:t>6.17</w:t>
      </w:r>
      <w:r w:rsidRPr="004D6FFE">
        <w:rPr>
          <w:rFonts w:hint="eastAsia"/>
          <w:lang w:eastAsia="zh-HK"/>
        </w:rPr>
        <w:t>萬人</w:t>
      </w:r>
      <w:r w:rsidRPr="004D6FFE">
        <w:rPr>
          <w:rFonts w:hint="eastAsia"/>
        </w:rPr>
        <w:t>，</w:t>
      </w:r>
      <w:r w:rsidRPr="004D6FFE">
        <w:rPr>
          <w:rFonts w:hint="eastAsia"/>
          <w:lang w:eastAsia="zh-HK"/>
        </w:rPr>
        <w:t>占</w:t>
      </w:r>
      <w:r w:rsidRPr="004D6FFE">
        <w:rPr>
          <w:lang w:eastAsia="zh-HK"/>
        </w:rPr>
        <w:t>糖尿病</w:t>
      </w:r>
      <w:r w:rsidRPr="004D6FFE">
        <w:rPr>
          <w:rFonts w:hint="eastAsia"/>
          <w:lang w:eastAsia="zh-HK"/>
        </w:rPr>
        <w:t>病人</w:t>
      </w:r>
      <w:r w:rsidRPr="004D6FFE">
        <w:rPr>
          <w:rFonts w:hint="eastAsia"/>
        </w:rPr>
        <w:t>之</w:t>
      </w:r>
      <w:r w:rsidRPr="004D6FFE">
        <w:rPr>
          <w:rFonts w:hint="eastAsia"/>
        </w:rPr>
        <w:t>5.2%</w:t>
      </w:r>
      <w:r w:rsidRPr="004D6FFE">
        <w:rPr>
          <w:rFonts w:hint="eastAsia"/>
        </w:rPr>
        <w:t>；</w:t>
      </w:r>
      <w:r w:rsidRPr="004D6FFE">
        <w:rPr>
          <w:rFonts w:hint="eastAsia"/>
        </w:rPr>
        <w:t>102</w:t>
      </w:r>
      <w:r w:rsidRPr="004D6FFE">
        <w:rPr>
          <w:rFonts w:hint="eastAsia"/>
          <w:lang w:eastAsia="zh-HK"/>
        </w:rPr>
        <w:t>年</w:t>
      </w:r>
      <w:r w:rsidRPr="004D6FFE">
        <w:rPr>
          <w:rFonts w:hint="eastAsia"/>
        </w:rPr>
        <w:t>6.45</w:t>
      </w:r>
      <w:r w:rsidRPr="004D6FFE">
        <w:rPr>
          <w:rFonts w:hint="eastAsia"/>
          <w:lang w:eastAsia="zh-HK"/>
        </w:rPr>
        <w:t>萬人</w:t>
      </w:r>
      <w:r w:rsidRPr="004D6FFE">
        <w:rPr>
          <w:rFonts w:hint="eastAsia"/>
        </w:rPr>
        <w:t>，</w:t>
      </w:r>
      <w:r w:rsidRPr="004D6FFE">
        <w:rPr>
          <w:rFonts w:hint="eastAsia"/>
          <w:lang w:eastAsia="zh-HK"/>
        </w:rPr>
        <w:t>占</w:t>
      </w:r>
      <w:r w:rsidRPr="004D6FFE">
        <w:rPr>
          <w:rFonts w:hint="eastAsia"/>
        </w:rPr>
        <w:t>5.1%</w:t>
      </w:r>
      <w:r w:rsidRPr="004D6FFE">
        <w:rPr>
          <w:rFonts w:hint="eastAsia"/>
        </w:rPr>
        <w:t>；</w:t>
      </w:r>
      <w:r w:rsidRPr="004D6FFE">
        <w:rPr>
          <w:rFonts w:hint="eastAsia"/>
        </w:rPr>
        <w:t>103</w:t>
      </w:r>
      <w:r w:rsidRPr="004D6FFE">
        <w:rPr>
          <w:rFonts w:hint="eastAsia"/>
          <w:lang w:eastAsia="zh-HK"/>
        </w:rPr>
        <w:t>年</w:t>
      </w:r>
      <w:r w:rsidRPr="004D6FFE">
        <w:rPr>
          <w:rFonts w:hint="eastAsia"/>
        </w:rPr>
        <w:t>6.60</w:t>
      </w:r>
      <w:r w:rsidRPr="004D6FFE">
        <w:rPr>
          <w:rFonts w:hint="eastAsia"/>
          <w:lang w:eastAsia="zh-HK"/>
        </w:rPr>
        <w:t>萬人</w:t>
      </w:r>
      <w:r w:rsidRPr="004D6FFE">
        <w:rPr>
          <w:rFonts w:hint="eastAsia"/>
        </w:rPr>
        <w:t>，</w:t>
      </w:r>
      <w:r w:rsidRPr="004D6FFE">
        <w:rPr>
          <w:rFonts w:hint="eastAsia"/>
          <w:lang w:eastAsia="zh-HK"/>
        </w:rPr>
        <w:t>占</w:t>
      </w:r>
      <w:r w:rsidRPr="004D6FFE">
        <w:rPr>
          <w:rFonts w:hint="eastAsia"/>
        </w:rPr>
        <w:t>5.0%</w:t>
      </w:r>
      <w:r w:rsidRPr="004D6FFE">
        <w:rPr>
          <w:rFonts w:hint="eastAsia"/>
        </w:rPr>
        <w:t>；</w:t>
      </w:r>
      <w:r w:rsidRPr="004D6FFE">
        <w:rPr>
          <w:rFonts w:hint="eastAsia"/>
        </w:rPr>
        <w:t>104</w:t>
      </w:r>
      <w:r w:rsidRPr="004D6FFE">
        <w:rPr>
          <w:rFonts w:hint="eastAsia"/>
          <w:lang w:eastAsia="zh-HK"/>
        </w:rPr>
        <w:t>年</w:t>
      </w:r>
      <w:r w:rsidRPr="004D6FFE">
        <w:rPr>
          <w:rFonts w:hint="eastAsia"/>
        </w:rPr>
        <w:t>6.65</w:t>
      </w:r>
      <w:r w:rsidRPr="004D6FFE">
        <w:rPr>
          <w:rFonts w:hint="eastAsia"/>
          <w:lang w:eastAsia="zh-HK"/>
        </w:rPr>
        <w:t>萬人</w:t>
      </w:r>
      <w:r w:rsidRPr="004D6FFE">
        <w:rPr>
          <w:rFonts w:hint="eastAsia"/>
        </w:rPr>
        <w:t>，</w:t>
      </w:r>
      <w:r w:rsidRPr="004D6FFE">
        <w:rPr>
          <w:rFonts w:hint="eastAsia"/>
          <w:lang w:eastAsia="zh-HK"/>
        </w:rPr>
        <w:t>占</w:t>
      </w:r>
      <w:r w:rsidRPr="004D6FFE">
        <w:rPr>
          <w:rFonts w:hint="eastAsia"/>
        </w:rPr>
        <w:t>4.9%</w:t>
      </w:r>
      <w:r w:rsidRPr="004D6FFE">
        <w:rPr>
          <w:rFonts w:hint="eastAsia"/>
        </w:rPr>
        <w:t>；</w:t>
      </w:r>
      <w:r w:rsidRPr="004D6FFE">
        <w:rPr>
          <w:rFonts w:hint="eastAsia"/>
        </w:rPr>
        <w:t>105</w:t>
      </w:r>
      <w:r w:rsidRPr="004D6FFE">
        <w:rPr>
          <w:rFonts w:hint="eastAsia"/>
          <w:lang w:eastAsia="zh-HK"/>
        </w:rPr>
        <w:t>年</w:t>
      </w:r>
      <w:r w:rsidRPr="004D6FFE">
        <w:rPr>
          <w:rFonts w:hint="eastAsia"/>
        </w:rPr>
        <w:t>6.35</w:t>
      </w:r>
      <w:r w:rsidRPr="004D6FFE">
        <w:rPr>
          <w:rFonts w:hint="eastAsia"/>
          <w:lang w:eastAsia="zh-HK"/>
        </w:rPr>
        <w:t>萬人</w:t>
      </w:r>
      <w:r w:rsidRPr="004D6FFE">
        <w:rPr>
          <w:rFonts w:hint="eastAsia"/>
        </w:rPr>
        <w:t>，</w:t>
      </w:r>
      <w:r w:rsidRPr="004D6FFE">
        <w:rPr>
          <w:rFonts w:hint="eastAsia"/>
          <w:lang w:eastAsia="zh-HK"/>
        </w:rPr>
        <w:t>占</w:t>
      </w:r>
      <w:r w:rsidRPr="004D6FFE">
        <w:rPr>
          <w:rFonts w:hint="eastAsia"/>
        </w:rPr>
        <w:t>4.4%</w:t>
      </w:r>
      <w:r w:rsidRPr="004D6FFE">
        <w:rPr>
          <w:rFonts w:hint="eastAsia"/>
        </w:rPr>
        <w:t>；</w:t>
      </w:r>
      <w:r w:rsidRPr="004D6FFE">
        <w:rPr>
          <w:rFonts w:hint="eastAsia"/>
        </w:rPr>
        <w:t>106</w:t>
      </w:r>
      <w:r w:rsidRPr="004D6FFE">
        <w:rPr>
          <w:rFonts w:hint="eastAsia"/>
          <w:lang w:eastAsia="zh-HK"/>
        </w:rPr>
        <w:t>年</w:t>
      </w:r>
      <w:r w:rsidRPr="004D6FFE">
        <w:rPr>
          <w:rFonts w:hint="eastAsia"/>
        </w:rPr>
        <w:t>6.54</w:t>
      </w:r>
      <w:r w:rsidRPr="004D6FFE">
        <w:rPr>
          <w:rFonts w:hint="eastAsia"/>
          <w:lang w:eastAsia="zh-HK"/>
        </w:rPr>
        <w:t>萬人</w:t>
      </w:r>
      <w:r w:rsidRPr="004D6FFE">
        <w:rPr>
          <w:rFonts w:hint="eastAsia"/>
        </w:rPr>
        <w:t>，</w:t>
      </w:r>
      <w:r w:rsidRPr="004D6FFE">
        <w:rPr>
          <w:rFonts w:hint="eastAsia"/>
          <w:lang w:eastAsia="zh-HK"/>
        </w:rPr>
        <w:t>占</w:t>
      </w:r>
      <w:r w:rsidRPr="004D6FFE">
        <w:rPr>
          <w:rFonts w:hint="eastAsia"/>
        </w:rPr>
        <w:t>4.4%</w:t>
      </w:r>
      <w:r w:rsidRPr="004D6FFE">
        <w:rPr>
          <w:rFonts w:hint="eastAsia"/>
        </w:rPr>
        <w:t>。</w:t>
      </w:r>
      <w:r w:rsidRPr="004D6FFE">
        <w:rPr>
          <w:rFonts w:hint="eastAsia"/>
          <w:lang w:eastAsia="zh-HK"/>
        </w:rPr>
        <w:t>參考本院內政及少數民族委員會</w:t>
      </w:r>
      <w:r w:rsidRPr="004D6FFE">
        <w:rPr>
          <w:rFonts w:hint="eastAsia"/>
        </w:rPr>
        <w:t>108</w:t>
      </w:r>
      <w:r w:rsidRPr="004D6FFE">
        <w:rPr>
          <w:rFonts w:hint="eastAsia"/>
          <w:lang w:eastAsia="zh-HK"/>
        </w:rPr>
        <w:t>年</w:t>
      </w:r>
      <w:r w:rsidRPr="004D6FFE">
        <w:rPr>
          <w:rFonts w:hint="eastAsia"/>
        </w:rPr>
        <w:t>6</w:t>
      </w:r>
      <w:r w:rsidRPr="004D6FFE">
        <w:rPr>
          <w:rFonts w:hint="eastAsia"/>
          <w:lang w:eastAsia="zh-HK"/>
        </w:rPr>
        <w:t>月</w:t>
      </w:r>
      <w:r w:rsidRPr="004D6FFE">
        <w:rPr>
          <w:rFonts w:hint="eastAsia"/>
        </w:rPr>
        <w:t>6</w:t>
      </w:r>
      <w:r w:rsidRPr="004D6FFE">
        <w:rPr>
          <w:rFonts w:hint="eastAsia"/>
          <w:lang w:eastAsia="zh-HK"/>
        </w:rPr>
        <w:t>日審查通過之糖尿病照護品質案調查報告</w:t>
      </w:r>
      <w:r w:rsidRPr="004D6FFE">
        <w:rPr>
          <w:rFonts w:hint="eastAsia"/>
        </w:rPr>
        <w:t>。</w:t>
      </w:r>
    </w:p>
  </w:footnote>
  <w:footnote w:id="15">
    <w:p w:rsidR="0097476E" w:rsidRPr="004D6FFE" w:rsidRDefault="0097476E" w:rsidP="001503F7">
      <w:pPr>
        <w:pStyle w:val="aff"/>
        <w:wordWrap w:val="0"/>
        <w:overflowPunct w:val="0"/>
        <w:ind w:left="141" w:hangingChars="64" w:hanging="141"/>
        <w:jc w:val="both"/>
      </w:pPr>
      <w:r w:rsidRPr="004D6FFE">
        <w:rPr>
          <w:rStyle w:val="aff1"/>
        </w:rPr>
        <w:footnoteRef/>
      </w:r>
      <w:r w:rsidRPr="004D6FFE">
        <w:rPr>
          <w:rFonts w:hint="eastAsia"/>
          <w:lang w:eastAsia="zh-HK"/>
        </w:rPr>
        <w:t>參考本院內政及少數民族委員會</w:t>
      </w:r>
      <w:r w:rsidRPr="004D6FFE">
        <w:rPr>
          <w:rFonts w:hint="eastAsia"/>
        </w:rPr>
        <w:t>108</w:t>
      </w:r>
      <w:r w:rsidRPr="004D6FFE">
        <w:rPr>
          <w:rFonts w:hint="eastAsia"/>
          <w:lang w:eastAsia="zh-HK"/>
        </w:rPr>
        <w:t>年</w:t>
      </w:r>
      <w:r w:rsidRPr="004D6FFE">
        <w:rPr>
          <w:rFonts w:hint="eastAsia"/>
        </w:rPr>
        <w:t>6</w:t>
      </w:r>
      <w:r w:rsidRPr="004D6FFE">
        <w:rPr>
          <w:rFonts w:hint="eastAsia"/>
          <w:lang w:eastAsia="zh-HK"/>
        </w:rPr>
        <w:t>月</w:t>
      </w:r>
      <w:r w:rsidRPr="004D6FFE">
        <w:rPr>
          <w:rFonts w:hint="eastAsia"/>
        </w:rPr>
        <w:t>6</w:t>
      </w:r>
      <w:r w:rsidRPr="004D6FFE">
        <w:rPr>
          <w:rFonts w:hint="eastAsia"/>
          <w:lang w:eastAsia="zh-HK"/>
        </w:rPr>
        <w:t>日審查通過之糖尿病照護品質案調查報告</w:t>
      </w:r>
      <w:r w:rsidRPr="004D6FFE">
        <w:rPr>
          <w:rFonts w:hint="eastAsia"/>
        </w:rPr>
        <w:t>。</w:t>
      </w:r>
    </w:p>
  </w:footnote>
  <w:footnote w:id="16">
    <w:p w:rsidR="0097476E" w:rsidRPr="00652CB6" w:rsidRDefault="0097476E" w:rsidP="00392A37">
      <w:pPr>
        <w:pStyle w:val="aff"/>
      </w:pPr>
      <w:r>
        <w:rPr>
          <w:rStyle w:val="aff1"/>
        </w:rPr>
        <w:footnoteRef/>
      </w:r>
      <w:r>
        <w:t xml:space="preserve"> </w:t>
      </w:r>
      <w:r w:rsidRPr="00272C0D">
        <w:rPr>
          <w:noProof/>
        </w:rPr>
        <w:t>Lee et al.</w:t>
      </w:r>
      <w:r w:rsidRPr="00272C0D">
        <w:rPr>
          <w:noProof/>
        </w:rPr>
        <w:t>發表在</w:t>
      </w:r>
      <w:r w:rsidRPr="00272C0D">
        <w:rPr>
          <w:noProof/>
        </w:rPr>
        <w:t>Journal of Stroke 2016;18(1):60-65</w:t>
      </w:r>
      <w:r w:rsidRPr="00272C0D">
        <w:rPr>
          <w:noProof/>
        </w:rPr>
        <w:t>分析健保資料庫的研究</w:t>
      </w:r>
      <w:r>
        <w:rPr>
          <w:rFonts w:hint="eastAsia"/>
          <w:noProof/>
        </w:rPr>
        <w:t>。</w:t>
      </w:r>
    </w:p>
  </w:footnote>
  <w:footnote w:id="17">
    <w:p w:rsidR="0097476E" w:rsidRPr="00C646DB" w:rsidRDefault="0097476E">
      <w:pPr>
        <w:pStyle w:val="aff"/>
      </w:pPr>
      <w:r>
        <w:rPr>
          <w:rStyle w:val="aff1"/>
        </w:rPr>
        <w:footnoteRef/>
      </w:r>
      <w:r>
        <w:rPr>
          <w:rFonts w:hint="eastAsia"/>
          <w:lang w:eastAsia="zh-HK"/>
        </w:rPr>
        <w:t>參考國健署出版之腦中風防治手冊</w:t>
      </w:r>
      <w:r>
        <w:rPr>
          <w:rFonts w:hint="eastAsia"/>
        </w:rPr>
        <w:t>。</w:t>
      </w:r>
    </w:p>
  </w:footnote>
  <w:footnote w:id="18">
    <w:p w:rsidR="0097476E" w:rsidRPr="008D145A" w:rsidRDefault="0097476E" w:rsidP="00392A37">
      <w:pPr>
        <w:pStyle w:val="aff"/>
        <w:ind w:leftChars="3" w:left="151" w:hangingChars="64" w:hanging="141"/>
        <w:jc w:val="both"/>
      </w:pPr>
      <w:r>
        <w:rPr>
          <w:rStyle w:val="aff1"/>
        </w:rPr>
        <w:footnoteRef/>
      </w:r>
      <w:r>
        <w:t xml:space="preserve"> </w:t>
      </w:r>
      <w:r>
        <w:rPr>
          <w:rFonts w:hint="eastAsia"/>
          <w:lang w:eastAsia="zh-HK"/>
        </w:rPr>
        <w:t>個案拒絕</w:t>
      </w:r>
      <w:r>
        <w:rPr>
          <w:rFonts w:hint="eastAsia"/>
        </w:rPr>
        <w:t>-</w:t>
      </w:r>
      <w:r w:rsidRPr="008D145A">
        <w:rPr>
          <w:rFonts w:hint="eastAsia"/>
          <w:lang w:eastAsia="zh-HK"/>
        </w:rPr>
        <w:t>患者回家且不願意接受居家</w:t>
      </w:r>
      <w:r w:rsidRPr="008D145A">
        <w:rPr>
          <w:lang w:eastAsia="zh-HK"/>
        </w:rPr>
        <w:t>PAC</w:t>
      </w:r>
      <w:r w:rsidRPr="008D145A">
        <w:rPr>
          <w:rFonts w:hint="eastAsia"/>
          <w:lang w:eastAsia="zh-HK"/>
        </w:rPr>
        <w:t>占</w:t>
      </w:r>
      <w:r w:rsidRPr="008D145A">
        <w:rPr>
          <w:rFonts w:hint="eastAsia"/>
          <w:lang w:eastAsia="zh-HK"/>
        </w:rPr>
        <w:t>49%</w:t>
      </w:r>
      <w:r w:rsidRPr="008D145A">
        <w:rPr>
          <w:rFonts w:hint="eastAsia"/>
          <w:lang w:eastAsia="zh-HK"/>
        </w:rPr>
        <w:t>、</w:t>
      </w:r>
      <w:r>
        <w:rPr>
          <w:rFonts w:hint="eastAsia"/>
          <w:lang w:eastAsia="zh-HK"/>
        </w:rPr>
        <w:t>個案拒絕</w:t>
      </w:r>
      <w:r>
        <w:rPr>
          <w:rFonts w:hint="eastAsia"/>
          <w:lang w:eastAsia="zh-HK"/>
        </w:rPr>
        <w:t>-</w:t>
      </w:r>
      <w:r w:rsidRPr="008D145A">
        <w:rPr>
          <w:rFonts w:hint="eastAsia"/>
          <w:lang w:eastAsia="zh-HK"/>
        </w:rPr>
        <w:t>後續轉至復健科病房（包含本院及外院）、續住本院一般病房或</w:t>
      </w:r>
      <w:r w:rsidRPr="008D145A">
        <w:rPr>
          <w:lang w:eastAsia="zh-HK"/>
        </w:rPr>
        <w:t>ICU</w:t>
      </w:r>
      <w:r w:rsidRPr="008D145A">
        <w:rPr>
          <w:rFonts w:hint="eastAsia"/>
          <w:lang w:eastAsia="zh-HK"/>
        </w:rPr>
        <w:t>10%</w:t>
      </w:r>
      <w:r w:rsidRPr="008D145A">
        <w:rPr>
          <w:rFonts w:hint="eastAsia"/>
          <w:lang w:eastAsia="zh-HK"/>
        </w:rPr>
        <w:t>、個案轉回原安置機構或養護機構</w:t>
      </w:r>
      <w:r w:rsidRPr="008D145A">
        <w:rPr>
          <w:rFonts w:hint="eastAsia"/>
          <w:lang w:eastAsia="zh-HK"/>
        </w:rPr>
        <w:t>4%</w:t>
      </w:r>
      <w:r w:rsidRPr="008D145A">
        <w:rPr>
          <w:rFonts w:hint="eastAsia"/>
          <w:lang w:eastAsia="zh-HK"/>
        </w:rPr>
        <w:t>、已經轉銜長照</w:t>
      </w:r>
      <w:r w:rsidRPr="008D145A">
        <w:rPr>
          <w:lang w:eastAsia="zh-HK"/>
        </w:rPr>
        <w:t>2.0</w:t>
      </w:r>
      <w:r w:rsidRPr="008D145A">
        <w:rPr>
          <w:rFonts w:hint="eastAsia"/>
          <w:lang w:eastAsia="zh-HK"/>
        </w:rPr>
        <w:t>約</w:t>
      </w:r>
      <w:r w:rsidRPr="008D145A">
        <w:rPr>
          <w:rFonts w:hint="eastAsia"/>
          <w:lang w:eastAsia="zh-HK"/>
        </w:rPr>
        <w:t>4%</w:t>
      </w:r>
      <w:r w:rsidRPr="008D145A">
        <w:rPr>
          <w:rFonts w:hint="eastAsia"/>
          <w:lang w:eastAsia="zh-HK"/>
        </w:rPr>
        <w:t>、無</w:t>
      </w:r>
      <w:r w:rsidRPr="008D145A">
        <w:rPr>
          <w:lang w:eastAsia="zh-HK"/>
        </w:rPr>
        <w:t>PAC</w:t>
      </w:r>
      <w:r w:rsidRPr="008D145A">
        <w:rPr>
          <w:rFonts w:hint="eastAsia"/>
          <w:lang w:eastAsia="zh-HK"/>
        </w:rPr>
        <w:t>病房</w:t>
      </w:r>
      <w:r w:rsidRPr="008D145A">
        <w:rPr>
          <w:rFonts w:hint="eastAsia"/>
          <w:lang w:eastAsia="zh-HK"/>
        </w:rPr>
        <w:t>1%</w:t>
      </w:r>
      <w:r w:rsidRPr="008D145A">
        <w:rPr>
          <w:rFonts w:hint="eastAsia"/>
          <w:lang w:eastAsia="zh-HK"/>
        </w:rPr>
        <w:t>、已經轉銜全民健保居家照護整合計畫繼續照顧</w:t>
      </w:r>
      <w:r w:rsidRPr="008D145A">
        <w:rPr>
          <w:rFonts w:hint="eastAsia"/>
          <w:lang w:eastAsia="zh-HK"/>
        </w:rPr>
        <w:t>1%</w:t>
      </w:r>
      <w:r w:rsidRPr="008D145A">
        <w:rPr>
          <w:rFonts w:hint="eastAsia"/>
          <w:lang w:eastAsia="zh-HK"/>
        </w:rPr>
        <w:t>、其他</w:t>
      </w:r>
      <w:r>
        <w:rPr>
          <w:rFonts w:hint="eastAsia"/>
          <w:lang w:eastAsia="zh-HK"/>
        </w:rPr>
        <w:t>（</w:t>
      </w:r>
      <w:r w:rsidRPr="008D145A">
        <w:rPr>
          <w:rFonts w:hint="eastAsia"/>
          <w:lang w:eastAsia="zh-HK"/>
        </w:rPr>
        <w:t>包含門診追蹤、門診復健、體力或認知無法配合復健等</w:t>
      </w:r>
      <w:r>
        <w:rPr>
          <w:rFonts w:hint="eastAsia"/>
          <w:lang w:eastAsia="zh-HK"/>
        </w:rPr>
        <w:t>）</w:t>
      </w:r>
      <w:r w:rsidRPr="008D145A">
        <w:rPr>
          <w:rFonts w:hint="eastAsia"/>
          <w:lang w:eastAsia="zh-HK"/>
        </w:rPr>
        <w:t>13%</w:t>
      </w:r>
      <w:r w:rsidRPr="008D145A">
        <w:rPr>
          <w:rFonts w:hint="eastAsia"/>
          <w:lang w:eastAsia="zh-HK"/>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0EC6A0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3119"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7EF7341"/>
    <w:multiLevelType w:val="multilevel"/>
    <w:tmpl w:val="E0EC6A0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3119"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872808"/>
    <w:multiLevelType w:val="multilevel"/>
    <w:tmpl w:val="530A3EB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szCs w:val="32"/>
        <w:em w:val="none"/>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3BDD52C7"/>
    <w:multiLevelType w:val="hybridMultilevel"/>
    <w:tmpl w:val="081C69D6"/>
    <w:lvl w:ilvl="0" w:tplc="CD84F24A">
      <w:start w:val="1"/>
      <w:numFmt w:val="decimal"/>
      <w:pStyle w:val="a1"/>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B045F9"/>
    <w:multiLevelType w:val="multilevel"/>
    <w:tmpl w:val="E0EC6A0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3119"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3" w15:restartNumberingAfterBreak="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15:restartNumberingAfterBreak="0">
    <w:nsid w:val="7F4D71E6"/>
    <w:multiLevelType w:val="singleLevel"/>
    <w:tmpl w:val="44921B4A"/>
    <w:lvl w:ilvl="0">
      <w:start w:val="1"/>
      <w:numFmt w:val="taiwaneseCountingThousand"/>
      <w:pStyle w:val="bbb"/>
      <w:lvlText w:val="%1、"/>
      <w:lvlJc w:val="left"/>
      <w:pPr>
        <w:tabs>
          <w:tab w:val="num" w:pos="680"/>
        </w:tabs>
        <w:ind w:left="680" w:hanging="680"/>
      </w:pPr>
      <w:rPr>
        <w:rFonts w:hint="eastAsia"/>
      </w:rPr>
    </w:lvl>
  </w:abstractNum>
  <w:num w:numId="1">
    <w:abstractNumId w:val="4"/>
  </w:num>
  <w:num w:numId="2">
    <w:abstractNumId w:val="0"/>
  </w:num>
  <w:num w:numId="3">
    <w:abstractNumId w:val="9"/>
  </w:num>
  <w:num w:numId="4">
    <w:abstractNumId w:val="7"/>
  </w:num>
  <w:num w:numId="5">
    <w:abstractNumId w:val="10"/>
  </w:num>
  <w:num w:numId="6">
    <w:abstractNumId w:val="11"/>
  </w:num>
  <w:num w:numId="7">
    <w:abstractNumId w:val="8"/>
  </w:num>
  <w:num w:numId="8">
    <w:abstractNumId w:val="5"/>
  </w:num>
  <w:num w:numId="9">
    <w:abstractNumId w:val="6"/>
  </w:num>
  <w:num w:numId="10">
    <w:abstractNumId w:val="1"/>
  </w:num>
  <w:num w:numId="11">
    <w:abstractNumId w:val="3"/>
  </w:num>
  <w:num w:numId="12">
    <w:abstractNumId w:val="13"/>
  </w:num>
  <w:num w:numId="13">
    <w:abstractNumId w:val="14"/>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12"/>
  </w:num>
  <w:num w:numId="27">
    <w:abstractNumId w:val="5"/>
  </w:num>
  <w:num w:numId="2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3061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F3"/>
    <w:rsid w:val="000010D7"/>
    <w:rsid w:val="00001102"/>
    <w:rsid w:val="000012CD"/>
    <w:rsid w:val="00003318"/>
    <w:rsid w:val="00006354"/>
    <w:rsid w:val="00006961"/>
    <w:rsid w:val="0000785B"/>
    <w:rsid w:val="000104F7"/>
    <w:rsid w:val="000112BF"/>
    <w:rsid w:val="000117AA"/>
    <w:rsid w:val="00012233"/>
    <w:rsid w:val="00012641"/>
    <w:rsid w:val="00014EBD"/>
    <w:rsid w:val="00016D6F"/>
    <w:rsid w:val="00017318"/>
    <w:rsid w:val="000173A9"/>
    <w:rsid w:val="000175CC"/>
    <w:rsid w:val="00017621"/>
    <w:rsid w:val="00020375"/>
    <w:rsid w:val="000237AA"/>
    <w:rsid w:val="000246F7"/>
    <w:rsid w:val="000268B7"/>
    <w:rsid w:val="00026FBE"/>
    <w:rsid w:val="000307B2"/>
    <w:rsid w:val="00030854"/>
    <w:rsid w:val="0003114D"/>
    <w:rsid w:val="000328B0"/>
    <w:rsid w:val="00032AB1"/>
    <w:rsid w:val="00034050"/>
    <w:rsid w:val="00034D4A"/>
    <w:rsid w:val="00035077"/>
    <w:rsid w:val="00035C21"/>
    <w:rsid w:val="00036D76"/>
    <w:rsid w:val="000370DE"/>
    <w:rsid w:val="0003734D"/>
    <w:rsid w:val="000375F2"/>
    <w:rsid w:val="00040544"/>
    <w:rsid w:val="00040E5D"/>
    <w:rsid w:val="00040ED0"/>
    <w:rsid w:val="000434D4"/>
    <w:rsid w:val="00044F18"/>
    <w:rsid w:val="00046D02"/>
    <w:rsid w:val="000470D5"/>
    <w:rsid w:val="000470E8"/>
    <w:rsid w:val="00047B2E"/>
    <w:rsid w:val="00047CA4"/>
    <w:rsid w:val="000513A3"/>
    <w:rsid w:val="00051D28"/>
    <w:rsid w:val="000527D9"/>
    <w:rsid w:val="00054BE3"/>
    <w:rsid w:val="00055821"/>
    <w:rsid w:val="000558EB"/>
    <w:rsid w:val="00055B77"/>
    <w:rsid w:val="00055F18"/>
    <w:rsid w:val="00056567"/>
    <w:rsid w:val="00056F12"/>
    <w:rsid w:val="00057F32"/>
    <w:rsid w:val="00060E67"/>
    <w:rsid w:val="0006275B"/>
    <w:rsid w:val="00062A25"/>
    <w:rsid w:val="0006544E"/>
    <w:rsid w:val="00065DD2"/>
    <w:rsid w:val="000669BA"/>
    <w:rsid w:val="00067CB9"/>
    <w:rsid w:val="00070C7A"/>
    <w:rsid w:val="00071B21"/>
    <w:rsid w:val="00071DA2"/>
    <w:rsid w:val="0007299D"/>
    <w:rsid w:val="00073CB5"/>
    <w:rsid w:val="0007425C"/>
    <w:rsid w:val="00075D00"/>
    <w:rsid w:val="00077553"/>
    <w:rsid w:val="0007783C"/>
    <w:rsid w:val="00077D6A"/>
    <w:rsid w:val="00081EA7"/>
    <w:rsid w:val="000834E2"/>
    <w:rsid w:val="0008352F"/>
    <w:rsid w:val="00084F60"/>
    <w:rsid w:val="000851A2"/>
    <w:rsid w:val="00085FAB"/>
    <w:rsid w:val="000860EF"/>
    <w:rsid w:val="00086D50"/>
    <w:rsid w:val="00087117"/>
    <w:rsid w:val="00090086"/>
    <w:rsid w:val="0009065B"/>
    <w:rsid w:val="00090AC9"/>
    <w:rsid w:val="00090FB1"/>
    <w:rsid w:val="0009350B"/>
    <w:rsid w:val="0009352E"/>
    <w:rsid w:val="00093E94"/>
    <w:rsid w:val="000947BA"/>
    <w:rsid w:val="00095B8F"/>
    <w:rsid w:val="00096B96"/>
    <w:rsid w:val="000A01F1"/>
    <w:rsid w:val="000A1A16"/>
    <w:rsid w:val="000A1F09"/>
    <w:rsid w:val="000A2F3F"/>
    <w:rsid w:val="000A31B3"/>
    <w:rsid w:val="000A4646"/>
    <w:rsid w:val="000A6EBE"/>
    <w:rsid w:val="000B0B4A"/>
    <w:rsid w:val="000B0C27"/>
    <w:rsid w:val="000B1F98"/>
    <w:rsid w:val="000B25DF"/>
    <w:rsid w:val="000B279A"/>
    <w:rsid w:val="000B2DC5"/>
    <w:rsid w:val="000B327F"/>
    <w:rsid w:val="000B52ED"/>
    <w:rsid w:val="000B53BA"/>
    <w:rsid w:val="000B554A"/>
    <w:rsid w:val="000B61D2"/>
    <w:rsid w:val="000B6A48"/>
    <w:rsid w:val="000B70A7"/>
    <w:rsid w:val="000B724F"/>
    <w:rsid w:val="000B7583"/>
    <w:rsid w:val="000C0CA3"/>
    <w:rsid w:val="000C1860"/>
    <w:rsid w:val="000C1DE0"/>
    <w:rsid w:val="000C20FE"/>
    <w:rsid w:val="000C23CF"/>
    <w:rsid w:val="000C24CF"/>
    <w:rsid w:val="000C2DB7"/>
    <w:rsid w:val="000C38F3"/>
    <w:rsid w:val="000C495F"/>
    <w:rsid w:val="000C4EC4"/>
    <w:rsid w:val="000C53B3"/>
    <w:rsid w:val="000C5E6C"/>
    <w:rsid w:val="000C6171"/>
    <w:rsid w:val="000D1789"/>
    <w:rsid w:val="000D1AAA"/>
    <w:rsid w:val="000D20E4"/>
    <w:rsid w:val="000D2B6F"/>
    <w:rsid w:val="000D2E27"/>
    <w:rsid w:val="000D3A31"/>
    <w:rsid w:val="000D3AC8"/>
    <w:rsid w:val="000D6135"/>
    <w:rsid w:val="000D74FB"/>
    <w:rsid w:val="000E1CBA"/>
    <w:rsid w:val="000E4A21"/>
    <w:rsid w:val="000E4EC1"/>
    <w:rsid w:val="000E6431"/>
    <w:rsid w:val="000E6999"/>
    <w:rsid w:val="000E7E20"/>
    <w:rsid w:val="000F21A5"/>
    <w:rsid w:val="000F35B4"/>
    <w:rsid w:val="000F3B3A"/>
    <w:rsid w:val="000F508F"/>
    <w:rsid w:val="000F7D06"/>
    <w:rsid w:val="00100E88"/>
    <w:rsid w:val="00101044"/>
    <w:rsid w:val="00101E3A"/>
    <w:rsid w:val="00102B9F"/>
    <w:rsid w:val="00103381"/>
    <w:rsid w:val="00104514"/>
    <w:rsid w:val="0010531D"/>
    <w:rsid w:val="001054DC"/>
    <w:rsid w:val="00105FB8"/>
    <w:rsid w:val="00107572"/>
    <w:rsid w:val="0011017A"/>
    <w:rsid w:val="001106C1"/>
    <w:rsid w:val="00112637"/>
    <w:rsid w:val="00112671"/>
    <w:rsid w:val="00112ABC"/>
    <w:rsid w:val="00115338"/>
    <w:rsid w:val="001155C5"/>
    <w:rsid w:val="00116857"/>
    <w:rsid w:val="001173BD"/>
    <w:rsid w:val="0012001E"/>
    <w:rsid w:val="0012132D"/>
    <w:rsid w:val="00122D7E"/>
    <w:rsid w:val="001230DC"/>
    <w:rsid w:val="00126118"/>
    <w:rsid w:val="00126A55"/>
    <w:rsid w:val="001300B6"/>
    <w:rsid w:val="00130952"/>
    <w:rsid w:val="001317A6"/>
    <w:rsid w:val="00132142"/>
    <w:rsid w:val="00132F95"/>
    <w:rsid w:val="0013374A"/>
    <w:rsid w:val="00133F08"/>
    <w:rsid w:val="001345E6"/>
    <w:rsid w:val="00134DC3"/>
    <w:rsid w:val="00135E03"/>
    <w:rsid w:val="001378B0"/>
    <w:rsid w:val="00140932"/>
    <w:rsid w:val="00140951"/>
    <w:rsid w:val="00141271"/>
    <w:rsid w:val="00142C2B"/>
    <w:rsid w:val="00142E00"/>
    <w:rsid w:val="00143DF4"/>
    <w:rsid w:val="00147A3F"/>
    <w:rsid w:val="001503F7"/>
    <w:rsid w:val="001504F3"/>
    <w:rsid w:val="00150EB5"/>
    <w:rsid w:val="00151978"/>
    <w:rsid w:val="00151D8C"/>
    <w:rsid w:val="00152793"/>
    <w:rsid w:val="00153B7E"/>
    <w:rsid w:val="001545A9"/>
    <w:rsid w:val="00155CD9"/>
    <w:rsid w:val="00157256"/>
    <w:rsid w:val="0015755E"/>
    <w:rsid w:val="00157991"/>
    <w:rsid w:val="00157FE2"/>
    <w:rsid w:val="001637C7"/>
    <w:rsid w:val="0016441F"/>
    <w:rsid w:val="0016480E"/>
    <w:rsid w:val="001655AF"/>
    <w:rsid w:val="001672B7"/>
    <w:rsid w:val="0016741B"/>
    <w:rsid w:val="00167604"/>
    <w:rsid w:val="00167D15"/>
    <w:rsid w:val="001702CC"/>
    <w:rsid w:val="00170315"/>
    <w:rsid w:val="00170763"/>
    <w:rsid w:val="00173193"/>
    <w:rsid w:val="001739D0"/>
    <w:rsid w:val="00174297"/>
    <w:rsid w:val="00174966"/>
    <w:rsid w:val="00174DF2"/>
    <w:rsid w:val="00180E06"/>
    <w:rsid w:val="001817B3"/>
    <w:rsid w:val="00182FB3"/>
    <w:rsid w:val="00183014"/>
    <w:rsid w:val="001845B7"/>
    <w:rsid w:val="00185B63"/>
    <w:rsid w:val="00191D50"/>
    <w:rsid w:val="00193861"/>
    <w:rsid w:val="0019458A"/>
    <w:rsid w:val="001959C2"/>
    <w:rsid w:val="001A2DD1"/>
    <w:rsid w:val="001A51E3"/>
    <w:rsid w:val="001A5817"/>
    <w:rsid w:val="001A5FBC"/>
    <w:rsid w:val="001A6C4E"/>
    <w:rsid w:val="001A6FA5"/>
    <w:rsid w:val="001A7968"/>
    <w:rsid w:val="001B097F"/>
    <w:rsid w:val="001B2E98"/>
    <w:rsid w:val="001B2F15"/>
    <w:rsid w:val="001B3483"/>
    <w:rsid w:val="001B3914"/>
    <w:rsid w:val="001B3A06"/>
    <w:rsid w:val="001B3C1E"/>
    <w:rsid w:val="001B4494"/>
    <w:rsid w:val="001B55A0"/>
    <w:rsid w:val="001B6AA7"/>
    <w:rsid w:val="001B7AF3"/>
    <w:rsid w:val="001C0D8B"/>
    <w:rsid w:val="001C0DA8"/>
    <w:rsid w:val="001C3A67"/>
    <w:rsid w:val="001C3E3E"/>
    <w:rsid w:val="001C4B5D"/>
    <w:rsid w:val="001C560B"/>
    <w:rsid w:val="001C56C3"/>
    <w:rsid w:val="001C570C"/>
    <w:rsid w:val="001D0692"/>
    <w:rsid w:val="001D1C05"/>
    <w:rsid w:val="001D2125"/>
    <w:rsid w:val="001D25A6"/>
    <w:rsid w:val="001D2CEA"/>
    <w:rsid w:val="001D40E7"/>
    <w:rsid w:val="001D47E4"/>
    <w:rsid w:val="001D4AD7"/>
    <w:rsid w:val="001D7A63"/>
    <w:rsid w:val="001E0A3E"/>
    <w:rsid w:val="001E0D8A"/>
    <w:rsid w:val="001E1FF5"/>
    <w:rsid w:val="001E4E77"/>
    <w:rsid w:val="001E5D5D"/>
    <w:rsid w:val="001E67BA"/>
    <w:rsid w:val="001E74C2"/>
    <w:rsid w:val="001E7BEE"/>
    <w:rsid w:val="001F086B"/>
    <w:rsid w:val="001F0AFD"/>
    <w:rsid w:val="001F1CAB"/>
    <w:rsid w:val="001F5018"/>
    <w:rsid w:val="001F54A3"/>
    <w:rsid w:val="001F5A48"/>
    <w:rsid w:val="001F6260"/>
    <w:rsid w:val="001F6986"/>
    <w:rsid w:val="00200007"/>
    <w:rsid w:val="002006EE"/>
    <w:rsid w:val="00203060"/>
    <w:rsid w:val="002030A5"/>
    <w:rsid w:val="00203131"/>
    <w:rsid w:val="00204051"/>
    <w:rsid w:val="00210A3F"/>
    <w:rsid w:val="00211A77"/>
    <w:rsid w:val="00212E88"/>
    <w:rsid w:val="002131FA"/>
    <w:rsid w:val="00213C9C"/>
    <w:rsid w:val="0021457C"/>
    <w:rsid w:val="00215EDF"/>
    <w:rsid w:val="00215EFA"/>
    <w:rsid w:val="00216DBA"/>
    <w:rsid w:val="00217663"/>
    <w:rsid w:val="00217B87"/>
    <w:rsid w:val="00217FC6"/>
    <w:rsid w:val="0022009E"/>
    <w:rsid w:val="002200B1"/>
    <w:rsid w:val="00220554"/>
    <w:rsid w:val="00223241"/>
    <w:rsid w:val="00223273"/>
    <w:rsid w:val="0022425C"/>
    <w:rsid w:val="002246DE"/>
    <w:rsid w:val="002308D0"/>
    <w:rsid w:val="00230DCF"/>
    <w:rsid w:val="002319F9"/>
    <w:rsid w:val="002329B7"/>
    <w:rsid w:val="00233871"/>
    <w:rsid w:val="00234A03"/>
    <w:rsid w:val="002356D5"/>
    <w:rsid w:val="00235F3F"/>
    <w:rsid w:val="0023647E"/>
    <w:rsid w:val="0023659F"/>
    <w:rsid w:val="00236D8A"/>
    <w:rsid w:val="00237382"/>
    <w:rsid w:val="002374A1"/>
    <w:rsid w:val="002423D7"/>
    <w:rsid w:val="00242959"/>
    <w:rsid w:val="002437A6"/>
    <w:rsid w:val="002441D0"/>
    <w:rsid w:val="00246876"/>
    <w:rsid w:val="00246E61"/>
    <w:rsid w:val="00247706"/>
    <w:rsid w:val="0024798F"/>
    <w:rsid w:val="00247B36"/>
    <w:rsid w:val="0025219A"/>
    <w:rsid w:val="00252BC4"/>
    <w:rsid w:val="00252F9D"/>
    <w:rsid w:val="00253D14"/>
    <w:rsid w:val="00254014"/>
    <w:rsid w:val="00254949"/>
    <w:rsid w:val="00254A17"/>
    <w:rsid w:val="0025688F"/>
    <w:rsid w:val="00256E67"/>
    <w:rsid w:val="00257612"/>
    <w:rsid w:val="0025773C"/>
    <w:rsid w:val="002606A9"/>
    <w:rsid w:val="00261AA7"/>
    <w:rsid w:val="0026504D"/>
    <w:rsid w:val="00267766"/>
    <w:rsid w:val="00270A3D"/>
    <w:rsid w:val="00271D6F"/>
    <w:rsid w:val="002729DB"/>
    <w:rsid w:val="00272B3A"/>
    <w:rsid w:val="0027386B"/>
    <w:rsid w:val="00273A2F"/>
    <w:rsid w:val="002740DE"/>
    <w:rsid w:val="00274E96"/>
    <w:rsid w:val="002751B1"/>
    <w:rsid w:val="00277E3D"/>
    <w:rsid w:val="00280986"/>
    <w:rsid w:val="00281ECE"/>
    <w:rsid w:val="00282A66"/>
    <w:rsid w:val="002831C7"/>
    <w:rsid w:val="00283666"/>
    <w:rsid w:val="002840C6"/>
    <w:rsid w:val="002847EF"/>
    <w:rsid w:val="002908CC"/>
    <w:rsid w:val="00292E92"/>
    <w:rsid w:val="00293C8C"/>
    <w:rsid w:val="00295129"/>
    <w:rsid w:val="00295174"/>
    <w:rsid w:val="0029585F"/>
    <w:rsid w:val="00296172"/>
    <w:rsid w:val="002966EA"/>
    <w:rsid w:val="00296B92"/>
    <w:rsid w:val="002A0266"/>
    <w:rsid w:val="002A1EDD"/>
    <w:rsid w:val="002A2C22"/>
    <w:rsid w:val="002A32E5"/>
    <w:rsid w:val="002A5CA7"/>
    <w:rsid w:val="002A7B1A"/>
    <w:rsid w:val="002B02EB"/>
    <w:rsid w:val="002B0F42"/>
    <w:rsid w:val="002B1BD9"/>
    <w:rsid w:val="002B2E41"/>
    <w:rsid w:val="002B396C"/>
    <w:rsid w:val="002B43B4"/>
    <w:rsid w:val="002B4BCE"/>
    <w:rsid w:val="002B5F53"/>
    <w:rsid w:val="002C03CE"/>
    <w:rsid w:val="002C0602"/>
    <w:rsid w:val="002C2EFB"/>
    <w:rsid w:val="002C32DF"/>
    <w:rsid w:val="002C389B"/>
    <w:rsid w:val="002C400F"/>
    <w:rsid w:val="002C4493"/>
    <w:rsid w:val="002C452F"/>
    <w:rsid w:val="002C489E"/>
    <w:rsid w:val="002C5732"/>
    <w:rsid w:val="002C67B7"/>
    <w:rsid w:val="002C7611"/>
    <w:rsid w:val="002C7C7F"/>
    <w:rsid w:val="002C7DCB"/>
    <w:rsid w:val="002D000E"/>
    <w:rsid w:val="002D135C"/>
    <w:rsid w:val="002D13D3"/>
    <w:rsid w:val="002D2606"/>
    <w:rsid w:val="002D597E"/>
    <w:rsid w:val="002D5C16"/>
    <w:rsid w:val="002E019E"/>
    <w:rsid w:val="002E0D3E"/>
    <w:rsid w:val="002E143A"/>
    <w:rsid w:val="002E3C7E"/>
    <w:rsid w:val="002E4D02"/>
    <w:rsid w:val="002E640C"/>
    <w:rsid w:val="002F0B29"/>
    <w:rsid w:val="002F0BC0"/>
    <w:rsid w:val="002F1066"/>
    <w:rsid w:val="002F120E"/>
    <w:rsid w:val="002F2A54"/>
    <w:rsid w:val="002F3376"/>
    <w:rsid w:val="002F345D"/>
    <w:rsid w:val="002F3DFF"/>
    <w:rsid w:val="002F53EA"/>
    <w:rsid w:val="002F5E05"/>
    <w:rsid w:val="003004FD"/>
    <w:rsid w:val="00303F9B"/>
    <w:rsid w:val="00307FB5"/>
    <w:rsid w:val="003123FB"/>
    <w:rsid w:val="003124CE"/>
    <w:rsid w:val="003128FE"/>
    <w:rsid w:val="00313760"/>
    <w:rsid w:val="00313D17"/>
    <w:rsid w:val="0031576B"/>
    <w:rsid w:val="00315A16"/>
    <w:rsid w:val="00315B69"/>
    <w:rsid w:val="00316A8A"/>
    <w:rsid w:val="00317053"/>
    <w:rsid w:val="00320010"/>
    <w:rsid w:val="003200DA"/>
    <w:rsid w:val="0032015A"/>
    <w:rsid w:val="00320579"/>
    <w:rsid w:val="00320E3B"/>
    <w:rsid w:val="0032109C"/>
    <w:rsid w:val="003226FE"/>
    <w:rsid w:val="00322B45"/>
    <w:rsid w:val="00322DA3"/>
    <w:rsid w:val="00323063"/>
    <w:rsid w:val="00323809"/>
    <w:rsid w:val="00323D41"/>
    <w:rsid w:val="00325414"/>
    <w:rsid w:val="003256F1"/>
    <w:rsid w:val="0032645F"/>
    <w:rsid w:val="0032783E"/>
    <w:rsid w:val="003279C6"/>
    <w:rsid w:val="0033000A"/>
    <w:rsid w:val="003302F1"/>
    <w:rsid w:val="0033100D"/>
    <w:rsid w:val="00332197"/>
    <w:rsid w:val="00332BD7"/>
    <w:rsid w:val="00333831"/>
    <w:rsid w:val="00333A14"/>
    <w:rsid w:val="00334CF6"/>
    <w:rsid w:val="00335A85"/>
    <w:rsid w:val="00337720"/>
    <w:rsid w:val="00337F27"/>
    <w:rsid w:val="003409DF"/>
    <w:rsid w:val="0034224E"/>
    <w:rsid w:val="003438AD"/>
    <w:rsid w:val="0034470E"/>
    <w:rsid w:val="003456AF"/>
    <w:rsid w:val="0034598B"/>
    <w:rsid w:val="00347918"/>
    <w:rsid w:val="00352DB0"/>
    <w:rsid w:val="003559F4"/>
    <w:rsid w:val="00355F60"/>
    <w:rsid w:val="00361063"/>
    <w:rsid w:val="00361753"/>
    <w:rsid w:val="00361AF3"/>
    <w:rsid w:val="00363226"/>
    <w:rsid w:val="00364AF5"/>
    <w:rsid w:val="00364FA9"/>
    <w:rsid w:val="003653C1"/>
    <w:rsid w:val="003655C9"/>
    <w:rsid w:val="003659E2"/>
    <w:rsid w:val="00365BAC"/>
    <w:rsid w:val="00366C07"/>
    <w:rsid w:val="0037094A"/>
    <w:rsid w:val="00371B97"/>
    <w:rsid w:val="00371ED3"/>
    <w:rsid w:val="00372689"/>
    <w:rsid w:val="00372FFC"/>
    <w:rsid w:val="0037728A"/>
    <w:rsid w:val="00380B7D"/>
    <w:rsid w:val="00381A99"/>
    <w:rsid w:val="003829C2"/>
    <w:rsid w:val="003830B2"/>
    <w:rsid w:val="00383516"/>
    <w:rsid w:val="0038367B"/>
    <w:rsid w:val="00384724"/>
    <w:rsid w:val="00384A00"/>
    <w:rsid w:val="003854EE"/>
    <w:rsid w:val="00385857"/>
    <w:rsid w:val="00390657"/>
    <w:rsid w:val="00390C35"/>
    <w:rsid w:val="003919B7"/>
    <w:rsid w:val="00391BCB"/>
    <w:rsid w:val="00391D57"/>
    <w:rsid w:val="00391ECE"/>
    <w:rsid w:val="0039209D"/>
    <w:rsid w:val="00392292"/>
    <w:rsid w:val="00392A37"/>
    <w:rsid w:val="003935E0"/>
    <w:rsid w:val="00395C0E"/>
    <w:rsid w:val="003A4866"/>
    <w:rsid w:val="003A57AB"/>
    <w:rsid w:val="003A6B79"/>
    <w:rsid w:val="003A73FC"/>
    <w:rsid w:val="003A7828"/>
    <w:rsid w:val="003A7E5D"/>
    <w:rsid w:val="003B0A8C"/>
    <w:rsid w:val="003B0B7F"/>
    <w:rsid w:val="003B0E99"/>
    <w:rsid w:val="003B1017"/>
    <w:rsid w:val="003B14F7"/>
    <w:rsid w:val="003B2C6C"/>
    <w:rsid w:val="003B3608"/>
    <w:rsid w:val="003B3C07"/>
    <w:rsid w:val="003B5361"/>
    <w:rsid w:val="003B6775"/>
    <w:rsid w:val="003B739D"/>
    <w:rsid w:val="003B7ACC"/>
    <w:rsid w:val="003C20A6"/>
    <w:rsid w:val="003C45C0"/>
    <w:rsid w:val="003C5FE2"/>
    <w:rsid w:val="003C6B0C"/>
    <w:rsid w:val="003D05FB"/>
    <w:rsid w:val="003D1A97"/>
    <w:rsid w:val="003D1B16"/>
    <w:rsid w:val="003D2768"/>
    <w:rsid w:val="003D39C3"/>
    <w:rsid w:val="003D45BF"/>
    <w:rsid w:val="003D508A"/>
    <w:rsid w:val="003D537F"/>
    <w:rsid w:val="003D587C"/>
    <w:rsid w:val="003D5BD2"/>
    <w:rsid w:val="003D67E3"/>
    <w:rsid w:val="003D7B75"/>
    <w:rsid w:val="003E0208"/>
    <w:rsid w:val="003E1CC8"/>
    <w:rsid w:val="003E1FF1"/>
    <w:rsid w:val="003E2149"/>
    <w:rsid w:val="003E298E"/>
    <w:rsid w:val="003E402B"/>
    <w:rsid w:val="003E4960"/>
    <w:rsid w:val="003E4B57"/>
    <w:rsid w:val="003E6683"/>
    <w:rsid w:val="003E75EE"/>
    <w:rsid w:val="003E7711"/>
    <w:rsid w:val="003F1654"/>
    <w:rsid w:val="003F1B85"/>
    <w:rsid w:val="003F27E1"/>
    <w:rsid w:val="003F2854"/>
    <w:rsid w:val="003F3B18"/>
    <w:rsid w:val="003F437A"/>
    <w:rsid w:val="003F4DC9"/>
    <w:rsid w:val="003F5C2B"/>
    <w:rsid w:val="003F5D52"/>
    <w:rsid w:val="0040033B"/>
    <w:rsid w:val="004018C3"/>
    <w:rsid w:val="004023E9"/>
    <w:rsid w:val="004036E2"/>
    <w:rsid w:val="00404168"/>
    <w:rsid w:val="0040454A"/>
    <w:rsid w:val="004056B4"/>
    <w:rsid w:val="004068E8"/>
    <w:rsid w:val="004070ED"/>
    <w:rsid w:val="00410B1F"/>
    <w:rsid w:val="004114EB"/>
    <w:rsid w:val="004133C8"/>
    <w:rsid w:val="00413F83"/>
    <w:rsid w:val="0041490C"/>
    <w:rsid w:val="0041538E"/>
    <w:rsid w:val="00415471"/>
    <w:rsid w:val="004155FF"/>
    <w:rsid w:val="00415ACF"/>
    <w:rsid w:val="00415D11"/>
    <w:rsid w:val="00416191"/>
    <w:rsid w:val="00416721"/>
    <w:rsid w:val="004169EF"/>
    <w:rsid w:val="00417543"/>
    <w:rsid w:val="00420952"/>
    <w:rsid w:val="00421DD2"/>
    <w:rsid w:val="00421EF0"/>
    <w:rsid w:val="004224FA"/>
    <w:rsid w:val="00422C04"/>
    <w:rsid w:val="00422F81"/>
    <w:rsid w:val="00423D07"/>
    <w:rsid w:val="004241C5"/>
    <w:rsid w:val="00424BBE"/>
    <w:rsid w:val="00430824"/>
    <w:rsid w:val="00431084"/>
    <w:rsid w:val="00431507"/>
    <w:rsid w:val="00431B4D"/>
    <w:rsid w:val="0043551D"/>
    <w:rsid w:val="00437BDB"/>
    <w:rsid w:val="0044120B"/>
    <w:rsid w:val="004421EA"/>
    <w:rsid w:val="004433E5"/>
    <w:rsid w:val="0044346F"/>
    <w:rsid w:val="0044397A"/>
    <w:rsid w:val="0044584B"/>
    <w:rsid w:val="00445DE5"/>
    <w:rsid w:val="00445F55"/>
    <w:rsid w:val="004465B6"/>
    <w:rsid w:val="004477B7"/>
    <w:rsid w:val="00447AF2"/>
    <w:rsid w:val="004522BF"/>
    <w:rsid w:val="0045375E"/>
    <w:rsid w:val="00453914"/>
    <w:rsid w:val="00454F9B"/>
    <w:rsid w:val="00457782"/>
    <w:rsid w:val="00457E0F"/>
    <w:rsid w:val="004604F3"/>
    <w:rsid w:val="00460F5D"/>
    <w:rsid w:val="00460F73"/>
    <w:rsid w:val="00461214"/>
    <w:rsid w:val="00461223"/>
    <w:rsid w:val="00461755"/>
    <w:rsid w:val="0046520A"/>
    <w:rsid w:val="004659FA"/>
    <w:rsid w:val="004672AB"/>
    <w:rsid w:val="004714FE"/>
    <w:rsid w:val="00473C66"/>
    <w:rsid w:val="00474AA3"/>
    <w:rsid w:val="00474C8D"/>
    <w:rsid w:val="00474D21"/>
    <w:rsid w:val="00474FA4"/>
    <w:rsid w:val="004750B1"/>
    <w:rsid w:val="00477BAA"/>
    <w:rsid w:val="004868AD"/>
    <w:rsid w:val="00487691"/>
    <w:rsid w:val="00487A5D"/>
    <w:rsid w:val="0049023C"/>
    <w:rsid w:val="0049052A"/>
    <w:rsid w:val="00490CE4"/>
    <w:rsid w:val="00490D84"/>
    <w:rsid w:val="00491190"/>
    <w:rsid w:val="00491B18"/>
    <w:rsid w:val="00491F65"/>
    <w:rsid w:val="00492278"/>
    <w:rsid w:val="00492444"/>
    <w:rsid w:val="00492944"/>
    <w:rsid w:val="004938D2"/>
    <w:rsid w:val="0049442D"/>
    <w:rsid w:val="00494EDB"/>
    <w:rsid w:val="00495053"/>
    <w:rsid w:val="00495212"/>
    <w:rsid w:val="00495EBC"/>
    <w:rsid w:val="004966FF"/>
    <w:rsid w:val="004A1F59"/>
    <w:rsid w:val="004A25B6"/>
    <w:rsid w:val="004A29BE"/>
    <w:rsid w:val="004A3225"/>
    <w:rsid w:val="004A33EE"/>
    <w:rsid w:val="004A3AA8"/>
    <w:rsid w:val="004A505A"/>
    <w:rsid w:val="004A50DA"/>
    <w:rsid w:val="004A72BD"/>
    <w:rsid w:val="004A796F"/>
    <w:rsid w:val="004B13C7"/>
    <w:rsid w:val="004B1C2A"/>
    <w:rsid w:val="004B2D28"/>
    <w:rsid w:val="004B315E"/>
    <w:rsid w:val="004B5955"/>
    <w:rsid w:val="004B6803"/>
    <w:rsid w:val="004B6FED"/>
    <w:rsid w:val="004B778F"/>
    <w:rsid w:val="004B7C94"/>
    <w:rsid w:val="004B7DF6"/>
    <w:rsid w:val="004C05C7"/>
    <w:rsid w:val="004C102F"/>
    <w:rsid w:val="004C11B7"/>
    <w:rsid w:val="004C6374"/>
    <w:rsid w:val="004D00B1"/>
    <w:rsid w:val="004D03D5"/>
    <w:rsid w:val="004D141F"/>
    <w:rsid w:val="004D2005"/>
    <w:rsid w:val="004D21D1"/>
    <w:rsid w:val="004D2742"/>
    <w:rsid w:val="004D3A0E"/>
    <w:rsid w:val="004D4C58"/>
    <w:rsid w:val="004D562A"/>
    <w:rsid w:val="004D5BFB"/>
    <w:rsid w:val="004D6310"/>
    <w:rsid w:val="004D6FFE"/>
    <w:rsid w:val="004E0062"/>
    <w:rsid w:val="004E05A1"/>
    <w:rsid w:val="004E29D4"/>
    <w:rsid w:val="004E549C"/>
    <w:rsid w:val="004E725A"/>
    <w:rsid w:val="004F0214"/>
    <w:rsid w:val="004F283D"/>
    <w:rsid w:val="004F5E57"/>
    <w:rsid w:val="004F6710"/>
    <w:rsid w:val="004F6A12"/>
    <w:rsid w:val="004F7052"/>
    <w:rsid w:val="004F7A16"/>
    <w:rsid w:val="005002E5"/>
    <w:rsid w:val="00500C3E"/>
    <w:rsid w:val="00501527"/>
    <w:rsid w:val="00502849"/>
    <w:rsid w:val="00503175"/>
    <w:rsid w:val="005035B1"/>
    <w:rsid w:val="005035EB"/>
    <w:rsid w:val="005037D9"/>
    <w:rsid w:val="00504334"/>
    <w:rsid w:val="0050461D"/>
    <w:rsid w:val="0050498D"/>
    <w:rsid w:val="005049AC"/>
    <w:rsid w:val="00505EEC"/>
    <w:rsid w:val="005104D7"/>
    <w:rsid w:val="00510B9E"/>
    <w:rsid w:val="00510EA6"/>
    <w:rsid w:val="00511F49"/>
    <w:rsid w:val="00513ABA"/>
    <w:rsid w:val="00514894"/>
    <w:rsid w:val="00517918"/>
    <w:rsid w:val="00520E8F"/>
    <w:rsid w:val="005218D4"/>
    <w:rsid w:val="005224EC"/>
    <w:rsid w:val="0052308F"/>
    <w:rsid w:val="00523E09"/>
    <w:rsid w:val="00526AE7"/>
    <w:rsid w:val="005302E8"/>
    <w:rsid w:val="005302F3"/>
    <w:rsid w:val="00531FC8"/>
    <w:rsid w:val="00532B3E"/>
    <w:rsid w:val="005344C0"/>
    <w:rsid w:val="00534F9E"/>
    <w:rsid w:val="00536620"/>
    <w:rsid w:val="00536BC2"/>
    <w:rsid w:val="00537E5C"/>
    <w:rsid w:val="00540F30"/>
    <w:rsid w:val="005425E1"/>
    <w:rsid w:val="0054265D"/>
    <w:rsid w:val="005427C5"/>
    <w:rsid w:val="00542CF6"/>
    <w:rsid w:val="005462AF"/>
    <w:rsid w:val="005467A5"/>
    <w:rsid w:val="00547313"/>
    <w:rsid w:val="0055004E"/>
    <w:rsid w:val="00550A7C"/>
    <w:rsid w:val="005513F9"/>
    <w:rsid w:val="005526D9"/>
    <w:rsid w:val="0055270E"/>
    <w:rsid w:val="00552952"/>
    <w:rsid w:val="00552BD2"/>
    <w:rsid w:val="005532CF"/>
    <w:rsid w:val="00553C03"/>
    <w:rsid w:val="0055417B"/>
    <w:rsid w:val="005602EC"/>
    <w:rsid w:val="00561A36"/>
    <w:rsid w:val="00561F20"/>
    <w:rsid w:val="00561F9E"/>
    <w:rsid w:val="00562110"/>
    <w:rsid w:val="00563692"/>
    <w:rsid w:val="00563B77"/>
    <w:rsid w:val="0056425D"/>
    <w:rsid w:val="00564281"/>
    <w:rsid w:val="005659D1"/>
    <w:rsid w:val="00565D81"/>
    <w:rsid w:val="00566175"/>
    <w:rsid w:val="00566974"/>
    <w:rsid w:val="00566C53"/>
    <w:rsid w:val="0057063B"/>
    <w:rsid w:val="00571679"/>
    <w:rsid w:val="00572038"/>
    <w:rsid w:val="00572FF0"/>
    <w:rsid w:val="005742B4"/>
    <w:rsid w:val="00574C28"/>
    <w:rsid w:val="00575132"/>
    <w:rsid w:val="005755FF"/>
    <w:rsid w:val="00576144"/>
    <w:rsid w:val="00582A3E"/>
    <w:rsid w:val="00582D12"/>
    <w:rsid w:val="0058336B"/>
    <w:rsid w:val="005844E7"/>
    <w:rsid w:val="005864C3"/>
    <w:rsid w:val="00586F97"/>
    <w:rsid w:val="005908B8"/>
    <w:rsid w:val="00590EAE"/>
    <w:rsid w:val="00592ABC"/>
    <w:rsid w:val="00592AD7"/>
    <w:rsid w:val="005942FD"/>
    <w:rsid w:val="0059512E"/>
    <w:rsid w:val="0059552A"/>
    <w:rsid w:val="00595F0B"/>
    <w:rsid w:val="005963D8"/>
    <w:rsid w:val="005A12D7"/>
    <w:rsid w:val="005A1B17"/>
    <w:rsid w:val="005A3D65"/>
    <w:rsid w:val="005A6358"/>
    <w:rsid w:val="005A6681"/>
    <w:rsid w:val="005A6DD2"/>
    <w:rsid w:val="005B19D7"/>
    <w:rsid w:val="005B3328"/>
    <w:rsid w:val="005B3617"/>
    <w:rsid w:val="005B4544"/>
    <w:rsid w:val="005B5B5F"/>
    <w:rsid w:val="005B6EC0"/>
    <w:rsid w:val="005B776B"/>
    <w:rsid w:val="005C0DAB"/>
    <w:rsid w:val="005C126B"/>
    <w:rsid w:val="005C21E0"/>
    <w:rsid w:val="005C299E"/>
    <w:rsid w:val="005C3325"/>
    <w:rsid w:val="005C385D"/>
    <w:rsid w:val="005C579F"/>
    <w:rsid w:val="005C5A45"/>
    <w:rsid w:val="005C673A"/>
    <w:rsid w:val="005C6BD6"/>
    <w:rsid w:val="005C7096"/>
    <w:rsid w:val="005C71C6"/>
    <w:rsid w:val="005C7B03"/>
    <w:rsid w:val="005D0DED"/>
    <w:rsid w:val="005D0EC5"/>
    <w:rsid w:val="005D138A"/>
    <w:rsid w:val="005D277F"/>
    <w:rsid w:val="005D3B20"/>
    <w:rsid w:val="005D5046"/>
    <w:rsid w:val="005D5A1B"/>
    <w:rsid w:val="005D62BB"/>
    <w:rsid w:val="005D6BF0"/>
    <w:rsid w:val="005E0DE0"/>
    <w:rsid w:val="005E1AA5"/>
    <w:rsid w:val="005E2159"/>
    <w:rsid w:val="005E4759"/>
    <w:rsid w:val="005E4E0C"/>
    <w:rsid w:val="005E5C68"/>
    <w:rsid w:val="005E5DD7"/>
    <w:rsid w:val="005E657D"/>
    <w:rsid w:val="005E65C0"/>
    <w:rsid w:val="005F0390"/>
    <w:rsid w:val="005F0401"/>
    <w:rsid w:val="005F08EE"/>
    <w:rsid w:val="005F0B3E"/>
    <w:rsid w:val="005F1895"/>
    <w:rsid w:val="005F1A0D"/>
    <w:rsid w:val="005F21F7"/>
    <w:rsid w:val="005F2B48"/>
    <w:rsid w:val="005F354D"/>
    <w:rsid w:val="005F6ECE"/>
    <w:rsid w:val="005F7743"/>
    <w:rsid w:val="00600048"/>
    <w:rsid w:val="006002A8"/>
    <w:rsid w:val="006002CE"/>
    <w:rsid w:val="006002D4"/>
    <w:rsid w:val="00600D74"/>
    <w:rsid w:val="00601EAC"/>
    <w:rsid w:val="006036E3"/>
    <w:rsid w:val="00605F5F"/>
    <w:rsid w:val="00606EE0"/>
    <w:rsid w:val="006072CD"/>
    <w:rsid w:val="00610BA1"/>
    <w:rsid w:val="00610E2D"/>
    <w:rsid w:val="00612023"/>
    <w:rsid w:val="0061384D"/>
    <w:rsid w:val="00613923"/>
    <w:rsid w:val="00614190"/>
    <w:rsid w:val="0061448A"/>
    <w:rsid w:val="00615088"/>
    <w:rsid w:val="00615D46"/>
    <w:rsid w:val="00616650"/>
    <w:rsid w:val="00617EE4"/>
    <w:rsid w:val="006207C8"/>
    <w:rsid w:val="00622A99"/>
    <w:rsid w:val="00622E67"/>
    <w:rsid w:val="006231F4"/>
    <w:rsid w:val="00625BCF"/>
    <w:rsid w:val="00626EDC"/>
    <w:rsid w:val="006275F3"/>
    <w:rsid w:val="00627D7A"/>
    <w:rsid w:val="006306A0"/>
    <w:rsid w:val="00631F21"/>
    <w:rsid w:val="00632367"/>
    <w:rsid w:val="00632438"/>
    <w:rsid w:val="00632A3D"/>
    <w:rsid w:val="006340FF"/>
    <w:rsid w:val="00635D49"/>
    <w:rsid w:val="00635EA9"/>
    <w:rsid w:val="006362C2"/>
    <w:rsid w:val="00636903"/>
    <w:rsid w:val="00636F85"/>
    <w:rsid w:val="00637B9A"/>
    <w:rsid w:val="0064096E"/>
    <w:rsid w:val="006422C2"/>
    <w:rsid w:val="0064233C"/>
    <w:rsid w:val="00643258"/>
    <w:rsid w:val="00644107"/>
    <w:rsid w:val="00645BAF"/>
    <w:rsid w:val="006470EC"/>
    <w:rsid w:val="00650722"/>
    <w:rsid w:val="00651688"/>
    <w:rsid w:val="006520EB"/>
    <w:rsid w:val="006528A7"/>
    <w:rsid w:val="00652A89"/>
    <w:rsid w:val="00652E6C"/>
    <w:rsid w:val="00652EA3"/>
    <w:rsid w:val="006542D6"/>
    <w:rsid w:val="006543D6"/>
    <w:rsid w:val="0065598E"/>
    <w:rsid w:val="00655AF2"/>
    <w:rsid w:val="00655BC5"/>
    <w:rsid w:val="00655F0A"/>
    <w:rsid w:val="006568BE"/>
    <w:rsid w:val="0065695B"/>
    <w:rsid w:val="0065756E"/>
    <w:rsid w:val="0066025D"/>
    <w:rsid w:val="00660529"/>
    <w:rsid w:val="0066091A"/>
    <w:rsid w:val="00660E93"/>
    <w:rsid w:val="0066115A"/>
    <w:rsid w:val="00662101"/>
    <w:rsid w:val="00666D3D"/>
    <w:rsid w:val="00670226"/>
    <w:rsid w:val="00670479"/>
    <w:rsid w:val="00670A12"/>
    <w:rsid w:val="00672AB8"/>
    <w:rsid w:val="00672FCB"/>
    <w:rsid w:val="00673346"/>
    <w:rsid w:val="0067410D"/>
    <w:rsid w:val="00676499"/>
    <w:rsid w:val="00676A03"/>
    <w:rsid w:val="006773EC"/>
    <w:rsid w:val="00680504"/>
    <w:rsid w:val="00680569"/>
    <w:rsid w:val="00680CC6"/>
    <w:rsid w:val="00680CE6"/>
    <w:rsid w:val="00681CD9"/>
    <w:rsid w:val="00682E0C"/>
    <w:rsid w:val="00683077"/>
    <w:rsid w:val="006837F3"/>
    <w:rsid w:val="00683E30"/>
    <w:rsid w:val="00684328"/>
    <w:rsid w:val="00686C55"/>
    <w:rsid w:val="00687024"/>
    <w:rsid w:val="006923FB"/>
    <w:rsid w:val="0069250C"/>
    <w:rsid w:val="006930C0"/>
    <w:rsid w:val="00695E22"/>
    <w:rsid w:val="00696469"/>
    <w:rsid w:val="006A044F"/>
    <w:rsid w:val="006A23D4"/>
    <w:rsid w:val="006A493B"/>
    <w:rsid w:val="006A549D"/>
    <w:rsid w:val="006A56AE"/>
    <w:rsid w:val="006A627F"/>
    <w:rsid w:val="006A7042"/>
    <w:rsid w:val="006A74D6"/>
    <w:rsid w:val="006B20AC"/>
    <w:rsid w:val="006B309E"/>
    <w:rsid w:val="006B3461"/>
    <w:rsid w:val="006B37BF"/>
    <w:rsid w:val="006B39A2"/>
    <w:rsid w:val="006B4CBE"/>
    <w:rsid w:val="006B5729"/>
    <w:rsid w:val="006B58E1"/>
    <w:rsid w:val="006B7093"/>
    <w:rsid w:val="006B7417"/>
    <w:rsid w:val="006C1A6D"/>
    <w:rsid w:val="006C4D5A"/>
    <w:rsid w:val="006C5943"/>
    <w:rsid w:val="006C6187"/>
    <w:rsid w:val="006C6DC9"/>
    <w:rsid w:val="006C6ECE"/>
    <w:rsid w:val="006C7A6F"/>
    <w:rsid w:val="006D136B"/>
    <w:rsid w:val="006D2709"/>
    <w:rsid w:val="006D3691"/>
    <w:rsid w:val="006D4731"/>
    <w:rsid w:val="006D5BFE"/>
    <w:rsid w:val="006D636C"/>
    <w:rsid w:val="006D6999"/>
    <w:rsid w:val="006E0B23"/>
    <w:rsid w:val="006E570E"/>
    <w:rsid w:val="006E5EF0"/>
    <w:rsid w:val="006E6347"/>
    <w:rsid w:val="006E64CD"/>
    <w:rsid w:val="006F0930"/>
    <w:rsid w:val="006F0C10"/>
    <w:rsid w:val="006F10B7"/>
    <w:rsid w:val="006F1225"/>
    <w:rsid w:val="006F3563"/>
    <w:rsid w:val="006F42B9"/>
    <w:rsid w:val="006F5C4F"/>
    <w:rsid w:val="006F6103"/>
    <w:rsid w:val="006F69B4"/>
    <w:rsid w:val="006F752B"/>
    <w:rsid w:val="00700078"/>
    <w:rsid w:val="00702BA5"/>
    <w:rsid w:val="00704109"/>
    <w:rsid w:val="00704E00"/>
    <w:rsid w:val="00707318"/>
    <w:rsid w:val="00710A5B"/>
    <w:rsid w:val="007126D8"/>
    <w:rsid w:val="00713290"/>
    <w:rsid w:val="00714197"/>
    <w:rsid w:val="00714D46"/>
    <w:rsid w:val="00717853"/>
    <w:rsid w:val="0072018F"/>
    <w:rsid w:val="00720418"/>
    <w:rsid w:val="007209E7"/>
    <w:rsid w:val="0072215B"/>
    <w:rsid w:val="00723392"/>
    <w:rsid w:val="007237FE"/>
    <w:rsid w:val="00724F1A"/>
    <w:rsid w:val="00725567"/>
    <w:rsid w:val="00726182"/>
    <w:rsid w:val="00726F52"/>
    <w:rsid w:val="007270DC"/>
    <w:rsid w:val="00727635"/>
    <w:rsid w:val="007311E1"/>
    <w:rsid w:val="00732329"/>
    <w:rsid w:val="00732DD2"/>
    <w:rsid w:val="00732F0A"/>
    <w:rsid w:val="0073304B"/>
    <w:rsid w:val="007337CA"/>
    <w:rsid w:val="00734CE4"/>
    <w:rsid w:val="00735123"/>
    <w:rsid w:val="00736B7E"/>
    <w:rsid w:val="0074088C"/>
    <w:rsid w:val="00741837"/>
    <w:rsid w:val="00742C12"/>
    <w:rsid w:val="007434EE"/>
    <w:rsid w:val="00743A0D"/>
    <w:rsid w:val="00744139"/>
    <w:rsid w:val="0074413F"/>
    <w:rsid w:val="007453E6"/>
    <w:rsid w:val="0074559A"/>
    <w:rsid w:val="00745775"/>
    <w:rsid w:val="00746042"/>
    <w:rsid w:val="00746889"/>
    <w:rsid w:val="00751681"/>
    <w:rsid w:val="00752835"/>
    <w:rsid w:val="007534E3"/>
    <w:rsid w:val="00753B27"/>
    <w:rsid w:val="00753F21"/>
    <w:rsid w:val="0075478A"/>
    <w:rsid w:val="0075480C"/>
    <w:rsid w:val="00756E11"/>
    <w:rsid w:val="00757F0C"/>
    <w:rsid w:val="00760B94"/>
    <w:rsid w:val="0076263A"/>
    <w:rsid w:val="00762F8D"/>
    <w:rsid w:val="0076347E"/>
    <w:rsid w:val="00763A20"/>
    <w:rsid w:val="0076579E"/>
    <w:rsid w:val="007667D7"/>
    <w:rsid w:val="00766A7D"/>
    <w:rsid w:val="007725B7"/>
    <w:rsid w:val="00772A9A"/>
    <w:rsid w:val="0077309D"/>
    <w:rsid w:val="00774FB8"/>
    <w:rsid w:val="007774EE"/>
    <w:rsid w:val="00781822"/>
    <w:rsid w:val="00781921"/>
    <w:rsid w:val="00782A4B"/>
    <w:rsid w:val="007839E3"/>
    <w:rsid w:val="00783EC9"/>
    <w:rsid w:val="00783F21"/>
    <w:rsid w:val="00786BD5"/>
    <w:rsid w:val="00787159"/>
    <w:rsid w:val="0078767F"/>
    <w:rsid w:val="007879E2"/>
    <w:rsid w:val="0079043A"/>
    <w:rsid w:val="00791668"/>
    <w:rsid w:val="0079175F"/>
    <w:rsid w:val="00791AA1"/>
    <w:rsid w:val="00791CDE"/>
    <w:rsid w:val="00793840"/>
    <w:rsid w:val="00795019"/>
    <w:rsid w:val="007973DA"/>
    <w:rsid w:val="00797F54"/>
    <w:rsid w:val="007A202A"/>
    <w:rsid w:val="007A20B0"/>
    <w:rsid w:val="007A3679"/>
    <w:rsid w:val="007A3793"/>
    <w:rsid w:val="007A38D4"/>
    <w:rsid w:val="007A3C0D"/>
    <w:rsid w:val="007B05CC"/>
    <w:rsid w:val="007B36AC"/>
    <w:rsid w:val="007B45C8"/>
    <w:rsid w:val="007B508B"/>
    <w:rsid w:val="007B54AC"/>
    <w:rsid w:val="007B6A32"/>
    <w:rsid w:val="007B78F7"/>
    <w:rsid w:val="007B7E29"/>
    <w:rsid w:val="007C06A1"/>
    <w:rsid w:val="007C1BA2"/>
    <w:rsid w:val="007C2B48"/>
    <w:rsid w:val="007C425E"/>
    <w:rsid w:val="007C4A0D"/>
    <w:rsid w:val="007C5439"/>
    <w:rsid w:val="007C7ADA"/>
    <w:rsid w:val="007C7D7D"/>
    <w:rsid w:val="007D20E9"/>
    <w:rsid w:val="007D280C"/>
    <w:rsid w:val="007D2F88"/>
    <w:rsid w:val="007D3496"/>
    <w:rsid w:val="007D5168"/>
    <w:rsid w:val="007D53CD"/>
    <w:rsid w:val="007D5FF1"/>
    <w:rsid w:val="007D63F0"/>
    <w:rsid w:val="007D715D"/>
    <w:rsid w:val="007D7881"/>
    <w:rsid w:val="007D7E3A"/>
    <w:rsid w:val="007E0495"/>
    <w:rsid w:val="007E0E10"/>
    <w:rsid w:val="007E11DF"/>
    <w:rsid w:val="007E2BBF"/>
    <w:rsid w:val="007E3187"/>
    <w:rsid w:val="007E4768"/>
    <w:rsid w:val="007E6B9C"/>
    <w:rsid w:val="007E777B"/>
    <w:rsid w:val="007F2070"/>
    <w:rsid w:val="007F2846"/>
    <w:rsid w:val="007F2AD1"/>
    <w:rsid w:val="008006BA"/>
    <w:rsid w:val="00800B8F"/>
    <w:rsid w:val="00801662"/>
    <w:rsid w:val="008027A4"/>
    <w:rsid w:val="00803D0A"/>
    <w:rsid w:val="0080408E"/>
    <w:rsid w:val="008053F5"/>
    <w:rsid w:val="00805601"/>
    <w:rsid w:val="0080664C"/>
    <w:rsid w:val="00807AF7"/>
    <w:rsid w:val="00810198"/>
    <w:rsid w:val="00812CC5"/>
    <w:rsid w:val="00814FE7"/>
    <w:rsid w:val="00815DA8"/>
    <w:rsid w:val="0081779A"/>
    <w:rsid w:val="00817F31"/>
    <w:rsid w:val="00820F14"/>
    <w:rsid w:val="00821465"/>
    <w:rsid w:val="0082194D"/>
    <w:rsid w:val="008225B6"/>
    <w:rsid w:val="008227C6"/>
    <w:rsid w:val="00822DB7"/>
    <w:rsid w:val="00823C2C"/>
    <w:rsid w:val="00823E1E"/>
    <w:rsid w:val="00824710"/>
    <w:rsid w:val="00824DC9"/>
    <w:rsid w:val="0082562C"/>
    <w:rsid w:val="00825BDF"/>
    <w:rsid w:val="00826EF5"/>
    <w:rsid w:val="008278A6"/>
    <w:rsid w:val="00827ABD"/>
    <w:rsid w:val="00827C2A"/>
    <w:rsid w:val="00831693"/>
    <w:rsid w:val="00831C38"/>
    <w:rsid w:val="00831D15"/>
    <w:rsid w:val="00831DE7"/>
    <w:rsid w:val="00832BAF"/>
    <w:rsid w:val="008351A1"/>
    <w:rsid w:val="0083528D"/>
    <w:rsid w:val="00836C2F"/>
    <w:rsid w:val="00836F0A"/>
    <w:rsid w:val="00840104"/>
    <w:rsid w:val="00840336"/>
    <w:rsid w:val="00840657"/>
    <w:rsid w:val="00840C1F"/>
    <w:rsid w:val="00841FC5"/>
    <w:rsid w:val="00844105"/>
    <w:rsid w:val="00844454"/>
    <w:rsid w:val="0084504C"/>
    <w:rsid w:val="008452D7"/>
    <w:rsid w:val="00845709"/>
    <w:rsid w:val="00847D4C"/>
    <w:rsid w:val="00851C82"/>
    <w:rsid w:val="0085322A"/>
    <w:rsid w:val="00853E5B"/>
    <w:rsid w:val="008576BD"/>
    <w:rsid w:val="00860463"/>
    <w:rsid w:val="00861153"/>
    <w:rsid w:val="008613AB"/>
    <w:rsid w:val="0086141D"/>
    <w:rsid w:val="00861796"/>
    <w:rsid w:val="00861F1E"/>
    <w:rsid w:val="008623D0"/>
    <w:rsid w:val="008642D3"/>
    <w:rsid w:val="00864FBF"/>
    <w:rsid w:val="00866BF1"/>
    <w:rsid w:val="008677B4"/>
    <w:rsid w:val="00870740"/>
    <w:rsid w:val="008733DA"/>
    <w:rsid w:val="008739C7"/>
    <w:rsid w:val="00873FE5"/>
    <w:rsid w:val="00874D53"/>
    <w:rsid w:val="00875A03"/>
    <w:rsid w:val="00875D84"/>
    <w:rsid w:val="008769BC"/>
    <w:rsid w:val="0088094F"/>
    <w:rsid w:val="00882D84"/>
    <w:rsid w:val="008850E4"/>
    <w:rsid w:val="008852BE"/>
    <w:rsid w:val="0088639D"/>
    <w:rsid w:val="00887044"/>
    <w:rsid w:val="00887B30"/>
    <w:rsid w:val="00890C98"/>
    <w:rsid w:val="0089134C"/>
    <w:rsid w:val="008922D1"/>
    <w:rsid w:val="008932A8"/>
    <w:rsid w:val="008939AB"/>
    <w:rsid w:val="0089479D"/>
    <w:rsid w:val="00895BD5"/>
    <w:rsid w:val="0089669B"/>
    <w:rsid w:val="00896EDF"/>
    <w:rsid w:val="008A12F5"/>
    <w:rsid w:val="008A2152"/>
    <w:rsid w:val="008A4027"/>
    <w:rsid w:val="008A50D0"/>
    <w:rsid w:val="008A5C29"/>
    <w:rsid w:val="008B1587"/>
    <w:rsid w:val="008B1B01"/>
    <w:rsid w:val="008B1B49"/>
    <w:rsid w:val="008B1FE1"/>
    <w:rsid w:val="008B2337"/>
    <w:rsid w:val="008B3BCD"/>
    <w:rsid w:val="008B45C6"/>
    <w:rsid w:val="008B6DF8"/>
    <w:rsid w:val="008B6FBF"/>
    <w:rsid w:val="008B777A"/>
    <w:rsid w:val="008C106C"/>
    <w:rsid w:val="008C10F1"/>
    <w:rsid w:val="008C154A"/>
    <w:rsid w:val="008C1926"/>
    <w:rsid w:val="008C1E99"/>
    <w:rsid w:val="008C71CD"/>
    <w:rsid w:val="008D3279"/>
    <w:rsid w:val="008D3B62"/>
    <w:rsid w:val="008D44E3"/>
    <w:rsid w:val="008D557E"/>
    <w:rsid w:val="008E0085"/>
    <w:rsid w:val="008E0415"/>
    <w:rsid w:val="008E0833"/>
    <w:rsid w:val="008E115A"/>
    <w:rsid w:val="008E1BFF"/>
    <w:rsid w:val="008E25C3"/>
    <w:rsid w:val="008E2AA6"/>
    <w:rsid w:val="008E2EF3"/>
    <w:rsid w:val="008E311B"/>
    <w:rsid w:val="008E4143"/>
    <w:rsid w:val="008E41C5"/>
    <w:rsid w:val="008E6524"/>
    <w:rsid w:val="008F01F8"/>
    <w:rsid w:val="008F276F"/>
    <w:rsid w:val="008F2C0F"/>
    <w:rsid w:val="008F2D07"/>
    <w:rsid w:val="008F3A21"/>
    <w:rsid w:val="008F3CD4"/>
    <w:rsid w:val="008F46E7"/>
    <w:rsid w:val="008F47E7"/>
    <w:rsid w:val="008F5920"/>
    <w:rsid w:val="008F6F0B"/>
    <w:rsid w:val="00900339"/>
    <w:rsid w:val="0090124E"/>
    <w:rsid w:val="00902C6D"/>
    <w:rsid w:val="00904CFD"/>
    <w:rsid w:val="00906139"/>
    <w:rsid w:val="00906B13"/>
    <w:rsid w:val="00906CDD"/>
    <w:rsid w:val="00907BA7"/>
    <w:rsid w:val="00907F84"/>
    <w:rsid w:val="0091064E"/>
    <w:rsid w:val="009109F5"/>
    <w:rsid w:val="00911FC5"/>
    <w:rsid w:val="00912FF1"/>
    <w:rsid w:val="00913D4D"/>
    <w:rsid w:val="009148D4"/>
    <w:rsid w:val="00915A11"/>
    <w:rsid w:val="00916721"/>
    <w:rsid w:val="00917FF7"/>
    <w:rsid w:val="009206BE"/>
    <w:rsid w:val="00922C96"/>
    <w:rsid w:val="00924A64"/>
    <w:rsid w:val="009251C0"/>
    <w:rsid w:val="00925509"/>
    <w:rsid w:val="00925896"/>
    <w:rsid w:val="00930E1D"/>
    <w:rsid w:val="00930FFB"/>
    <w:rsid w:val="00931A10"/>
    <w:rsid w:val="00931CD4"/>
    <w:rsid w:val="00932903"/>
    <w:rsid w:val="00932E98"/>
    <w:rsid w:val="00935334"/>
    <w:rsid w:val="0093570A"/>
    <w:rsid w:val="00940438"/>
    <w:rsid w:val="009406B5"/>
    <w:rsid w:val="0094082C"/>
    <w:rsid w:val="00940C81"/>
    <w:rsid w:val="009437D1"/>
    <w:rsid w:val="009446C3"/>
    <w:rsid w:val="00945995"/>
    <w:rsid w:val="00947967"/>
    <w:rsid w:val="009504EB"/>
    <w:rsid w:val="00950CE6"/>
    <w:rsid w:val="0095149C"/>
    <w:rsid w:val="00954374"/>
    <w:rsid w:val="00955201"/>
    <w:rsid w:val="009553F0"/>
    <w:rsid w:val="00955714"/>
    <w:rsid w:val="00956021"/>
    <w:rsid w:val="00960B99"/>
    <w:rsid w:val="00965200"/>
    <w:rsid w:val="009668B3"/>
    <w:rsid w:val="00970719"/>
    <w:rsid w:val="00970A29"/>
    <w:rsid w:val="00971471"/>
    <w:rsid w:val="009714D4"/>
    <w:rsid w:val="0097476E"/>
    <w:rsid w:val="00983196"/>
    <w:rsid w:val="0098327F"/>
    <w:rsid w:val="00983C86"/>
    <w:rsid w:val="00983E1E"/>
    <w:rsid w:val="009849C2"/>
    <w:rsid w:val="00984D24"/>
    <w:rsid w:val="009851FD"/>
    <w:rsid w:val="009858EB"/>
    <w:rsid w:val="00985CDA"/>
    <w:rsid w:val="009900F3"/>
    <w:rsid w:val="00991A21"/>
    <w:rsid w:val="00991AA2"/>
    <w:rsid w:val="00992B2F"/>
    <w:rsid w:val="00993E95"/>
    <w:rsid w:val="00997B27"/>
    <w:rsid w:val="009A026F"/>
    <w:rsid w:val="009A105C"/>
    <w:rsid w:val="009A20AD"/>
    <w:rsid w:val="009A278B"/>
    <w:rsid w:val="009A6563"/>
    <w:rsid w:val="009B0046"/>
    <w:rsid w:val="009B4114"/>
    <w:rsid w:val="009B45C4"/>
    <w:rsid w:val="009B76D9"/>
    <w:rsid w:val="009C1440"/>
    <w:rsid w:val="009C1F92"/>
    <w:rsid w:val="009C2107"/>
    <w:rsid w:val="009C3C37"/>
    <w:rsid w:val="009C3F0E"/>
    <w:rsid w:val="009C5ADF"/>
    <w:rsid w:val="009C5D9E"/>
    <w:rsid w:val="009C65B7"/>
    <w:rsid w:val="009C7148"/>
    <w:rsid w:val="009D0EF4"/>
    <w:rsid w:val="009D2B97"/>
    <w:rsid w:val="009D2C3E"/>
    <w:rsid w:val="009D2E67"/>
    <w:rsid w:val="009D3667"/>
    <w:rsid w:val="009D37C2"/>
    <w:rsid w:val="009D4FE2"/>
    <w:rsid w:val="009D5A6A"/>
    <w:rsid w:val="009D6EF1"/>
    <w:rsid w:val="009D7A37"/>
    <w:rsid w:val="009D7C1D"/>
    <w:rsid w:val="009E0625"/>
    <w:rsid w:val="009E06A4"/>
    <w:rsid w:val="009E12AD"/>
    <w:rsid w:val="009E1671"/>
    <w:rsid w:val="009E2ACB"/>
    <w:rsid w:val="009E3034"/>
    <w:rsid w:val="009E3AAD"/>
    <w:rsid w:val="009E4B76"/>
    <w:rsid w:val="009E549F"/>
    <w:rsid w:val="009E65DD"/>
    <w:rsid w:val="009F05AD"/>
    <w:rsid w:val="009F0EBB"/>
    <w:rsid w:val="009F2461"/>
    <w:rsid w:val="009F28A8"/>
    <w:rsid w:val="009F2EB4"/>
    <w:rsid w:val="009F363A"/>
    <w:rsid w:val="009F3BFB"/>
    <w:rsid w:val="009F434B"/>
    <w:rsid w:val="009F473E"/>
    <w:rsid w:val="009F4847"/>
    <w:rsid w:val="009F682A"/>
    <w:rsid w:val="009F6F13"/>
    <w:rsid w:val="009F72FF"/>
    <w:rsid w:val="00A00C3D"/>
    <w:rsid w:val="00A0155E"/>
    <w:rsid w:val="00A01881"/>
    <w:rsid w:val="00A01C51"/>
    <w:rsid w:val="00A022BE"/>
    <w:rsid w:val="00A02C82"/>
    <w:rsid w:val="00A03D08"/>
    <w:rsid w:val="00A04E00"/>
    <w:rsid w:val="00A05639"/>
    <w:rsid w:val="00A0616D"/>
    <w:rsid w:val="00A107E0"/>
    <w:rsid w:val="00A11FE3"/>
    <w:rsid w:val="00A12DD2"/>
    <w:rsid w:val="00A13ABE"/>
    <w:rsid w:val="00A13DE3"/>
    <w:rsid w:val="00A14C23"/>
    <w:rsid w:val="00A15FFF"/>
    <w:rsid w:val="00A169DC"/>
    <w:rsid w:val="00A174B8"/>
    <w:rsid w:val="00A175F3"/>
    <w:rsid w:val="00A209C8"/>
    <w:rsid w:val="00A214D6"/>
    <w:rsid w:val="00A23A03"/>
    <w:rsid w:val="00A24C95"/>
    <w:rsid w:val="00A2599A"/>
    <w:rsid w:val="00A25F63"/>
    <w:rsid w:val="00A25F97"/>
    <w:rsid w:val="00A26094"/>
    <w:rsid w:val="00A27243"/>
    <w:rsid w:val="00A27612"/>
    <w:rsid w:val="00A27A07"/>
    <w:rsid w:val="00A27AFE"/>
    <w:rsid w:val="00A301BF"/>
    <w:rsid w:val="00A302B2"/>
    <w:rsid w:val="00A3147E"/>
    <w:rsid w:val="00A31649"/>
    <w:rsid w:val="00A331B4"/>
    <w:rsid w:val="00A33990"/>
    <w:rsid w:val="00A3484E"/>
    <w:rsid w:val="00A34FB2"/>
    <w:rsid w:val="00A356D3"/>
    <w:rsid w:val="00A36ADA"/>
    <w:rsid w:val="00A4022F"/>
    <w:rsid w:val="00A41965"/>
    <w:rsid w:val="00A438D8"/>
    <w:rsid w:val="00A457D9"/>
    <w:rsid w:val="00A461C8"/>
    <w:rsid w:val="00A4620A"/>
    <w:rsid w:val="00A46276"/>
    <w:rsid w:val="00A473F5"/>
    <w:rsid w:val="00A5199B"/>
    <w:rsid w:val="00A51F9D"/>
    <w:rsid w:val="00A5257B"/>
    <w:rsid w:val="00A52DC7"/>
    <w:rsid w:val="00A5416A"/>
    <w:rsid w:val="00A54AFC"/>
    <w:rsid w:val="00A6065B"/>
    <w:rsid w:val="00A6081F"/>
    <w:rsid w:val="00A6101E"/>
    <w:rsid w:val="00A61163"/>
    <w:rsid w:val="00A623A4"/>
    <w:rsid w:val="00A62860"/>
    <w:rsid w:val="00A63201"/>
    <w:rsid w:val="00A639F4"/>
    <w:rsid w:val="00A63CDE"/>
    <w:rsid w:val="00A63D51"/>
    <w:rsid w:val="00A63F61"/>
    <w:rsid w:val="00A64563"/>
    <w:rsid w:val="00A65449"/>
    <w:rsid w:val="00A67685"/>
    <w:rsid w:val="00A67747"/>
    <w:rsid w:val="00A724FC"/>
    <w:rsid w:val="00A729D7"/>
    <w:rsid w:val="00A730DA"/>
    <w:rsid w:val="00A737BF"/>
    <w:rsid w:val="00A74616"/>
    <w:rsid w:val="00A7775C"/>
    <w:rsid w:val="00A80581"/>
    <w:rsid w:val="00A81A32"/>
    <w:rsid w:val="00A82242"/>
    <w:rsid w:val="00A835BD"/>
    <w:rsid w:val="00A838D9"/>
    <w:rsid w:val="00A858D6"/>
    <w:rsid w:val="00A85C7C"/>
    <w:rsid w:val="00A9175A"/>
    <w:rsid w:val="00A923E7"/>
    <w:rsid w:val="00A92E8B"/>
    <w:rsid w:val="00A97265"/>
    <w:rsid w:val="00A97B15"/>
    <w:rsid w:val="00AA1E25"/>
    <w:rsid w:val="00AA3018"/>
    <w:rsid w:val="00AA3EAC"/>
    <w:rsid w:val="00AA42D5"/>
    <w:rsid w:val="00AA4705"/>
    <w:rsid w:val="00AA7B50"/>
    <w:rsid w:val="00AB0D4D"/>
    <w:rsid w:val="00AB0D4F"/>
    <w:rsid w:val="00AB1A1A"/>
    <w:rsid w:val="00AB2688"/>
    <w:rsid w:val="00AB2FAB"/>
    <w:rsid w:val="00AB3D02"/>
    <w:rsid w:val="00AB5C14"/>
    <w:rsid w:val="00AB5CD5"/>
    <w:rsid w:val="00AC0A96"/>
    <w:rsid w:val="00AC1051"/>
    <w:rsid w:val="00AC111F"/>
    <w:rsid w:val="00AC1EE7"/>
    <w:rsid w:val="00AC24E9"/>
    <w:rsid w:val="00AC333F"/>
    <w:rsid w:val="00AC56BD"/>
    <w:rsid w:val="00AC585C"/>
    <w:rsid w:val="00AC728F"/>
    <w:rsid w:val="00AD01FC"/>
    <w:rsid w:val="00AD0C62"/>
    <w:rsid w:val="00AD1360"/>
    <w:rsid w:val="00AD1925"/>
    <w:rsid w:val="00AD21C2"/>
    <w:rsid w:val="00AD3184"/>
    <w:rsid w:val="00AD4C37"/>
    <w:rsid w:val="00AD7BDF"/>
    <w:rsid w:val="00AE067D"/>
    <w:rsid w:val="00AE0F06"/>
    <w:rsid w:val="00AE3239"/>
    <w:rsid w:val="00AE4CC4"/>
    <w:rsid w:val="00AE601C"/>
    <w:rsid w:val="00AE6022"/>
    <w:rsid w:val="00AE77BF"/>
    <w:rsid w:val="00AE7C7D"/>
    <w:rsid w:val="00AF1181"/>
    <w:rsid w:val="00AF1867"/>
    <w:rsid w:val="00AF29CF"/>
    <w:rsid w:val="00AF2A98"/>
    <w:rsid w:val="00AF2F79"/>
    <w:rsid w:val="00AF31E4"/>
    <w:rsid w:val="00AF3D5A"/>
    <w:rsid w:val="00AF4653"/>
    <w:rsid w:val="00AF4F9B"/>
    <w:rsid w:val="00AF7DB7"/>
    <w:rsid w:val="00B0343E"/>
    <w:rsid w:val="00B03AE0"/>
    <w:rsid w:val="00B1449A"/>
    <w:rsid w:val="00B1463E"/>
    <w:rsid w:val="00B151A8"/>
    <w:rsid w:val="00B15268"/>
    <w:rsid w:val="00B15599"/>
    <w:rsid w:val="00B17AB6"/>
    <w:rsid w:val="00B201E2"/>
    <w:rsid w:val="00B21699"/>
    <w:rsid w:val="00B21923"/>
    <w:rsid w:val="00B21D24"/>
    <w:rsid w:val="00B240BE"/>
    <w:rsid w:val="00B24381"/>
    <w:rsid w:val="00B24EA3"/>
    <w:rsid w:val="00B254F4"/>
    <w:rsid w:val="00B263FF"/>
    <w:rsid w:val="00B31207"/>
    <w:rsid w:val="00B31D03"/>
    <w:rsid w:val="00B33780"/>
    <w:rsid w:val="00B345E7"/>
    <w:rsid w:val="00B35871"/>
    <w:rsid w:val="00B35C51"/>
    <w:rsid w:val="00B35D04"/>
    <w:rsid w:val="00B35DAF"/>
    <w:rsid w:val="00B37634"/>
    <w:rsid w:val="00B40A5C"/>
    <w:rsid w:val="00B40B82"/>
    <w:rsid w:val="00B443E4"/>
    <w:rsid w:val="00B45C4D"/>
    <w:rsid w:val="00B45C5A"/>
    <w:rsid w:val="00B474F9"/>
    <w:rsid w:val="00B479E5"/>
    <w:rsid w:val="00B50F96"/>
    <w:rsid w:val="00B533E5"/>
    <w:rsid w:val="00B54635"/>
    <w:rsid w:val="00B56257"/>
    <w:rsid w:val="00B563EA"/>
    <w:rsid w:val="00B572CE"/>
    <w:rsid w:val="00B60E51"/>
    <w:rsid w:val="00B610C5"/>
    <w:rsid w:val="00B612FD"/>
    <w:rsid w:val="00B6205A"/>
    <w:rsid w:val="00B62369"/>
    <w:rsid w:val="00B62CBC"/>
    <w:rsid w:val="00B637F2"/>
    <w:rsid w:val="00B63A54"/>
    <w:rsid w:val="00B64B2A"/>
    <w:rsid w:val="00B66EB2"/>
    <w:rsid w:val="00B67B79"/>
    <w:rsid w:val="00B7114F"/>
    <w:rsid w:val="00B71E8A"/>
    <w:rsid w:val="00B72CCB"/>
    <w:rsid w:val="00B73890"/>
    <w:rsid w:val="00B746A3"/>
    <w:rsid w:val="00B74CDC"/>
    <w:rsid w:val="00B77D18"/>
    <w:rsid w:val="00B77EC0"/>
    <w:rsid w:val="00B80981"/>
    <w:rsid w:val="00B809ED"/>
    <w:rsid w:val="00B81814"/>
    <w:rsid w:val="00B826DA"/>
    <w:rsid w:val="00B82836"/>
    <w:rsid w:val="00B8313A"/>
    <w:rsid w:val="00B835BC"/>
    <w:rsid w:val="00B83809"/>
    <w:rsid w:val="00B83C47"/>
    <w:rsid w:val="00B85C3A"/>
    <w:rsid w:val="00B85F82"/>
    <w:rsid w:val="00B8657C"/>
    <w:rsid w:val="00B86ACA"/>
    <w:rsid w:val="00B915D0"/>
    <w:rsid w:val="00B92D73"/>
    <w:rsid w:val="00B9341B"/>
    <w:rsid w:val="00B93503"/>
    <w:rsid w:val="00B9509A"/>
    <w:rsid w:val="00B95C1E"/>
    <w:rsid w:val="00B96493"/>
    <w:rsid w:val="00B97833"/>
    <w:rsid w:val="00BA0406"/>
    <w:rsid w:val="00BA26A5"/>
    <w:rsid w:val="00BA31E8"/>
    <w:rsid w:val="00BA3E0C"/>
    <w:rsid w:val="00BA407F"/>
    <w:rsid w:val="00BA55E0"/>
    <w:rsid w:val="00BA6BD4"/>
    <w:rsid w:val="00BA6C7A"/>
    <w:rsid w:val="00BA7CCE"/>
    <w:rsid w:val="00BB0798"/>
    <w:rsid w:val="00BB17CE"/>
    <w:rsid w:val="00BB2207"/>
    <w:rsid w:val="00BB269B"/>
    <w:rsid w:val="00BB3450"/>
    <w:rsid w:val="00BB3752"/>
    <w:rsid w:val="00BB55EC"/>
    <w:rsid w:val="00BB5788"/>
    <w:rsid w:val="00BB6688"/>
    <w:rsid w:val="00BB6738"/>
    <w:rsid w:val="00BC0831"/>
    <w:rsid w:val="00BC1A47"/>
    <w:rsid w:val="00BC1CAB"/>
    <w:rsid w:val="00BC26D4"/>
    <w:rsid w:val="00BC324D"/>
    <w:rsid w:val="00BC4C75"/>
    <w:rsid w:val="00BD11ED"/>
    <w:rsid w:val="00BD243E"/>
    <w:rsid w:val="00BD2F43"/>
    <w:rsid w:val="00BD2FEF"/>
    <w:rsid w:val="00BD3151"/>
    <w:rsid w:val="00BD461F"/>
    <w:rsid w:val="00BD56BD"/>
    <w:rsid w:val="00BE0C80"/>
    <w:rsid w:val="00BE3B57"/>
    <w:rsid w:val="00BE4E13"/>
    <w:rsid w:val="00BE5472"/>
    <w:rsid w:val="00BE6D65"/>
    <w:rsid w:val="00BE778C"/>
    <w:rsid w:val="00BF06C2"/>
    <w:rsid w:val="00BF0EFF"/>
    <w:rsid w:val="00BF1A02"/>
    <w:rsid w:val="00BF2A42"/>
    <w:rsid w:val="00BF4BF8"/>
    <w:rsid w:val="00C004C7"/>
    <w:rsid w:val="00C01B70"/>
    <w:rsid w:val="00C0220B"/>
    <w:rsid w:val="00C03D8C"/>
    <w:rsid w:val="00C052E2"/>
    <w:rsid w:val="00C055EC"/>
    <w:rsid w:val="00C06C79"/>
    <w:rsid w:val="00C07360"/>
    <w:rsid w:val="00C10DC9"/>
    <w:rsid w:val="00C11000"/>
    <w:rsid w:val="00C11692"/>
    <w:rsid w:val="00C12914"/>
    <w:rsid w:val="00C12FB3"/>
    <w:rsid w:val="00C138EF"/>
    <w:rsid w:val="00C16FD2"/>
    <w:rsid w:val="00C17341"/>
    <w:rsid w:val="00C21E52"/>
    <w:rsid w:val="00C24EEF"/>
    <w:rsid w:val="00C25CF6"/>
    <w:rsid w:val="00C26789"/>
    <w:rsid w:val="00C26853"/>
    <w:rsid w:val="00C26C36"/>
    <w:rsid w:val="00C2745A"/>
    <w:rsid w:val="00C3110E"/>
    <w:rsid w:val="00C31CB2"/>
    <w:rsid w:val="00C32166"/>
    <w:rsid w:val="00C3219C"/>
    <w:rsid w:val="00C32768"/>
    <w:rsid w:val="00C33BA2"/>
    <w:rsid w:val="00C363FB"/>
    <w:rsid w:val="00C37D43"/>
    <w:rsid w:val="00C4012A"/>
    <w:rsid w:val="00C4044C"/>
    <w:rsid w:val="00C41930"/>
    <w:rsid w:val="00C41D63"/>
    <w:rsid w:val="00C431DF"/>
    <w:rsid w:val="00C43790"/>
    <w:rsid w:val="00C43AEA"/>
    <w:rsid w:val="00C456BD"/>
    <w:rsid w:val="00C4703E"/>
    <w:rsid w:val="00C479E3"/>
    <w:rsid w:val="00C503EC"/>
    <w:rsid w:val="00C51897"/>
    <w:rsid w:val="00C5202E"/>
    <w:rsid w:val="00C530DC"/>
    <w:rsid w:val="00C5350D"/>
    <w:rsid w:val="00C54D7E"/>
    <w:rsid w:val="00C57757"/>
    <w:rsid w:val="00C6123C"/>
    <w:rsid w:val="00C62101"/>
    <w:rsid w:val="00C6311A"/>
    <w:rsid w:val="00C636E8"/>
    <w:rsid w:val="00C646DB"/>
    <w:rsid w:val="00C65F2B"/>
    <w:rsid w:val="00C7084D"/>
    <w:rsid w:val="00C717F5"/>
    <w:rsid w:val="00C71A15"/>
    <w:rsid w:val="00C7315E"/>
    <w:rsid w:val="00C74EAC"/>
    <w:rsid w:val="00C75831"/>
    <w:rsid w:val="00C75895"/>
    <w:rsid w:val="00C7732A"/>
    <w:rsid w:val="00C80AA6"/>
    <w:rsid w:val="00C83C9F"/>
    <w:rsid w:val="00C85866"/>
    <w:rsid w:val="00C858CA"/>
    <w:rsid w:val="00C85F26"/>
    <w:rsid w:val="00C90009"/>
    <w:rsid w:val="00C911E9"/>
    <w:rsid w:val="00C9151F"/>
    <w:rsid w:val="00C94840"/>
    <w:rsid w:val="00CA0230"/>
    <w:rsid w:val="00CA15FF"/>
    <w:rsid w:val="00CA440D"/>
    <w:rsid w:val="00CA4EE3"/>
    <w:rsid w:val="00CA5759"/>
    <w:rsid w:val="00CA5C13"/>
    <w:rsid w:val="00CB027F"/>
    <w:rsid w:val="00CB0793"/>
    <w:rsid w:val="00CB1D56"/>
    <w:rsid w:val="00CB22D5"/>
    <w:rsid w:val="00CB2F00"/>
    <w:rsid w:val="00CB3283"/>
    <w:rsid w:val="00CB3FF7"/>
    <w:rsid w:val="00CB4E04"/>
    <w:rsid w:val="00CB60F3"/>
    <w:rsid w:val="00CB61BC"/>
    <w:rsid w:val="00CB7895"/>
    <w:rsid w:val="00CC06EE"/>
    <w:rsid w:val="00CC0EBB"/>
    <w:rsid w:val="00CC1318"/>
    <w:rsid w:val="00CC39A1"/>
    <w:rsid w:val="00CC47B2"/>
    <w:rsid w:val="00CC5295"/>
    <w:rsid w:val="00CC5505"/>
    <w:rsid w:val="00CC5842"/>
    <w:rsid w:val="00CC5F3E"/>
    <w:rsid w:val="00CC6167"/>
    <w:rsid w:val="00CC6297"/>
    <w:rsid w:val="00CC7690"/>
    <w:rsid w:val="00CD1986"/>
    <w:rsid w:val="00CD1E6A"/>
    <w:rsid w:val="00CD49BC"/>
    <w:rsid w:val="00CD54BF"/>
    <w:rsid w:val="00CD54FF"/>
    <w:rsid w:val="00CE020C"/>
    <w:rsid w:val="00CE1DFF"/>
    <w:rsid w:val="00CE2F8F"/>
    <w:rsid w:val="00CE35E0"/>
    <w:rsid w:val="00CE427A"/>
    <w:rsid w:val="00CE4D5C"/>
    <w:rsid w:val="00CE7A7A"/>
    <w:rsid w:val="00CE7B93"/>
    <w:rsid w:val="00CF05DA"/>
    <w:rsid w:val="00CF1E47"/>
    <w:rsid w:val="00CF38CD"/>
    <w:rsid w:val="00CF58EB"/>
    <w:rsid w:val="00CF5A26"/>
    <w:rsid w:val="00CF6B70"/>
    <w:rsid w:val="00CF6FEC"/>
    <w:rsid w:val="00CF7C32"/>
    <w:rsid w:val="00D006FD"/>
    <w:rsid w:val="00D0106E"/>
    <w:rsid w:val="00D02C19"/>
    <w:rsid w:val="00D03045"/>
    <w:rsid w:val="00D0414F"/>
    <w:rsid w:val="00D04454"/>
    <w:rsid w:val="00D04B42"/>
    <w:rsid w:val="00D06383"/>
    <w:rsid w:val="00D06FBD"/>
    <w:rsid w:val="00D076E7"/>
    <w:rsid w:val="00D07F68"/>
    <w:rsid w:val="00D1197D"/>
    <w:rsid w:val="00D1242A"/>
    <w:rsid w:val="00D12DD4"/>
    <w:rsid w:val="00D13626"/>
    <w:rsid w:val="00D13A4D"/>
    <w:rsid w:val="00D15AA0"/>
    <w:rsid w:val="00D161F3"/>
    <w:rsid w:val="00D16544"/>
    <w:rsid w:val="00D1788D"/>
    <w:rsid w:val="00D20E85"/>
    <w:rsid w:val="00D217AE"/>
    <w:rsid w:val="00D227E1"/>
    <w:rsid w:val="00D2286C"/>
    <w:rsid w:val="00D23587"/>
    <w:rsid w:val="00D23DEA"/>
    <w:rsid w:val="00D24615"/>
    <w:rsid w:val="00D2467C"/>
    <w:rsid w:val="00D24F59"/>
    <w:rsid w:val="00D25A6C"/>
    <w:rsid w:val="00D25B15"/>
    <w:rsid w:val="00D2700E"/>
    <w:rsid w:val="00D30A18"/>
    <w:rsid w:val="00D3275F"/>
    <w:rsid w:val="00D327E5"/>
    <w:rsid w:val="00D335CE"/>
    <w:rsid w:val="00D341F1"/>
    <w:rsid w:val="00D3524B"/>
    <w:rsid w:val="00D36117"/>
    <w:rsid w:val="00D3758B"/>
    <w:rsid w:val="00D37842"/>
    <w:rsid w:val="00D40A47"/>
    <w:rsid w:val="00D40BE9"/>
    <w:rsid w:val="00D41F48"/>
    <w:rsid w:val="00D42DC2"/>
    <w:rsid w:val="00D448B5"/>
    <w:rsid w:val="00D45868"/>
    <w:rsid w:val="00D45B3B"/>
    <w:rsid w:val="00D4767B"/>
    <w:rsid w:val="00D505A5"/>
    <w:rsid w:val="00D50CF0"/>
    <w:rsid w:val="00D537E1"/>
    <w:rsid w:val="00D55AF6"/>
    <w:rsid w:val="00D55BB2"/>
    <w:rsid w:val="00D5646E"/>
    <w:rsid w:val="00D5729F"/>
    <w:rsid w:val="00D57431"/>
    <w:rsid w:val="00D6091A"/>
    <w:rsid w:val="00D61C98"/>
    <w:rsid w:val="00D61F84"/>
    <w:rsid w:val="00D61FF8"/>
    <w:rsid w:val="00D62A0D"/>
    <w:rsid w:val="00D630AB"/>
    <w:rsid w:val="00D6456D"/>
    <w:rsid w:val="00D6605A"/>
    <w:rsid w:val="00D6695F"/>
    <w:rsid w:val="00D7063A"/>
    <w:rsid w:val="00D72CEE"/>
    <w:rsid w:val="00D73072"/>
    <w:rsid w:val="00D73F10"/>
    <w:rsid w:val="00D7555F"/>
    <w:rsid w:val="00D75644"/>
    <w:rsid w:val="00D75AC2"/>
    <w:rsid w:val="00D76B47"/>
    <w:rsid w:val="00D77182"/>
    <w:rsid w:val="00D811A1"/>
    <w:rsid w:val="00D81398"/>
    <w:rsid w:val="00D81656"/>
    <w:rsid w:val="00D81948"/>
    <w:rsid w:val="00D81DE0"/>
    <w:rsid w:val="00D83970"/>
    <w:rsid w:val="00D83D87"/>
    <w:rsid w:val="00D84A6D"/>
    <w:rsid w:val="00D86122"/>
    <w:rsid w:val="00D86A30"/>
    <w:rsid w:val="00D87F9A"/>
    <w:rsid w:val="00D902BC"/>
    <w:rsid w:val="00D923E0"/>
    <w:rsid w:val="00D92A0C"/>
    <w:rsid w:val="00D932F3"/>
    <w:rsid w:val="00D93C3F"/>
    <w:rsid w:val="00D949B5"/>
    <w:rsid w:val="00D97A28"/>
    <w:rsid w:val="00D97CB4"/>
    <w:rsid w:val="00D97DD4"/>
    <w:rsid w:val="00DA0630"/>
    <w:rsid w:val="00DA1538"/>
    <w:rsid w:val="00DA2C2B"/>
    <w:rsid w:val="00DA5A8A"/>
    <w:rsid w:val="00DA5B84"/>
    <w:rsid w:val="00DA5F2F"/>
    <w:rsid w:val="00DA6E4B"/>
    <w:rsid w:val="00DA7059"/>
    <w:rsid w:val="00DB1D0E"/>
    <w:rsid w:val="00DB234C"/>
    <w:rsid w:val="00DB2595"/>
    <w:rsid w:val="00DB26CD"/>
    <w:rsid w:val="00DB441C"/>
    <w:rsid w:val="00DB44AF"/>
    <w:rsid w:val="00DB4A98"/>
    <w:rsid w:val="00DB54F8"/>
    <w:rsid w:val="00DB57CC"/>
    <w:rsid w:val="00DB5945"/>
    <w:rsid w:val="00DC03D9"/>
    <w:rsid w:val="00DC0841"/>
    <w:rsid w:val="00DC1F58"/>
    <w:rsid w:val="00DC339B"/>
    <w:rsid w:val="00DC3963"/>
    <w:rsid w:val="00DC42B1"/>
    <w:rsid w:val="00DC4D2D"/>
    <w:rsid w:val="00DC5D40"/>
    <w:rsid w:val="00DC69A7"/>
    <w:rsid w:val="00DC76B9"/>
    <w:rsid w:val="00DC7F24"/>
    <w:rsid w:val="00DD11C0"/>
    <w:rsid w:val="00DD1910"/>
    <w:rsid w:val="00DD30E9"/>
    <w:rsid w:val="00DD35E1"/>
    <w:rsid w:val="00DD360E"/>
    <w:rsid w:val="00DD4F47"/>
    <w:rsid w:val="00DD5683"/>
    <w:rsid w:val="00DD5E7F"/>
    <w:rsid w:val="00DD5FBA"/>
    <w:rsid w:val="00DD6A0E"/>
    <w:rsid w:val="00DD6F4C"/>
    <w:rsid w:val="00DD7FBB"/>
    <w:rsid w:val="00DE0B9F"/>
    <w:rsid w:val="00DE0C37"/>
    <w:rsid w:val="00DE1569"/>
    <w:rsid w:val="00DE3784"/>
    <w:rsid w:val="00DE3D4A"/>
    <w:rsid w:val="00DE4238"/>
    <w:rsid w:val="00DE4F1D"/>
    <w:rsid w:val="00DE52AB"/>
    <w:rsid w:val="00DE657F"/>
    <w:rsid w:val="00DE6B58"/>
    <w:rsid w:val="00DF0104"/>
    <w:rsid w:val="00DF1016"/>
    <w:rsid w:val="00DF1218"/>
    <w:rsid w:val="00DF2373"/>
    <w:rsid w:val="00DF334B"/>
    <w:rsid w:val="00DF3359"/>
    <w:rsid w:val="00DF468F"/>
    <w:rsid w:val="00DF4F36"/>
    <w:rsid w:val="00DF6462"/>
    <w:rsid w:val="00DF64F5"/>
    <w:rsid w:val="00DF6A7E"/>
    <w:rsid w:val="00DF6EE0"/>
    <w:rsid w:val="00DF728A"/>
    <w:rsid w:val="00DF7A71"/>
    <w:rsid w:val="00DF7B64"/>
    <w:rsid w:val="00E00D89"/>
    <w:rsid w:val="00E0224E"/>
    <w:rsid w:val="00E02383"/>
    <w:rsid w:val="00E02CD2"/>
    <w:rsid w:val="00E02FA0"/>
    <w:rsid w:val="00E036DC"/>
    <w:rsid w:val="00E0377D"/>
    <w:rsid w:val="00E047D6"/>
    <w:rsid w:val="00E0496D"/>
    <w:rsid w:val="00E055E7"/>
    <w:rsid w:val="00E05DC0"/>
    <w:rsid w:val="00E06C52"/>
    <w:rsid w:val="00E0752A"/>
    <w:rsid w:val="00E10454"/>
    <w:rsid w:val="00E10E4F"/>
    <w:rsid w:val="00E112E5"/>
    <w:rsid w:val="00E115FE"/>
    <w:rsid w:val="00E12CC8"/>
    <w:rsid w:val="00E12FBD"/>
    <w:rsid w:val="00E146DE"/>
    <w:rsid w:val="00E14C1D"/>
    <w:rsid w:val="00E14F27"/>
    <w:rsid w:val="00E15210"/>
    <w:rsid w:val="00E15352"/>
    <w:rsid w:val="00E1603E"/>
    <w:rsid w:val="00E16145"/>
    <w:rsid w:val="00E16F23"/>
    <w:rsid w:val="00E171AF"/>
    <w:rsid w:val="00E20277"/>
    <w:rsid w:val="00E212DC"/>
    <w:rsid w:val="00E21CC7"/>
    <w:rsid w:val="00E22EFF"/>
    <w:rsid w:val="00E24470"/>
    <w:rsid w:val="00E246A1"/>
    <w:rsid w:val="00E24CDB"/>
    <w:rsid w:val="00E24D9E"/>
    <w:rsid w:val="00E24FDF"/>
    <w:rsid w:val="00E25849"/>
    <w:rsid w:val="00E27BC2"/>
    <w:rsid w:val="00E3053A"/>
    <w:rsid w:val="00E3197E"/>
    <w:rsid w:val="00E32838"/>
    <w:rsid w:val="00E33A5A"/>
    <w:rsid w:val="00E341ED"/>
    <w:rsid w:val="00E342F8"/>
    <w:rsid w:val="00E351ED"/>
    <w:rsid w:val="00E4039E"/>
    <w:rsid w:val="00E44D2E"/>
    <w:rsid w:val="00E454EC"/>
    <w:rsid w:val="00E466D1"/>
    <w:rsid w:val="00E47A50"/>
    <w:rsid w:val="00E50051"/>
    <w:rsid w:val="00E519D6"/>
    <w:rsid w:val="00E51B85"/>
    <w:rsid w:val="00E54167"/>
    <w:rsid w:val="00E54217"/>
    <w:rsid w:val="00E55D78"/>
    <w:rsid w:val="00E56152"/>
    <w:rsid w:val="00E574DC"/>
    <w:rsid w:val="00E579F3"/>
    <w:rsid w:val="00E6034B"/>
    <w:rsid w:val="00E604C6"/>
    <w:rsid w:val="00E62F23"/>
    <w:rsid w:val="00E6340D"/>
    <w:rsid w:val="00E637C3"/>
    <w:rsid w:val="00E63E67"/>
    <w:rsid w:val="00E6452D"/>
    <w:rsid w:val="00E6549E"/>
    <w:rsid w:val="00E65EDE"/>
    <w:rsid w:val="00E6626C"/>
    <w:rsid w:val="00E666F1"/>
    <w:rsid w:val="00E66BD8"/>
    <w:rsid w:val="00E70F81"/>
    <w:rsid w:val="00E70FCB"/>
    <w:rsid w:val="00E74199"/>
    <w:rsid w:val="00E74C8F"/>
    <w:rsid w:val="00E76CAB"/>
    <w:rsid w:val="00E77055"/>
    <w:rsid w:val="00E77460"/>
    <w:rsid w:val="00E80976"/>
    <w:rsid w:val="00E82B05"/>
    <w:rsid w:val="00E832A7"/>
    <w:rsid w:val="00E83ABC"/>
    <w:rsid w:val="00E844F2"/>
    <w:rsid w:val="00E86E37"/>
    <w:rsid w:val="00E8788B"/>
    <w:rsid w:val="00E90078"/>
    <w:rsid w:val="00E90AD0"/>
    <w:rsid w:val="00E90F08"/>
    <w:rsid w:val="00E92FCB"/>
    <w:rsid w:val="00E942F2"/>
    <w:rsid w:val="00E94983"/>
    <w:rsid w:val="00E955AF"/>
    <w:rsid w:val="00E95D28"/>
    <w:rsid w:val="00E95FE4"/>
    <w:rsid w:val="00E972FA"/>
    <w:rsid w:val="00EA147F"/>
    <w:rsid w:val="00EA1485"/>
    <w:rsid w:val="00EA32F2"/>
    <w:rsid w:val="00EA3548"/>
    <w:rsid w:val="00EA3C03"/>
    <w:rsid w:val="00EA4A27"/>
    <w:rsid w:val="00EA4FA6"/>
    <w:rsid w:val="00EA527A"/>
    <w:rsid w:val="00EA5771"/>
    <w:rsid w:val="00EA64A3"/>
    <w:rsid w:val="00EA71F1"/>
    <w:rsid w:val="00EB0AB5"/>
    <w:rsid w:val="00EB18CC"/>
    <w:rsid w:val="00EB195D"/>
    <w:rsid w:val="00EB1A25"/>
    <w:rsid w:val="00EB2DD7"/>
    <w:rsid w:val="00EB4560"/>
    <w:rsid w:val="00EC0920"/>
    <w:rsid w:val="00EC382B"/>
    <w:rsid w:val="00ED03AB"/>
    <w:rsid w:val="00ED092B"/>
    <w:rsid w:val="00ED0C02"/>
    <w:rsid w:val="00ED0C26"/>
    <w:rsid w:val="00ED1C64"/>
    <w:rsid w:val="00ED1CD4"/>
    <w:rsid w:val="00ED1D2B"/>
    <w:rsid w:val="00ED406C"/>
    <w:rsid w:val="00ED48DD"/>
    <w:rsid w:val="00ED64B5"/>
    <w:rsid w:val="00EE35C2"/>
    <w:rsid w:val="00EE4D2F"/>
    <w:rsid w:val="00EE7CCA"/>
    <w:rsid w:val="00EF0A6E"/>
    <w:rsid w:val="00EF0C70"/>
    <w:rsid w:val="00EF1C72"/>
    <w:rsid w:val="00EF2D15"/>
    <w:rsid w:val="00EF4069"/>
    <w:rsid w:val="00EF5718"/>
    <w:rsid w:val="00EF6B6A"/>
    <w:rsid w:val="00F01C09"/>
    <w:rsid w:val="00F024F4"/>
    <w:rsid w:val="00F0296F"/>
    <w:rsid w:val="00F030FC"/>
    <w:rsid w:val="00F05B10"/>
    <w:rsid w:val="00F06384"/>
    <w:rsid w:val="00F0726B"/>
    <w:rsid w:val="00F079F9"/>
    <w:rsid w:val="00F11AAD"/>
    <w:rsid w:val="00F131EA"/>
    <w:rsid w:val="00F16A14"/>
    <w:rsid w:val="00F17A39"/>
    <w:rsid w:val="00F20F1E"/>
    <w:rsid w:val="00F22AAB"/>
    <w:rsid w:val="00F2442D"/>
    <w:rsid w:val="00F252CB"/>
    <w:rsid w:val="00F25948"/>
    <w:rsid w:val="00F26125"/>
    <w:rsid w:val="00F269B4"/>
    <w:rsid w:val="00F30FF7"/>
    <w:rsid w:val="00F3100E"/>
    <w:rsid w:val="00F33C04"/>
    <w:rsid w:val="00F35FCA"/>
    <w:rsid w:val="00F362D7"/>
    <w:rsid w:val="00F37827"/>
    <w:rsid w:val="00F37D7B"/>
    <w:rsid w:val="00F409DB"/>
    <w:rsid w:val="00F415C9"/>
    <w:rsid w:val="00F42854"/>
    <w:rsid w:val="00F4295A"/>
    <w:rsid w:val="00F436A1"/>
    <w:rsid w:val="00F440C7"/>
    <w:rsid w:val="00F47B2F"/>
    <w:rsid w:val="00F5051F"/>
    <w:rsid w:val="00F5067A"/>
    <w:rsid w:val="00F52682"/>
    <w:rsid w:val="00F5314C"/>
    <w:rsid w:val="00F539D6"/>
    <w:rsid w:val="00F53EA0"/>
    <w:rsid w:val="00F540BB"/>
    <w:rsid w:val="00F540D4"/>
    <w:rsid w:val="00F558AE"/>
    <w:rsid w:val="00F55B08"/>
    <w:rsid w:val="00F5688C"/>
    <w:rsid w:val="00F613F9"/>
    <w:rsid w:val="00F635DD"/>
    <w:rsid w:val="00F63A92"/>
    <w:rsid w:val="00F63D70"/>
    <w:rsid w:val="00F640E0"/>
    <w:rsid w:val="00F647EF"/>
    <w:rsid w:val="00F64D33"/>
    <w:rsid w:val="00F6559E"/>
    <w:rsid w:val="00F6627B"/>
    <w:rsid w:val="00F668F4"/>
    <w:rsid w:val="00F66C16"/>
    <w:rsid w:val="00F67703"/>
    <w:rsid w:val="00F70638"/>
    <w:rsid w:val="00F711F6"/>
    <w:rsid w:val="00F72AF7"/>
    <w:rsid w:val="00F7336E"/>
    <w:rsid w:val="00F734F2"/>
    <w:rsid w:val="00F735F9"/>
    <w:rsid w:val="00F73921"/>
    <w:rsid w:val="00F74896"/>
    <w:rsid w:val="00F75045"/>
    <w:rsid w:val="00F75052"/>
    <w:rsid w:val="00F75790"/>
    <w:rsid w:val="00F757CB"/>
    <w:rsid w:val="00F7586E"/>
    <w:rsid w:val="00F75BD3"/>
    <w:rsid w:val="00F764EC"/>
    <w:rsid w:val="00F76B08"/>
    <w:rsid w:val="00F804D3"/>
    <w:rsid w:val="00F80664"/>
    <w:rsid w:val="00F81CD2"/>
    <w:rsid w:val="00F82641"/>
    <w:rsid w:val="00F82EB2"/>
    <w:rsid w:val="00F83479"/>
    <w:rsid w:val="00F84332"/>
    <w:rsid w:val="00F852BE"/>
    <w:rsid w:val="00F85477"/>
    <w:rsid w:val="00F86966"/>
    <w:rsid w:val="00F87329"/>
    <w:rsid w:val="00F87BA2"/>
    <w:rsid w:val="00F90067"/>
    <w:rsid w:val="00F90F18"/>
    <w:rsid w:val="00F9238D"/>
    <w:rsid w:val="00F92724"/>
    <w:rsid w:val="00F93488"/>
    <w:rsid w:val="00F937E4"/>
    <w:rsid w:val="00F93AB1"/>
    <w:rsid w:val="00F93E3C"/>
    <w:rsid w:val="00F941E6"/>
    <w:rsid w:val="00F94A74"/>
    <w:rsid w:val="00F95EE7"/>
    <w:rsid w:val="00F965D7"/>
    <w:rsid w:val="00F968F8"/>
    <w:rsid w:val="00F969AB"/>
    <w:rsid w:val="00F96E8A"/>
    <w:rsid w:val="00FA02D1"/>
    <w:rsid w:val="00FA139C"/>
    <w:rsid w:val="00FA13C1"/>
    <w:rsid w:val="00FA1BE4"/>
    <w:rsid w:val="00FA2B40"/>
    <w:rsid w:val="00FA39E6"/>
    <w:rsid w:val="00FA3F95"/>
    <w:rsid w:val="00FA4ECE"/>
    <w:rsid w:val="00FA7BC9"/>
    <w:rsid w:val="00FB0249"/>
    <w:rsid w:val="00FB1B4D"/>
    <w:rsid w:val="00FB1D84"/>
    <w:rsid w:val="00FB2CD8"/>
    <w:rsid w:val="00FB2D23"/>
    <w:rsid w:val="00FB378E"/>
    <w:rsid w:val="00FB37F1"/>
    <w:rsid w:val="00FB47C0"/>
    <w:rsid w:val="00FB49BB"/>
    <w:rsid w:val="00FB501B"/>
    <w:rsid w:val="00FB55E1"/>
    <w:rsid w:val="00FB6BC0"/>
    <w:rsid w:val="00FB7770"/>
    <w:rsid w:val="00FC1813"/>
    <w:rsid w:val="00FC3159"/>
    <w:rsid w:val="00FC3BF4"/>
    <w:rsid w:val="00FC51D2"/>
    <w:rsid w:val="00FC5591"/>
    <w:rsid w:val="00FC60D0"/>
    <w:rsid w:val="00FC6170"/>
    <w:rsid w:val="00FC628D"/>
    <w:rsid w:val="00FC6EB2"/>
    <w:rsid w:val="00FD3B91"/>
    <w:rsid w:val="00FD576B"/>
    <w:rsid w:val="00FD579E"/>
    <w:rsid w:val="00FD6340"/>
    <w:rsid w:val="00FD67C0"/>
    <w:rsid w:val="00FD6845"/>
    <w:rsid w:val="00FD6C19"/>
    <w:rsid w:val="00FD7172"/>
    <w:rsid w:val="00FD7D0B"/>
    <w:rsid w:val="00FE1322"/>
    <w:rsid w:val="00FE1ADF"/>
    <w:rsid w:val="00FE2D5C"/>
    <w:rsid w:val="00FE4516"/>
    <w:rsid w:val="00FE51BC"/>
    <w:rsid w:val="00FE64C8"/>
    <w:rsid w:val="00FE739F"/>
    <w:rsid w:val="00FF04BC"/>
    <w:rsid w:val="00FF065B"/>
    <w:rsid w:val="00FF190D"/>
    <w:rsid w:val="00FF2B85"/>
    <w:rsid w:val="00FF3142"/>
    <w:rsid w:val="00FF315B"/>
    <w:rsid w:val="00FF3268"/>
    <w:rsid w:val="00FF4131"/>
    <w:rsid w:val="00FF44DB"/>
    <w:rsid w:val="00FF59E6"/>
    <w:rsid w:val="00FF75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6177"/>
    <o:shapelayout v:ext="edit">
      <o:idmap v:ext="edit" data="1"/>
    </o:shapelayout>
  </w:shapeDefaults>
  <w:decimalSymbol w:val="."/>
  <w:listSeparator w:val=","/>
  <w15:docId w15:val="{E3DD1275-4B09-4FA1-9FC6-ED2FBBF6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8"/>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aliases w:val="表格,一,1."/>
    <w:basedOn w:val="a7"/>
    <w:link w:val="40"/>
    <w:qFormat/>
    <w:rsid w:val="004F5E57"/>
    <w:pPr>
      <w:numPr>
        <w:ilvl w:val="3"/>
        <w:numId w:val="8"/>
      </w:numPr>
      <w:outlineLvl w:val="3"/>
    </w:pPr>
    <w:rPr>
      <w:rFonts w:hAnsi="Arial"/>
      <w:kern w:val="32"/>
      <w:szCs w:val="36"/>
    </w:rPr>
  </w:style>
  <w:style w:type="paragraph" w:styleId="5">
    <w:name w:val="heading 5"/>
    <w:aliases w:val="(一)"/>
    <w:basedOn w:val="a7"/>
    <w:link w:val="50"/>
    <w:qFormat/>
    <w:rsid w:val="004F5E57"/>
    <w:pPr>
      <w:numPr>
        <w:ilvl w:val="4"/>
        <w:numId w:val="8"/>
      </w:numPr>
      <w:outlineLvl w:val="4"/>
    </w:pPr>
    <w:rPr>
      <w:rFonts w:hAnsi="Arial"/>
      <w:bCs/>
      <w:kern w:val="32"/>
      <w:szCs w:val="36"/>
    </w:rPr>
  </w:style>
  <w:style w:type="paragraph" w:styleId="6">
    <w:name w:val="heading 6"/>
    <w:aliases w:val="1"/>
    <w:basedOn w:val="a7"/>
    <w:link w:val="60"/>
    <w:qFormat/>
    <w:rsid w:val="004F5E57"/>
    <w:pPr>
      <w:numPr>
        <w:ilvl w:val="5"/>
        <w:numId w:val="8"/>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8"/>
      </w:numPr>
      <w:outlineLvl w:val="6"/>
    </w:pPr>
    <w:rPr>
      <w:rFonts w:hAnsi="Arial"/>
      <w:bCs/>
      <w:kern w:val="32"/>
      <w:szCs w:val="36"/>
    </w:rPr>
  </w:style>
  <w:style w:type="paragraph" w:styleId="8">
    <w:name w:val="heading 8"/>
    <w:basedOn w:val="a7"/>
    <w:link w:val="80"/>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1.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aliases w:val=" 字元"/>
    <w:basedOn w:val="a7"/>
    <w:link w:val="ac"/>
    <w:rsid w:val="004E0062"/>
    <w:pPr>
      <w:spacing w:before="720" w:after="720"/>
      <w:ind w:left="7371"/>
    </w:pPr>
    <w:rPr>
      <w:b/>
      <w:snapToGrid w:val="0"/>
      <w:spacing w:val="10"/>
      <w:sz w:val="36"/>
    </w:rPr>
  </w:style>
  <w:style w:type="character" w:customStyle="1" w:styleId="ac">
    <w:name w:val="簽名 字元"/>
    <w:aliases w:val=" 字元 字元"/>
    <w:link w:val="ab"/>
    <w:semiHidden/>
    <w:rsid w:val="00CC47B2"/>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1">
    <w:name w:val="toc 6"/>
    <w:basedOn w:val="a7"/>
    <w:next w:val="a7"/>
    <w:autoRedefine/>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E0062"/>
    <w:pPr>
      <w:kinsoku w:val="0"/>
      <w:ind w:leftChars="300" w:left="500" w:rightChars="200" w:right="200" w:hangingChars="200" w:hanging="200"/>
    </w:pPr>
  </w:style>
  <w:style w:type="paragraph" w:styleId="71">
    <w:name w:val="toc 7"/>
    <w:basedOn w:val="a7"/>
    <w:next w:val="a7"/>
    <w:autoRedefine/>
    <w:rsid w:val="004E0062"/>
    <w:pPr>
      <w:ind w:leftChars="600" w:left="800" w:hangingChars="200" w:hanging="200"/>
    </w:pPr>
  </w:style>
  <w:style w:type="paragraph" w:styleId="81">
    <w:name w:val="toc 8"/>
    <w:basedOn w:val="a7"/>
    <w:next w:val="a7"/>
    <w:autoRedefine/>
    <w:rsid w:val="004E0062"/>
    <w:pPr>
      <w:ind w:leftChars="700" w:left="900" w:hangingChars="200" w:hanging="200"/>
    </w:pPr>
  </w:style>
  <w:style w:type="paragraph" w:styleId="91">
    <w:name w:val="toc 9"/>
    <w:basedOn w:val="a7"/>
    <w:next w:val="a7"/>
    <w:autoRedefine/>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8"/>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6">
    <w:name w:val="footer"/>
    <w:basedOn w:val="a7"/>
    <w:link w:val="af7"/>
    <w:uiPriority w:val="99"/>
    <w:rsid w:val="004E0062"/>
    <w:pPr>
      <w:tabs>
        <w:tab w:val="center" w:pos="4153"/>
        <w:tab w:val="right" w:pos="8306"/>
      </w:tabs>
      <w:snapToGrid w:val="0"/>
    </w:pPr>
    <w:rPr>
      <w:sz w:val="20"/>
    </w:rPr>
  </w:style>
  <w:style w:type="paragraph" w:styleId="af8">
    <w:name w:val="table of figures"/>
    <w:basedOn w:val="a7"/>
    <w:next w:val="a7"/>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b">
    <w:name w:val="List Paragraph"/>
    <w:basedOn w:val="a7"/>
    <w:link w:val="afc"/>
    <w:qFormat/>
    <w:rsid w:val="00687024"/>
    <w:pPr>
      <w:ind w:leftChars="200" w:left="480"/>
    </w:pPr>
  </w:style>
  <w:style w:type="paragraph" w:styleId="afd">
    <w:name w:val="Balloon Text"/>
    <w:basedOn w:val="a7"/>
    <w:link w:val="afe"/>
    <w:unhideWhenUsed/>
    <w:rsid w:val="00C530DC"/>
    <w:rPr>
      <w:rFonts w:asciiTheme="majorHAnsi" w:eastAsiaTheme="majorEastAsia" w:hAnsiTheme="majorHAnsi" w:cstheme="majorBidi"/>
      <w:sz w:val="18"/>
      <w:szCs w:val="18"/>
    </w:rPr>
  </w:style>
  <w:style w:type="character" w:customStyle="1" w:styleId="afe">
    <w:name w:val="註解方塊文字 字元"/>
    <w:basedOn w:val="a8"/>
    <w:link w:val="afd"/>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7"/>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7"/>
    <w:rsid w:val="00CC47B2"/>
    <w:pPr>
      <w:widowControl/>
      <w:tabs>
        <w:tab w:val="num" w:pos="6195"/>
      </w:tabs>
      <w:overflowPunct/>
      <w:autoSpaceDE/>
      <w:autoSpaceDN/>
      <w:ind w:left="5015" w:hanging="1700"/>
      <w:jc w:val="left"/>
    </w:pPr>
    <w:rPr>
      <w:rFonts w:ascii="Times New Roman"/>
    </w:rPr>
  </w:style>
  <w:style w:type="paragraph" w:styleId="aff">
    <w:name w:val="footnote text"/>
    <w:aliases w:val="註腳文字 字元 字元"/>
    <w:basedOn w:val="a7"/>
    <w:link w:val="aff0"/>
    <w:unhideWhenUsed/>
    <w:rsid w:val="00CC47B2"/>
    <w:pPr>
      <w:widowControl/>
      <w:overflowPunct/>
      <w:autoSpaceDE/>
      <w:autoSpaceDN/>
      <w:snapToGrid w:val="0"/>
      <w:jc w:val="left"/>
    </w:pPr>
    <w:rPr>
      <w:rFonts w:ascii="Times New Roman"/>
      <w:sz w:val="20"/>
    </w:rPr>
  </w:style>
  <w:style w:type="character" w:customStyle="1" w:styleId="aff0">
    <w:name w:val="註腳文字 字元"/>
    <w:aliases w:val="註腳文字 字元 字元 字元"/>
    <w:basedOn w:val="a8"/>
    <w:link w:val="aff"/>
    <w:rsid w:val="00CC47B2"/>
    <w:rPr>
      <w:rFonts w:eastAsia="標楷體"/>
      <w:kern w:val="2"/>
    </w:rPr>
  </w:style>
  <w:style w:type="character" w:styleId="aff1">
    <w:name w:val="footnote reference"/>
    <w:unhideWhenUsed/>
    <w:rsid w:val="00CC47B2"/>
    <w:rPr>
      <w:vertAlign w:val="superscript"/>
    </w:rPr>
  </w:style>
  <w:style w:type="character" w:customStyle="1" w:styleId="highlight1">
    <w:name w:val="highlight1"/>
    <w:basedOn w:val="a8"/>
    <w:rsid w:val="00CC47B2"/>
    <w:rPr>
      <w:color w:val="FF0000"/>
    </w:rPr>
  </w:style>
  <w:style w:type="paragraph" w:customStyle="1" w:styleId="aff2">
    <w:name w:val="表樣式"/>
    <w:basedOn w:val="a7"/>
    <w:next w:val="a7"/>
    <w:rsid w:val="00CC47B2"/>
    <w:pPr>
      <w:widowControl/>
      <w:tabs>
        <w:tab w:val="num" w:pos="1441"/>
      </w:tabs>
      <w:overflowPunct/>
      <w:autoSpaceDE/>
      <w:autoSpaceDN/>
      <w:ind w:left="696" w:hanging="695"/>
    </w:pPr>
    <w:rPr>
      <w:kern w:val="0"/>
    </w:rPr>
  </w:style>
  <w:style w:type="paragraph" w:customStyle="1" w:styleId="aff3">
    <w:name w:val="分項段落"/>
    <w:basedOn w:val="a7"/>
    <w:rsid w:val="00CC47B2"/>
    <w:pPr>
      <w:widowControl/>
      <w:overflowPunct/>
      <w:autoSpaceDE/>
      <w:autoSpaceDN/>
      <w:jc w:val="left"/>
    </w:pPr>
    <w:rPr>
      <w:rFonts w:ascii="Times New Roman" w:eastAsia="新細明體"/>
      <w:sz w:val="24"/>
    </w:rPr>
  </w:style>
  <w:style w:type="paragraph" w:customStyle="1" w:styleId="aff4">
    <w:name w:val="圖樣式"/>
    <w:basedOn w:val="a7"/>
    <w:next w:val="a7"/>
    <w:rsid w:val="00CC47B2"/>
    <w:pPr>
      <w:widowControl/>
      <w:overflowPunct/>
      <w:autoSpaceDE/>
      <w:autoSpaceDN/>
      <w:ind w:left="400" w:hangingChars="400" w:hanging="400"/>
    </w:pPr>
  </w:style>
  <w:style w:type="character" w:customStyle="1" w:styleId="aff5">
    <w:name w:val="本文 字元"/>
    <w:basedOn w:val="a8"/>
    <w:link w:val="aff6"/>
    <w:rsid w:val="00CC47B2"/>
    <w:rPr>
      <w:rFonts w:ascii="標楷體" w:eastAsia="標楷體"/>
      <w:kern w:val="2"/>
      <w:sz w:val="24"/>
    </w:rPr>
  </w:style>
  <w:style w:type="paragraph" w:styleId="aff6">
    <w:name w:val="Body Text"/>
    <w:basedOn w:val="a7"/>
    <w:link w:val="aff5"/>
    <w:rsid w:val="00CC47B2"/>
    <w:pPr>
      <w:widowControl/>
      <w:overflowPunct/>
      <w:autoSpaceDE/>
      <w:autoSpaceDN/>
      <w:spacing w:before="240"/>
      <w:jc w:val="center"/>
    </w:pPr>
    <w:rPr>
      <w:sz w:val="24"/>
    </w:rPr>
  </w:style>
  <w:style w:type="paragraph" w:styleId="HTML">
    <w:name w:val="HTML Preformatted"/>
    <w:basedOn w:val="a7"/>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8"/>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7">
    <w:name w:val="Strong"/>
    <w:uiPriority w:val="22"/>
    <w:qFormat/>
    <w:rsid w:val="00CC47B2"/>
    <w:rPr>
      <w:b/>
      <w:bCs/>
    </w:rPr>
  </w:style>
  <w:style w:type="character" w:customStyle="1" w:styleId="w14gray1">
    <w:name w:val="w14_gray1"/>
    <w:rsid w:val="00CC47B2"/>
    <w:rPr>
      <w:color w:val="545454"/>
      <w:sz w:val="18"/>
      <w:szCs w:val="18"/>
    </w:rPr>
  </w:style>
  <w:style w:type="character" w:customStyle="1" w:styleId="af0">
    <w:name w:val="頁首 字元"/>
    <w:link w:val="af"/>
    <w:rsid w:val="009504EB"/>
    <w:rPr>
      <w:rFonts w:ascii="標楷體" w:eastAsia="標楷體"/>
      <w:kern w:val="2"/>
    </w:rPr>
  </w:style>
  <w:style w:type="character" w:styleId="aff8">
    <w:name w:val="annotation reference"/>
    <w:uiPriority w:val="99"/>
    <w:rsid w:val="009504EB"/>
    <w:rPr>
      <w:sz w:val="18"/>
      <w:szCs w:val="18"/>
    </w:rPr>
  </w:style>
  <w:style w:type="paragraph" w:styleId="aff9">
    <w:name w:val="annotation text"/>
    <w:basedOn w:val="a7"/>
    <w:link w:val="affa"/>
    <w:rsid w:val="009504EB"/>
    <w:pPr>
      <w:overflowPunct/>
      <w:autoSpaceDE/>
      <w:autoSpaceDN/>
      <w:jc w:val="left"/>
    </w:pPr>
    <w:rPr>
      <w:rFonts w:ascii="Times New Roman" w:eastAsia="新細明體"/>
      <w:sz w:val="24"/>
      <w:szCs w:val="24"/>
    </w:rPr>
  </w:style>
  <w:style w:type="character" w:customStyle="1" w:styleId="affa">
    <w:name w:val="註解文字 字元"/>
    <w:basedOn w:val="a8"/>
    <w:link w:val="aff9"/>
    <w:uiPriority w:val="99"/>
    <w:rsid w:val="009504EB"/>
    <w:rPr>
      <w:kern w:val="2"/>
      <w:sz w:val="24"/>
      <w:szCs w:val="24"/>
    </w:rPr>
  </w:style>
  <w:style w:type="paragraph" w:styleId="affb">
    <w:name w:val="annotation subject"/>
    <w:basedOn w:val="aff9"/>
    <w:next w:val="aff9"/>
    <w:link w:val="affc"/>
    <w:rsid w:val="009504EB"/>
    <w:rPr>
      <w:b/>
      <w:bCs/>
    </w:rPr>
  </w:style>
  <w:style w:type="character" w:customStyle="1" w:styleId="affc">
    <w:name w:val="註解主旨 字元"/>
    <w:basedOn w:val="affa"/>
    <w:link w:val="affb"/>
    <w:rsid w:val="009504EB"/>
    <w:rPr>
      <w:b/>
      <w:bCs/>
      <w:kern w:val="2"/>
      <w:sz w:val="24"/>
      <w:szCs w:val="24"/>
    </w:rPr>
  </w:style>
  <w:style w:type="paragraph" w:styleId="affd">
    <w:name w:val="TOC Heading"/>
    <w:basedOn w:val="1"/>
    <w:next w:val="a7"/>
    <w:uiPriority w:val="39"/>
    <w:semiHidden/>
    <w:unhideWhenUsed/>
    <w:qFormat/>
    <w:rsid w:val="009504EB"/>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e">
    <w:name w:val="FollowedHyperlink"/>
    <w:unhideWhenUsed/>
    <w:rsid w:val="009504EB"/>
    <w:rPr>
      <w:color w:val="800080"/>
      <w:u w:val="single"/>
    </w:rPr>
  </w:style>
  <w:style w:type="paragraph" w:styleId="afff">
    <w:name w:val="Note Heading"/>
    <w:basedOn w:val="a7"/>
    <w:next w:val="a7"/>
    <w:link w:val="afff0"/>
    <w:rsid w:val="009504EB"/>
    <w:pPr>
      <w:overflowPunct/>
      <w:autoSpaceDE/>
      <w:autoSpaceDN/>
      <w:jc w:val="center"/>
    </w:pPr>
    <w:rPr>
      <w:rFonts w:hAnsi="標楷體"/>
      <w:szCs w:val="32"/>
    </w:rPr>
  </w:style>
  <w:style w:type="character" w:customStyle="1" w:styleId="afff0">
    <w:name w:val="註釋標題 字元"/>
    <w:basedOn w:val="a8"/>
    <w:link w:val="afff"/>
    <w:rsid w:val="009504EB"/>
    <w:rPr>
      <w:rFonts w:ascii="標楷體" w:eastAsia="標楷體" w:hAnsi="標楷體"/>
      <w:kern w:val="2"/>
      <w:sz w:val="32"/>
      <w:szCs w:val="32"/>
    </w:rPr>
  </w:style>
  <w:style w:type="paragraph" w:styleId="afff1">
    <w:name w:val="Closing"/>
    <w:basedOn w:val="a7"/>
    <w:link w:val="afff2"/>
    <w:rsid w:val="009504EB"/>
    <w:pPr>
      <w:overflowPunct/>
      <w:autoSpaceDE/>
      <w:autoSpaceDN/>
      <w:ind w:leftChars="1800" w:left="100"/>
      <w:jc w:val="left"/>
    </w:pPr>
    <w:rPr>
      <w:rFonts w:hAnsi="標楷體"/>
      <w:szCs w:val="32"/>
    </w:rPr>
  </w:style>
  <w:style w:type="character" w:customStyle="1" w:styleId="afff2">
    <w:name w:val="結語 字元"/>
    <w:basedOn w:val="a8"/>
    <w:link w:val="afff1"/>
    <w:rsid w:val="009504EB"/>
    <w:rPr>
      <w:rFonts w:ascii="標楷體" w:eastAsia="標楷體" w:hAnsi="標楷體"/>
      <w:kern w:val="2"/>
      <w:sz w:val="32"/>
      <w:szCs w:val="32"/>
    </w:rPr>
  </w:style>
  <w:style w:type="table" w:styleId="13">
    <w:name w:val="Table Classic 1"/>
    <w:basedOn w:val="a9"/>
    <w:rsid w:val="009504EB"/>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Light Shading"/>
    <w:basedOn w:val="a9"/>
    <w:uiPriority w:val="60"/>
    <w:rsid w:val="009504E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標題 1 字元"/>
    <w:aliases w:val="題號1 字元,壹 字元"/>
    <w:link w:val="1"/>
    <w:rsid w:val="009504EB"/>
    <w:rPr>
      <w:rFonts w:ascii="標楷體" w:eastAsia="標楷體" w:hAnsi="Arial"/>
      <w:bCs/>
      <w:kern w:val="32"/>
      <w:sz w:val="32"/>
      <w:szCs w:val="52"/>
    </w:rPr>
  </w:style>
  <w:style w:type="character" w:customStyle="1" w:styleId="60">
    <w:name w:val="標題 6 字元"/>
    <w:aliases w:val="1 字元"/>
    <w:link w:val="6"/>
    <w:rsid w:val="009504EB"/>
    <w:rPr>
      <w:rFonts w:ascii="標楷體" w:eastAsia="標楷體" w:hAnsi="Arial"/>
      <w:kern w:val="32"/>
      <w:sz w:val="32"/>
      <w:szCs w:val="36"/>
    </w:rPr>
  </w:style>
  <w:style w:type="character" w:customStyle="1" w:styleId="70">
    <w:name w:val="標題 7 字元"/>
    <w:aliases w:val="(1) 字元"/>
    <w:link w:val="7"/>
    <w:rsid w:val="009504EB"/>
    <w:rPr>
      <w:rFonts w:ascii="標楷體" w:eastAsia="標楷體" w:hAnsi="Arial"/>
      <w:bCs/>
      <w:kern w:val="32"/>
      <w:sz w:val="32"/>
      <w:szCs w:val="36"/>
    </w:rPr>
  </w:style>
  <w:style w:type="character" w:customStyle="1" w:styleId="80">
    <w:name w:val="標題 8 字元"/>
    <w:link w:val="8"/>
    <w:rsid w:val="009504EB"/>
    <w:rPr>
      <w:rFonts w:ascii="標楷體" w:eastAsia="標楷體" w:hAnsi="Arial"/>
      <w:kern w:val="32"/>
      <w:sz w:val="32"/>
      <w:szCs w:val="36"/>
    </w:rPr>
  </w:style>
  <w:style w:type="paragraph" w:styleId="Web">
    <w:name w:val="Normal (Web)"/>
    <w:basedOn w:val="a7"/>
    <w:uiPriority w:val="99"/>
    <w:unhideWhenUsed/>
    <w:rsid w:val="00A92E8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7">
    <w:name w:val="頁尾 字元"/>
    <w:basedOn w:val="a8"/>
    <w:link w:val="af6"/>
    <w:uiPriority w:val="99"/>
    <w:rsid w:val="00C51897"/>
    <w:rPr>
      <w:rFonts w:ascii="標楷體" w:eastAsia="標楷體"/>
      <w:kern w:val="2"/>
    </w:rPr>
  </w:style>
  <w:style w:type="paragraph" w:styleId="afff4">
    <w:name w:val="List Bullet"/>
    <w:basedOn w:val="a7"/>
    <w:autoRedefine/>
    <w:semiHidden/>
    <w:rsid w:val="00F66C16"/>
    <w:pPr>
      <w:overflowPunct/>
      <w:autoSpaceDE/>
      <w:autoSpaceDN/>
      <w:ind w:left="680" w:hanging="680"/>
    </w:pPr>
    <w:rPr>
      <w:rFonts w:ascii="Times New Roman"/>
    </w:rPr>
  </w:style>
  <w:style w:type="character" w:customStyle="1" w:styleId="23">
    <w:name w:val="本文縮排 2 字元"/>
    <w:link w:val="24"/>
    <w:semiHidden/>
    <w:rsid w:val="00F66C16"/>
    <w:rPr>
      <w:rFonts w:eastAsia="標楷體"/>
      <w:kern w:val="2"/>
      <w:sz w:val="32"/>
    </w:rPr>
  </w:style>
  <w:style w:type="paragraph" w:styleId="24">
    <w:name w:val="Body Text Indent 2"/>
    <w:basedOn w:val="a7"/>
    <w:link w:val="23"/>
    <w:semiHidden/>
    <w:rsid w:val="00F66C16"/>
    <w:pPr>
      <w:overflowPunct/>
      <w:autoSpaceDE/>
      <w:autoSpaceDN/>
      <w:ind w:left="840" w:hanging="490"/>
      <w:jc w:val="left"/>
    </w:pPr>
    <w:rPr>
      <w:rFonts w:ascii="Times New Roman"/>
    </w:rPr>
  </w:style>
  <w:style w:type="character" w:customStyle="1" w:styleId="210">
    <w:name w:val="本文縮排 2 字元1"/>
    <w:basedOn w:val="a8"/>
    <w:uiPriority w:val="99"/>
    <w:semiHidden/>
    <w:rsid w:val="00F66C16"/>
    <w:rPr>
      <w:rFonts w:ascii="標楷體" w:eastAsia="標楷體"/>
      <w:kern w:val="2"/>
      <w:sz w:val="32"/>
    </w:rPr>
  </w:style>
  <w:style w:type="paragraph" w:customStyle="1" w:styleId="font5">
    <w:name w:val="font5"/>
    <w:basedOn w:val="a7"/>
    <w:rsid w:val="00F66C16"/>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7"/>
    <w:rsid w:val="00F66C16"/>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7"/>
    <w:rsid w:val="00F66C16"/>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7"/>
    <w:rsid w:val="00F66C16"/>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7"/>
    <w:rsid w:val="00F66C16"/>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7"/>
    <w:rsid w:val="00F66C16"/>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7"/>
    <w:rsid w:val="00F66C16"/>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7"/>
    <w:rsid w:val="00F66C1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7"/>
    <w:rsid w:val="00F66C1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7"/>
    <w:rsid w:val="00F66C16"/>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7"/>
    <w:rsid w:val="00F66C16"/>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7"/>
    <w:rsid w:val="00F66C16"/>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7"/>
    <w:rsid w:val="00F66C16"/>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7"/>
    <w:rsid w:val="00F66C16"/>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7"/>
    <w:rsid w:val="00F66C16"/>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7"/>
    <w:rsid w:val="00F66C16"/>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7"/>
    <w:rsid w:val="00F66C16"/>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7"/>
    <w:rsid w:val="00F66C16"/>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7"/>
    <w:rsid w:val="00F66C16"/>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7"/>
    <w:rsid w:val="00F66C16"/>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7"/>
    <w:rsid w:val="00F66C16"/>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7"/>
    <w:rsid w:val="00F66C16"/>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7"/>
    <w:rsid w:val="00F66C16"/>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7"/>
    <w:rsid w:val="00F66C16"/>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7"/>
    <w:rsid w:val="00F66C16"/>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7"/>
    <w:rsid w:val="00F66C16"/>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7"/>
    <w:rsid w:val="00F66C16"/>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7"/>
    <w:rsid w:val="00F66C16"/>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7"/>
    <w:rsid w:val="00F66C16"/>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7"/>
    <w:rsid w:val="00F66C16"/>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7"/>
    <w:rsid w:val="00F66C16"/>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7"/>
    <w:rsid w:val="00F66C16"/>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7"/>
    <w:rsid w:val="00F66C16"/>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afff5">
    <w:name w:val="純文字 字元"/>
    <w:link w:val="afff6"/>
    <w:rsid w:val="00F66C16"/>
    <w:rPr>
      <w:rFonts w:ascii="細明體" w:eastAsia="細明體" w:hAnsi="Courier New"/>
      <w:kern w:val="2"/>
      <w:sz w:val="32"/>
    </w:rPr>
  </w:style>
  <w:style w:type="paragraph" w:styleId="afff6">
    <w:name w:val="Plain Text"/>
    <w:basedOn w:val="a7"/>
    <w:link w:val="afff5"/>
    <w:rsid w:val="00F66C16"/>
    <w:pPr>
      <w:overflowPunct/>
      <w:autoSpaceDE/>
      <w:autoSpaceDN/>
      <w:jc w:val="left"/>
    </w:pPr>
    <w:rPr>
      <w:rFonts w:ascii="細明體" w:eastAsia="細明體" w:hAnsi="Courier New"/>
    </w:rPr>
  </w:style>
  <w:style w:type="character" w:customStyle="1" w:styleId="15">
    <w:name w:val="純文字 字元1"/>
    <w:basedOn w:val="a8"/>
    <w:uiPriority w:val="99"/>
    <w:semiHidden/>
    <w:rsid w:val="00F66C16"/>
    <w:rPr>
      <w:rFonts w:ascii="細明體" w:eastAsia="細明體" w:hAnsi="Courier New" w:cs="Courier New"/>
      <w:kern w:val="2"/>
      <w:sz w:val="24"/>
      <w:szCs w:val="24"/>
    </w:rPr>
  </w:style>
  <w:style w:type="paragraph" w:customStyle="1" w:styleId="16">
    <w:name w:val="字元 字元1 字元"/>
    <w:basedOn w:val="a7"/>
    <w:rsid w:val="00F66C16"/>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F66C16"/>
    <w:rPr>
      <w:rFonts w:ascii="Verdana" w:hAnsi="Verdana" w:hint="default"/>
      <w:color w:val="333333"/>
      <w:sz w:val="19"/>
      <w:szCs w:val="19"/>
    </w:rPr>
  </w:style>
  <w:style w:type="character" w:customStyle="1" w:styleId="newmidwordlarge1">
    <w:name w:val="new_mid_word_large1"/>
    <w:rsid w:val="00F66C16"/>
    <w:rPr>
      <w:rFonts w:ascii="Arial" w:hAnsi="Arial" w:cs="Arial" w:hint="default"/>
      <w:strike w:val="0"/>
      <w:dstrike w:val="0"/>
      <w:color w:val="555555"/>
      <w:sz w:val="24"/>
      <w:szCs w:val="24"/>
      <w:u w:val="none"/>
      <w:effect w:val="none"/>
    </w:rPr>
  </w:style>
  <w:style w:type="paragraph" w:customStyle="1" w:styleId="afff7">
    <w:name w:val="主旨"/>
    <w:basedOn w:val="a7"/>
    <w:rsid w:val="00F66C16"/>
    <w:pPr>
      <w:overflowPunct/>
      <w:autoSpaceDE/>
      <w:autoSpaceDN/>
      <w:snapToGrid w:val="0"/>
      <w:ind w:left="964" w:hanging="964"/>
      <w:jc w:val="left"/>
    </w:pPr>
    <w:rPr>
      <w:rFonts w:ascii="Times New Roman"/>
    </w:rPr>
  </w:style>
  <w:style w:type="paragraph" w:customStyle="1" w:styleId="141">
    <w:name w:val="表格內文(14行高)"/>
    <w:basedOn w:val="af8"/>
    <w:link w:val="142"/>
    <w:rsid w:val="00F66C16"/>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F66C16"/>
    <w:rPr>
      <w:rFonts w:eastAsia="標楷體"/>
      <w:spacing w:val="-5"/>
      <w:lang w:val="x-none" w:eastAsia="x-none"/>
    </w:rPr>
  </w:style>
  <w:style w:type="character" w:styleId="afff8">
    <w:name w:val="Emphasis"/>
    <w:uiPriority w:val="20"/>
    <w:qFormat/>
    <w:rsid w:val="00F66C16"/>
    <w:rPr>
      <w:b w:val="0"/>
      <w:bCs w:val="0"/>
      <w:i w:val="0"/>
      <w:iCs w:val="0"/>
      <w:color w:val="CC0033"/>
    </w:rPr>
  </w:style>
  <w:style w:type="character" w:customStyle="1" w:styleId="st">
    <w:name w:val="st"/>
    <w:basedOn w:val="a8"/>
    <w:rsid w:val="00F66C16"/>
  </w:style>
  <w:style w:type="character" w:customStyle="1" w:styleId="st1">
    <w:name w:val="st1"/>
    <w:rsid w:val="00F66C16"/>
  </w:style>
  <w:style w:type="character" w:customStyle="1" w:styleId="gplus1">
    <w:name w:val="gplus1"/>
    <w:basedOn w:val="a8"/>
    <w:rsid w:val="005C3325"/>
    <w:rPr>
      <w:rFonts w:ascii="inherit" w:hAnsi="inherit" w:hint="default"/>
      <w:sz w:val="24"/>
      <w:szCs w:val="24"/>
      <w:bdr w:val="none" w:sz="0" w:space="0" w:color="auto" w:frame="1"/>
    </w:rPr>
  </w:style>
  <w:style w:type="paragraph" w:customStyle="1" w:styleId="afff9">
    <w:name w:val="標題（一）"/>
    <w:basedOn w:val="a7"/>
    <w:link w:val="17"/>
    <w:uiPriority w:val="99"/>
    <w:rsid w:val="003D2768"/>
    <w:pPr>
      <w:overflowPunct/>
      <w:autoSpaceDE/>
      <w:autoSpaceDN/>
      <w:spacing w:beforeLines="20" w:afterLines="20" w:line="400" w:lineRule="exact"/>
      <w:ind w:firstLineChars="200" w:firstLine="200"/>
    </w:pPr>
    <w:rPr>
      <w:rFonts w:ascii="Times New Roman"/>
      <w:b/>
      <w:bCs/>
      <w:sz w:val="28"/>
      <w:szCs w:val="28"/>
    </w:rPr>
  </w:style>
  <w:style w:type="character" w:customStyle="1" w:styleId="17">
    <w:name w:val="標題（一） 字元1"/>
    <w:link w:val="afff9"/>
    <w:uiPriority w:val="99"/>
    <w:rsid w:val="003D2768"/>
    <w:rPr>
      <w:rFonts w:eastAsia="標楷體"/>
      <w:b/>
      <w:bCs/>
      <w:kern w:val="2"/>
      <w:sz w:val="28"/>
      <w:szCs w:val="28"/>
    </w:rPr>
  </w:style>
  <w:style w:type="table" w:customStyle="1" w:styleId="411">
    <w:name w:val="表格格線411"/>
    <w:basedOn w:val="a9"/>
    <w:next w:val="afa"/>
    <w:uiPriority w:val="59"/>
    <w:rsid w:val="003D276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5AC2"/>
    <w:pPr>
      <w:widowControl w:val="0"/>
      <w:autoSpaceDE w:val="0"/>
      <w:autoSpaceDN w:val="0"/>
      <w:adjustRightInd w:val="0"/>
    </w:pPr>
    <w:rPr>
      <w:rFonts w:ascii="標楷體" w:eastAsia="標楷體" w:cs="標楷體"/>
      <w:color w:val="000000"/>
      <w:sz w:val="24"/>
      <w:szCs w:val="24"/>
    </w:rPr>
  </w:style>
  <w:style w:type="character" w:styleId="afffa">
    <w:name w:val="Placeholder Text"/>
    <w:basedOn w:val="a8"/>
    <w:uiPriority w:val="99"/>
    <w:semiHidden/>
    <w:rsid w:val="006543D6"/>
    <w:rPr>
      <w:color w:val="808080"/>
    </w:rPr>
  </w:style>
  <w:style w:type="character" w:customStyle="1" w:styleId="stbutton">
    <w:name w:val="stbutton"/>
    <w:basedOn w:val="a8"/>
    <w:rsid w:val="00650722"/>
  </w:style>
  <w:style w:type="character" w:customStyle="1" w:styleId="afc">
    <w:name w:val="清單段落 字元"/>
    <w:link w:val="afb"/>
    <w:uiPriority w:val="34"/>
    <w:rsid w:val="007E0495"/>
    <w:rPr>
      <w:rFonts w:ascii="標楷體" w:eastAsia="標楷體"/>
      <w:kern w:val="2"/>
      <w:sz w:val="32"/>
    </w:rPr>
  </w:style>
  <w:style w:type="paragraph" w:customStyle="1" w:styleId="a1">
    <w:name w:val="表"/>
    <w:qFormat/>
    <w:rsid w:val="00D4767B"/>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ins1">
    <w:name w:val="ins1"/>
    <w:rsid w:val="00392A37"/>
    <w:rPr>
      <w:color w:val="444444"/>
      <w:sz w:val="24"/>
      <w:szCs w:val="24"/>
    </w:rPr>
  </w:style>
  <w:style w:type="character" w:customStyle="1" w:styleId="moduledescription">
    <w:name w:val="moduledescription"/>
    <w:basedOn w:val="a8"/>
    <w:rsid w:val="00392A37"/>
  </w:style>
  <w:style w:type="character" w:customStyle="1" w:styleId="kbbn">
    <w:name w:val="kbbn"/>
    <w:basedOn w:val="a8"/>
    <w:rsid w:val="00392A37"/>
  </w:style>
  <w:style w:type="character" w:customStyle="1" w:styleId="b">
    <w:name w:val="b"/>
    <w:basedOn w:val="a8"/>
    <w:rsid w:val="00392A37"/>
  </w:style>
  <w:style w:type="character" w:customStyle="1" w:styleId="b5">
    <w:name w:val="b5"/>
    <w:basedOn w:val="a8"/>
    <w:rsid w:val="00392A37"/>
  </w:style>
  <w:style w:type="character" w:customStyle="1" w:styleId="kbbn1">
    <w:name w:val="kbbn1"/>
    <w:rsid w:val="00392A37"/>
    <w:rPr>
      <w:rFonts w:ascii="Tahoma" w:hAnsi="Tahoma" w:cs="Tahoma" w:hint="default"/>
      <w:b w:val="0"/>
      <w:bCs w:val="0"/>
      <w:smallCaps w:val="0"/>
      <w:color w:val="333333"/>
      <w:spacing w:val="30"/>
      <w:sz w:val="26"/>
      <w:szCs w:val="26"/>
    </w:rPr>
  </w:style>
  <w:style w:type="paragraph" w:customStyle="1" w:styleId="graf">
    <w:name w:val="graf"/>
    <w:basedOn w:val="a7"/>
    <w:rsid w:val="00392A37"/>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fb">
    <w:name w:val="說明(無函件項目符號)"/>
    <w:basedOn w:val="a7"/>
    <w:next w:val="a7"/>
    <w:rsid w:val="00392A37"/>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7"/>
    <w:rsid w:val="00392A37"/>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392A37"/>
  </w:style>
  <w:style w:type="paragraph" w:customStyle="1" w:styleId="text51">
    <w:name w:val="text51"/>
    <w:basedOn w:val="a7"/>
    <w:rsid w:val="00392A37"/>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character" w:customStyle="1" w:styleId="b51">
    <w:name w:val="b51"/>
    <w:rsid w:val="00392A37"/>
    <w:rPr>
      <w:rFonts w:ascii="Arial" w:hAnsi="Arial" w:cs="Arial" w:hint="default"/>
      <w:b w:val="0"/>
      <w:bCs w:val="0"/>
      <w:smallCaps w:val="0"/>
      <w:color w:val="333333"/>
      <w:spacing w:val="15"/>
      <w:sz w:val="26"/>
      <w:szCs w:val="26"/>
    </w:rPr>
  </w:style>
  <w:style w:type="paragraph" w:customStyle="1" w:styleId="18">
    <w:name w:val="回復1"/>
    <w:basedOn w:val="a7"/>
    <w:link w:val="19"/>
    <w:qFormat/>
    <w:rsid w:val="00392A37"/>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392A37"/>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7"/>
    <w:semiHidden/>
    <w:rsid w:val="00392A37"/>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392A37"/>
    <w:pPr>
      <w:widowControl w:val="0"/>
      <w:suppressAutoHyphens/>
      <w:autoSpaceDN w:val="0"/>
      <w:textAlignment w:val="baseline"/>
    </w:pPr>
    <w:rPr>
      <w:rFonts w:eastAsia="新細明體, PMingLiU"/>
      <w:kern w:val="3"/>
      <w:sz w:val="24"/>
      <w:szCs w:val="24"/>
    </w:rPr>
  </w:style>
  <w:style w:type="numbering" w:customStyle="1" w:styleId="WW8Num12">
    <w:name w:val="WW8Num12"/>
    <w:basedOn w:val="aa"/>
    <w:rsid w:val="00392A37"/>
    <w:pPr>
      <w:numPr>
        <w:numId w:val="11"/>
      </w:numPr>
    </w:pPr>
  </w:style>
  <w:style w:type="paragraph" w:styleId="afffc">
    <w:name w:val="Date"/>
    <w:basedOn w:val="a7"/>
    <w:next w:val="a7"/>
    <w:link w:val="afffd"/>
    <w:uiPriority w:val="99"/>
    <w:semiHidden/>
    <w:unhideWhenUsed/>
    <w:rsid w:val="00392A37"/>
    <w:pPr>
      <w:jc w:val="right"/>
    </w:pPr>
  </w:style>
  <w:style w:type="character" w:customStyle="1" w:styleId="afffd">
    <w:name w:val="日期 字元"/>
    <w:basedOn w:val="a8"/>
    <w:link w:val="afffc"/>
    <w:uiPriority w:val="99"/>
    <w:semiHidden/>
    <w:rsid w:val="00392A37"/>
    <w:rPr>
      <w:rFonts w:ascii="標楷體" w:eastAsia="標楷體"/>
      <w:kern w:val="2"/>
      <w:sz w:val="32"/>
    </w:rPr>
  </w:style>
  <w:style w:type="numbering" w:customStyle="1" w:styleId="WW8Num8">
    <w:name w:val="WW8Num8"/>
    <w:basedOn w:val="aa"/>
    <w:rsid w:val="00392A37"/>
    <w:pPr>
      <w:numPr>
        <w:numId w:val="12"/>
      </w:numPr>
    </w:pPr>
  </w:style>
  <w:style w:type="character" w:customStyle="1" w:styleId="pagedocname">
    <w:name w:val="page_docname"/>
    <w:rsid w:val="00392A37"/>
  </w:style>
  <w:style w:type="character" w:customStyle="1" w:styleId="small25">
    <w:name w:val="small25"/>
    <w:rsid w:val="00392A37"/>
    <w:rPr>
      <w:b w:val="0"/>
      <w:bCs w:val="0"/>
      <w:color w:val="777777"/>
      <w:sz w:val="16"/>
      <w:szCs w:val="16"/>
    </w:rPr>
  </w:style>
  <w:style w:type="paragraph" w:styleId="HTML1">
    <w:name w:val="HTML Address"/>
    <w:basedOn w:val="a7"/>
    <w:link w:val="HTML2"/>
    <w:uiPriority w:val="99"/>
    <w:semiHidden/>
    <w:unhideWhenUsed/>
    <w:rsid w:val="00392A37"/>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basedOn w:val="a8"/>
    <w:link w:val="HTML1"/>
    <w:uiPriority w:val="99"/>
    <w:semiHidden/>
    <w:rsid w:val="00392A37"/>
    <w:rPr>
      <w:rFonts w:ascii="新細明體" w:hAnsi="新細明體" w:cs="新細明體"/>
      <w:i/>
      <w:iCs/>
      <w:color w:val="373737"/>
      <w:sz w:val="24"/>
      <w:szCs w:val="24"/>
    </w:rPr>
  </w:style>
  <w:style w:type="paragraph" w:customStyle="1" w:styleId="introduction">
    <w:name w:val="introduction"/>
    <w:basedOn w:val="a7"/>
    <w:rsid w:val="00392A37"/>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7"/>
    <w:rsid w:val="00392A37"/>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392A37"/>
  </w:style>
  <w:style w:type="character" w:customStyle="1" w:styleId="mgzsection2">
    <w:name w:val="mgzsection2"/>
    <w:rsid w:val="00392A37"/>
  </w:style>
  <w:style w:type="character" w:customStyle="1" w:styleId="text71">
    <w:name w:val="text71"/>
    <w:rsid w:val="00392A37"/>
    <w:rPr>
      <w:b w:val="0"/>
      <w:bCs w:val="0"/>
      <w:color w:val="3D5168"/>
      <w:sz w:val="24"/>
      <w:szCs w:val="24"/>
    </w:rPr>
  </w:style>
  <w:style w:type="paragraph" w:customStyle="1" w:styleId="p1">
    <w:name w:val="p1"/>
    <w:basedOn w:val="a7"/>
    <w:rsid w:val="00392A3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7"/>
    <w:rsid w:val="00392A3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7"/>
    <w:rsid w:val="00392A3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e">
    <w:name w:val="Title"/>
    <w:basedOn w:val="a7"/>
    <w:next w:val="a7"/>
    <w:link w:val="affff"/>
    <w:uiPriority w:val="10"/>
    <w:qFormat/>
    <w:rsid w:val="00392A37"/>
    <w:pPr>
      <w:spacing w:before="240" w:after="60"/>
      <w:jc w:val="center"/>
      <w:outlineLvl w:val="0"/>
    </w:pPr>
    <w:rPr>
      <w:rFonts w:ascii="Cambria" w:eastAsia="新細明體" w:hAnsi="Cambria"/>
      <w:b/>
      <w:bCs/>
      <w:szCs w:val="32"/>
    </w:rPr>
  </w:style>
  <w:style w:type="character" w:customStyle="1" w:styleId="affff">
    <w:name w:val="標題 字元"/>
    <w:basedOn w:val="a8"/>
    <w:link w:val="afffe"/>
    <w:uiPriority w:val="10"/>
    <w:rsid w:val="00392A37"/>
    <w:rPr>
      <w:rFonts w:ascii="Cambria" w:hAnsi="Cambria"/>
      <w:b/>
      <w:bCs/>
      <w:kern w:val="2"/>
      <w:sz w:val="32"/>
      <w:szCs w:val="32"/>
    </w:rPr>
  </w:style>
  <w:style w:type="paragraph" w:customStyle="1" w:styleId="affff0">
    <w:name w:val="一."/>
    <w:basedOn w:val="a7"/>
    <w:rsid w:val="00392A37"/>
    <w:pPr>
      <w:overflowPunct/>
      <w:autoSpaceDE/>
      <w:autoSpaceDN/>
      <w:snapToGrid w:val="0"/>
      <w:spacing w:beforeLines="50" w:before="180" w:line="520" w:lineRule="exact"/>
      <w:ind w:leftChars="113" w:left="271" w:firstLineChars="31" w:firstLine="112"/>
    </w:pPr>
    <w:rPr>
      <w:rFonts w:ascii="Times New Roman"/>
      <w:b/>
      <w:sz w:val="36"/>
      <w:szCs w:val="36"/>
    </w:rPr>
  </w:style>
  <w:style w:type="paragraph" w:customStyle="1" w:styleId="affff1">
    <w:name w:val="(二)"/>
    <w:basedOn w:val="a7"/>
    <w:rsid w:val="00392A37"/>
    <w:pPr>
      <w:overflowPunct/>
      <w:autoSpaceDE/>
      <w:autoSpaceDN/>
      <w:snapToGrid w:val="0"/>
      <w:spacing w:beforeLines="50" w:before="180" w:line="520" w:lineRule="exact"/>
      <w:ind w:leftChars="299" w:left="1617" w:hangingChars="281" w:hanging="899"/>
    </w:pPr>
    <w:rPr>
      <w:rFonts w:hAnsi="標楷體"/>
      <w:color w:val="800080"/>
      <w:szCs w:val="32"/>
    </w:rPr>
  </w:style>
  <w:style w:type="paragraph" w:customStyle="1" w:styleId="affff2">
    <w:name w:val="生物科技"/>
    <w:basedOn w:val="a7"/>
    <w:rsid w:val="00392A37"/>
    <w:pPr>
      <w:widowControl/>
      <w:overflowPunct/>
      <w:autoSpaceDE/>
      <w:autoSpaceDN/>
      <w:snapToGrid w:val="0"/>
      <w:spacing w:beforeLines="50" w:before="180" w:line="520" w:lineRule="exact"/>
      <w:ind w:leftChars="375" w:left="900" w:firstLineChars="192" w:firstLine="614"/>
    </w:pPr>
    <w:rPr>
      <w:rFonts w:ascii="Times New Roman"/>
      <w:szCs w:val="32"/>
    </w:rPr>
  </w:style>
  <w:style w:type="paragraph" w:customStyle="1" w:styleId="affff3">
    <w:name w:val="說明"/>
    <w:basedOn w:val="a7"/>
    <w:rsid w:val="00392A37"/>
    <w:pPr>
      <w:overflowPunct/>
      <w:autoSpaceDE/>
      <w:autoSpaceDN/>
      <w:spacing w:line="500" w:lineRule="exact"/>
      <w:ind w:left="952" w:hanging="952"/>
      <w:jc w:val="left"/>
    </w:pPr>
    <w:rPr>
      <w:rFonts w:ascii="Arial" w:hAnsi="Arial"/>
    </w:rPr>
  </w:style>
  <w:style w:type="paragraph" w:customStyle="1" w:styleId="33">
    <w:name w:val="標題 3內文"/>
    <w:basedOn w:val="a7"/>
    <w:rsid w:val="00392A37"/>
    <w:pPr>
      <w:widowControl/>
      <w:overflowPunct/>
      <w:autoSpaceDE/>
      <w:autoSpaceDN/>
      <w:spacing w:line="360" w:lineRule="auto"/>
      <w:ind w:leftChars="431" w:left="1034" w:firstLineChars="204" w:firstLine="653"/>
    </w:pPr>
    <w:rPr>
      <w:rFonts w:ascii="Times New Roman"/>
      <w:snapToGrid w:val="0"/>
      <w:color w:val="000000"/>
      <w:kern w:val="0"/>
    </w:rPr>
  </w:style>
  <w:style w:type="paragraph" w:customStyle="1" w:styleId="bbb">
    <w:name w:val="bbb"/>
    <w:basedOn w:val="af4"/>
    <w:uiPriority w:val="99"/>
    <w:rsid w:val="00392A37"/>
    <w:pPr>
      <w:numPr>
        <w:numId w:val="13"/>
      </w:numPr>
      <w:overflowPunct/>
      <w:autoSpaceDE/>
      <w:autoSpaceDN/>
      <w:adjustRightInd w:val="0"/>
      <w:snapToGrid w:val="0"/>
      <w:spacing w:after="120" w:line="360" w:lineRule="auto"/>
      <w:ind w:firstLineChars="0" w:firstLine="0"/>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599">
      <w:bodyDiv w:val="1"/>
      <w:marLeft w:val="0"/>
      <w:marRight w:val="0"/>
      <w:marTop w:val="0"/>
      <w:marBottom w:val="0"/>
      <w:divBdr>
        <w:top w:val="none" w:sz="0" w:space="0" w:color="auto"/>
        <w:left w:val="none" w:sz="0" w:space="0" w:color="auto"/>
        <w:bottom w:val="none" w:sz="0" w:space="0" w:color="auto"/>
        <w:right w:val="none" w:sz="0" w:space="0" w:color="auto"/>
      </w:divBdr>
    </w:div>
    <w:div w:id="39669211">
      <w:bodyDiv w:val="1"/>
      <w:marLeft w:val="0"/>
      <w:marRight w:val="0"/>
      <w:marTop w:val="0"/>
      <w:marBottom w:val="0"/>
      <w:divBdr>
        <w:top w:val="none" w:sz="0" w:space="0" w:color="auto"/>
        <w:left w:val="none" w:sz="0" w:space="0" w:color="auto"/>
        <w:bottom w:val="none" w:sz="0" w:space="0" w:color="auto"/>
        <w:right w:val="none" w:sz="0" w:space="0" w:color="auto"/>
      </w:divBdr>
      <w:divsChild>
        <w:div w:id="1626159124">
          <w:marLeft w:val="547"/>
          <w:marRight w:val="0"/>
          <w:marTop w:val="0"/>
          <w:marBottom w:val="0"/>
          <w:divBdr>
            <w:top w:val="none" w:sz="0" w:space="0" w:color="auto"/>
            <w:left w:val="none" w:sz="0" w:space="0" w:color="auto"/>
            <w:bottom w:val="none" w:sz="0" w:space="0" w:color="auto"/>
            <w:right w:val="none" w:sz="0" w:space="0" w:color="auto"/>
          </w:divBdr>
        </w:div>
      </w:divsChild>
    </w:div>
    <w:div w:id="46880574">
      <w:bodyDiv w:val="1"/>
      <w:marLeft w:val="0"/>
      <w:marRight w:val="0"/>
      <w:marTop w:val="0"/>
      <w:marBottom w:val="0"/>
      <w:divBdr>
        <w:top w:val="none" w:sz="0" w:space="0" w:color="auto"/>
        <w:left w:val="none" w:sz="0" w:space="0" w:color="auto"/>
        <w:bottom w:val="none" w:sz="0" w:space="0" w:color="auto"/>
        <w:right w:val="none" w:sz="0" w:space="0" w:color="auto"/>
      </w:divBdr>
      <w:divsChild>
        <w:div w:id="316226651">
          <w:marLeft w:val="0"/>
          <w:marRight w:val="0"/>
          <w:marTop w:val="0"/>
          <w:marBottom w:val="0"/>
          <w:divBdr>
            <w:top w:val="none" w:sz="0" w:space="0" w:color="auto"/>
            <w:left w:val="none" w:sz="0" w:space="0" w:color="auto"/>
            <w:bottom w:val="none" w:sz="0" w:space="0" w:color="auto"/>
            <w:right w:val="none" w:sz="0" w:space="0" w:color="auto"/>
          </w:divBdr>
          <w:divsChild>
            <w:div w:id="568930611">
              <w:marLeft w:val="0"/>
              <w:marRight w:val="0"/>
              <w:marTop w:val="0"/>
              <w:marBottom w:val="0"/>
              <w:divBdr>
                <w:top w:val="none" w:sz="0" w:space="0" w:color="auto"/>
                <w:left w:val="none" w:sz="0" w:space="0" w:color="auto"/>
                <w:bottom w:val="none" w:sz="0" w:space="0" w:color="auto"/>
                <w:right w:val="none" w:sz="0" w:space="0" w:color="auto"/>
              </w:divBdr>
              <w:divsChild>
                <w:div w:id="188374410">
                  <w:marLeft w:val="0"/>
                  <w:marRight w:val="0"/>
                  <w:marTop w:val="0"/>
                  <w:marBottom w:val="150"/>
                  <w:divBdr>
                    <w:top w:val="none" w:sz="0" w:space="0" w:color="auto"/>
                    <w:left w:val="none" w:sz="0" w:space="0" w:color="auto"/>
                    <w:bottom w:val="none" w:sz="0" w:space="0" w:color="auto"/>
                    <w:right w:val="none" w:sz="0" w:space="0" w:color="auto"/>
                  </w:divBdr>
                  <w:divsChild>
                    <w:div w:id="150297286">
                      <w:marLeft w:val="0"/>
                      <w:marRight w:val="0"/>
                      <w:marTop w:val="0"/>
                      <w:marBottom w:val="0"/>
                      <w:divBdr>
                        <w:top w:val="none" w:sz="0" w:space="0" w:color="auto"/>
                        <w:left w:val="single" w:sz="6" w:space="0" w:color="AB9963"/>
                        <w:bottom w:val="none" w:sz="0" w:space="0" w:color="auto"/>
                        <w:right w:val="single" w:sz="6" w:space="0" w:color="AB9963"/>
                      </w:divBdr>
                      <w:divsChild>
                        <w:div w:id="18631995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9596822">
      <w:bodyDiv w:val="1"/>
      <w:marLeft w:val="0"/>
      <w:marRight w:val="0"/>
      <w:marTop w:val="0"/>
      <w:marBottom w:val="0"/>
      <w:divBdr>
        <w:top w:val="none" w:sz="0" w:space="0" w:color="auto"/>
        <w:left w:val="none" w:sz="0" w:space="0" w:color="auto"/>
        <w:bottom w:val="none" w:sz="0" w:space="0" w:color="auto"/>
        <w:right w:val="none" w:sz="0" w:space="0" w:color="auto"/>
      </w:divBdr>
      <w:divsChild>
        <w:div w:id="438064091">
          <w:marLeft w:val="0"/>
          <w:marRight w:val="0"/>
          <w:marTop w:val="0"/>
          <w:marBottom w:val="0"/>
          <w:divBdr>
            <w:top w:val="none" w:sz="0" w:space="0" w:color="auto"/>
            <w:left w:val="none" w:sz="0" w:space="0" w:color="auto"/>
            <w:bottom w:val="none" w:sz="0" w:space="0" w:color="auto"/>
            <w:right w:val="none" w:sz="0" w:space="0" w:color="auto"/>
          </w:divBdr>
          <w:divsChild>
            <w:div w:id="1712150098">
              <w:marLeft w:val="0"/>
              <w:marRight w:val="0"/>
              <w:marTop w:val="0"/>
              <w:marBottom w:val="450"/>
              <w:divBdr>
                <w:top w:val="none" w:sz="0" w:space="0" w:color="auto"/>
                <w:left w:val="none" w:sz="0" w:space="0" w:color="auto"/>
                <w:bottom w:val="none" w:sz="0" w:space="0" w:color="auto"/>
                <w:right w:val="none" w:sz="0" w:space="0" w:color="auto"/>
              </w:divBdr>
              <w:divsChild>
                <w:div w:id="814488837">
                  <w:marLeft w:val="0"/>
                  <w:marRight w:val="0"/>
                  <w:marTop w:val="0"/>
                  <w:marBottom w:val="0"/>
                  <w:divBdr>
                    <w:top w:val="none" w:sz="0" w:space="0" w:color="auto"/>
                    <w:left w:val="none" w:sz="0" w:space="0" w:color="auto"/>
                    <w:bottom w:val="none" w:sz="0" w:space="0" w:color="auto"/>
                    <w:right w:val="none" w:sz="0" w:space="0" w:color="auto"/>
                  </w:divBdr>
                  <w:divsChild>
                    <w:div w:id="1716081678">
                      <w:marLeft w:val="0"/>
                      <w:marRight w:val="0"/>
                      <w:marTop w:val="0"/>
                      <w:marBottom w:val="150"/>
                      <w:divBdr>
                        <w:top w:val="none" w:sz="0" w:space="0" w:color="auto"/>
                        <w:left w:val="none" w:sz="0" w:space="0" w:color="auto"/>
                        <w:bottom w:val="none" w:sz="0" w:space="0" w:color="auto"/>
                        <w:right w:val="none" w:sz="0" w:space="0" w:color="auto"/>
                      </w:divBdr>
                      <w:divsChild>
                        <w:div w:id="15133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4122">
      <w:bodyDiv w:val="1"/>
      <w:marLeft w:val="0"/>
      <w:marRight w:val="0"/>
      <w:marTop w:val="0"/>
      <w:marBottom w:val="0"/>
      <w:divBdr>
        <w:top w:val="none" w:sz="0" w:space="0" w:color="auto"/>
        <w:left w:val="none" w:sz="0" w:space="0" w:color="auto"/>
        <w:bottom w:val="none" w:sz="0" w:space="0" w:color="auto"/>
        <w:right w:val="none" w:sz="0" w:space="0" w:color="auto"/>
      </w:divBdr>
    </w:div>
    <w:div w:id="148180826">
      <w:bodyDiv w:val="1"/>
      <w:marLeft w:val="0"/>
      <w:marRight w:val="0"/>
      <w:marTop w:val="0"/>
      <w:marBottom w:val="0"/>
      <w:divBdr>
        <w:top w:val="none" w:sz="0" w:space="0" w:color="auto"/>
        <w:left w:val="none" w:sz="0" w:space="0" w:color="auto"/>
        <w:bottom w:val="none" w:sz="0" w:space="0" w:color="auto"/>
        <w:right w:val="none" w:sz="0" w:space="0" w:color="auto"/>
      </w:divBdr>
      <w:divsChild>
        <w:div w:id="716126632">
          <w:marLeft w:val="0"/>
          <w:marRight w:val="0"/>
          <w:marTop w:val="0"/>
          <w:marBottom w:val="0"/>
          <w:divBdr>
            <w:top w:val="none" w:sz="0" w:space="0" w:color="auto"/>
            <w:left w:val="none" w:sz="0" w:space="0" w:color="auto"/>
            <w:bottom w:val="none" w:sz="0" w:space="0" w:color="auto"/>
            <w:right w:val="none" w:sz="0" w:space="0" w:color="auto"/>
          </w:divBdr>
          <w:divsChild>
            <w:div w:id="330068364">
              <w:marLeft w:val="0"/>
              <w:marRight w:val="0"/>
              <w:marTop w:val="0"/>
              <w:marBottom w:val="0"/>
              <w:divBdr>
                <w:top w:val="none" w:sz="0" w:space="0" w:color="auto"/>
                <w:left w:val="none" w:sz="0" w:space="0" w:color="auto"/>
                <w:bottom w:val="none" w:sz="0" w:space="0" w:color="auto"/>
                <w:right w:val="none" w:sz="0" w:space="0" w:color="auto"/>
              </w:divBdr>
              <w:divsChild>
                <w:div w:id="1945528034">
                  <w:marLeft w:val="0"/>
                  <w:marRight w:val="0"/>
                  <w:marTop w:val="0"/>
                  <w:marBottom w:val="0"/>
                  <w:divBdr>
                    <w:top w:val="none" w:sz="0" w:space="0" w:color="auto"/>
                    <w:left w:val="none" w:sz="0" w:space="0" w:color="auto"/>
                    <w:bottom w:val="none" w:sz="0" w:space="0" w:color="auto"/>
                    <w:right w:val="none" w:sz="0" w:space="0" w:color="auto"/>
                  </w:divBdr>
                  <w:divsChild>
                    <w:div w:id="297616065">
                      <w:marLeft w:val="0"/>
                      <w:marRight w:val="0"/>
                      <w:marTop w:val="0"/>
                      <w:marBottom w:val="0"/>
                      <w:divBdr>
                        <w:top w:val="none" w:sz="0" w:space="0" w:color="auto"/>
                        <w:left w:val="none" w:sz="0" w:space="0" w:color="auto"/>
                        <w:bottom w:val="none" w:sz="0" w:space="0" w:color="auto"/>
                        <w:right w:val="none" w:sz="0" w:space="0" w:color="auto"/>
                      </w:divBdr>
                      <w:divsChild>
                        <w:div w:id="1281835767">
                          <w:marLeft w:val="0"/>
                          <w:marRight w:val="0"/>
                          <w:marTop w:val="0"/>
                          <w:marBottom w:val="150"/>
                          <w:divBdr>
                            <w:top w:val="none" w:sz="0" w:space="0" w:color="auto"/>
                            <w:left w:val="none" w:sz="0" w:space="0" w:color="auto"/>
                            <w:bottom w:val="none" w:sz="0" w:space="0" w:color="auto"/>
                            <w:right w:val="none" w:sz="0" w:space="0" w:color="auto"/>
                          </w:divBdr>
                          <w:divsChild>
                            <w:div w:id="1356730923">
                              <w:marLeft w:val="0"/>
                              <w:marRight w:val="0"/>
                              <w:marTop w:val="0"/>
                              <w:marBottom w:val="0"/>
                              <w:divBdr>
                                <w:top w:val="none" w:sz="0" w:space="0" w:color="auto"/>
                                <w:left w:val="none" w:sz="0" w:space="0" w:color="auto"/>
                                <w:bottom w:val="single" w:sz="6" w:space="0" w:color="CBD7EC"/>
                                <w:right w:val="none" w:sz="0" w:space="0" w:color="auto"/>
                              </w:divBdr>
                              <w:divsChild>
                                <w:div w:id="1637955935">
                                  <w:marLeft w:val="0"/>
                                  <w:marRight w:val="0"/>
                                  <w:marTop w:val="0"/>
                                  <w:marBottom w:val="0"/>
                                  <w:divBdr>
                                    <w:top w:val="none" w:sz="0" w:space="0" w:color="auto"/>
                                    <w:left w:val="none" w:sz="0" w:space="0" w:color="auto"/>
                                    <w:bottom w:val="none" w:sz="0" w:space="0" w:color="auto"/>
                                    <w:right w:val="none" w:sz="0" w:space="0" w:color="auto"/>
                                  </w:divBdr>
                                </w:div>
                                <w:div w:id="2042393990">
                                  <w:marLeft w:val="0"/>
                                  <w:marRight w:val="0"/>
                                  <w:marTop w:val="0"/>
                                  <w:marBottom w:val="0"/>
                                  <w:divBdr>
                                    <w:top w:val="none" w:sz="0" w:space="0" w:color="auto"/>
                                    <w:left w:val="none" w:sz="0" w:space="0" w:color="auto"/>
                                    <w:bottom w:val="none" w:sz="0" w:space="0" w:color="auto"/>
                                    <w:right w:val="none" w:sz="0" w:space="0" w:color="auto"/>
                                  </w:divBdr>
                                </w:div>
                              </w:divsChild>
                            </w:div>
                            <w:div w:id="900564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8708">
      <w:bodyDiv w:val="1"/>
      <w:marLeft w:val="0"/>
      <w:marRight w:val="0"/>
      <w:marTop w:val="0"/>
      <w:marBottom w:val="0"/>
      <w:divBdr>
        <w:top w:val="none" w:sz="0" w:space="0" w:color="auto"/>
        <w:left w:val="none" w:sz="0" w:space="0" w:color="auto"/>
        <w:bottom w:val="none" w:sz="0" w:space="0" w:color="auto"/>
        <w:right w:val="none" w:sz="0" w:space="0" w:color="auto"/>
      </w:divBdr>
    </w:div>
    <w:div w:id="223875908">
      <w:bodyDiv w:val="1"/>
      <w:marLeft w:val="0"/>
      <w:marRight w:val="0"/>
      <w:marTop w:val="0"/>
      <w:marBottom w:val="0"/>
      <w:divBdr>
        <w:top w:val="none" w:sz="0" w:space="0" w:color="auto"/>
        <w:left w:val="none" w:sz="0" w:space="0" w:color="auto"/>
        <w:bottom w:val="none" w:sz="0" w:space="0" w:color="auto"/>
        <w:right w:val="none" w:sz="0" w:space="0" w:color="auto"/>
      </w:divBdr>
    </w:div>
    <w:div w:id="225185522">
      <w:bodyDiv w:val="1"/>
      <w:marLeft w:val="0"/>
      <w:marRight w:val="0"/>
      <w:marTop w:val="0"/>
      <w:marBottom w:val="0"/>
      <w:divBdr>
        <w:top w:val="none" w:sz="0" w:space="0" w:color="auto"/>
        <w:left w:val="none" w:sz="0" w:space="0" w:color="auto"/>
        <w:bottom w:val="none" w:sz="0" w:space="0" w:color="auto"/>
        <w:right w:val="none" w:sz="0" w:space="0" w:color="auto"/>
      </w:divBdr>
      <w:divsChild>
        <w:div w:id="220290512">
          <w:marLeft w:val="0"/>
          <w:marRight w:val="0"/>
          <w:marTop w:val="0"/>
          <w:marBottom w:val="0"/>
          <w:divBdr>
            <w:top w:val="none" w:sz="0" w:space="0" w:color="auto"/>
            <w:left w:val="none" w:sz="0" w:space="0" w:color="auto"/>
            <w:bottom w:val="none" w:sz="0" w:space="0" w:color="auto"/>
            <w:right w:val="none" w:sz="0" w:space="0" w:color="auto"/>
          </w:divBdr>
          <w:divsChild>
            <w:div w:id="965309782">
              <w:marLeft w:val="0"/>
              <w:marRight w:val="0"/>
              <w:marTop w:val="0"/>
              <w:marBottom w:val="0"/>
              <w:divBdr>
                <w:top w:val="none" w:sz="0" w:space="0" w:color="auto"/>
                <w:left w:val="none" w:sz="0" w:space="0" w:color="auto"/>
                <w:bottom w:val="none" w:sz="0" w:space="0" w:color="auto"/>
                <w:right w:val="none" w:sz="0" w:space="0" w:color="auto"/>
              </w:divBdr>
              <w:divsChild>
                <w:div w:id="470948357">
                  <w:marLeft w:val="0"/>
                  <w:marRight w:val="0"/>
                  <w:marTop w:val="0"/>
                  <w:marBottom w:val="0"/>
                  <w:divBdr>
                    <w:top w:val="none" w:sz="0" w:space="0" w:color="auto"/>
                    <w:left w:val="none" w:sz="0" w:space="0" w:color="auto"/>
                    <w:bottom w:val="none" w:sz="0" w:space="0" w:color="auto"/>
                    <w:right w:val="none" w:sz="0" w:space="0" w:color="auto"/>
                  </w:divBdr>
                  <w:divsChild>
                    <w:div w:id="1246306327">
                      <w:marLeft w:val="0"/>
                      <w:marRight w:val="0"/>
                      <w:marTop w:val="0"/>
                      <w:marBottom w:val="150"/>
                      <w:divBdr>
                        <w:top w:val="none" w:sz="0" w:space="0" w:color="auto"/>
                        <w:left w:val="none" w:sz="0" w:space="0" w:color="auto"/>
                        <w:bottom w:val="none" w:sz="0" w:space="0" w:color="auto"/>
                        <w:right w:val="none" w:sz="0" w:space="0" w:color="auto"/>
                      </w:divBdr>
                      <w:divsChild>
                        <w:div w:id="121921935">
                          <w:marLeft w:val="0"/>
                          <w:marRight w:val="0"/>
                          <w:marTop w:val="0"/>
                          <w:marBottom w:val="0"/>
                          <w:divBdr>
                            <w:top w:val="single" w:sz="6" w:space="0" w:color="CCCCCC"/>
                            <w:left w:val="single" w:sz="6" w:space="0" w:color="CCCCCC"/>
                            <w:bottom w:val="none" w:sz="0" w:space="0" w:color="auto"/>
                            <w:right w:val="single" w:sz="6" w:space="0" w:color="CCCCCC"/>
                          </w:divBdr>
                          <w:divsChild>
                            <w:div w:id="292836001">
                              <w:marLeft w:val="0"/>
                              <w:marRight w:val="0"/>
                              <w:marTop w:val="75"/>
                              <w:marBottom w:val="75"/>
                              <w:divBdr>
                                <w:top w:val="none" w:sz="0" w:space="0" w:color="auto"/>
                                <w:left w:val="none" w:sz="0" w:space="0" w:color="auto"/>
                                <w:bottom w:val="none" w:sz="0" w:space="0" w:color="auto"/>
                                <w:right w:val="none" w:sz="0" w:space="0" w:color="auto"/>
                              </w:divBdr>
                              <w:divsChild>
                                <w:div w:id="592665266">
                                  <w:marLeft w:val="0"/>
                                  <w:marRight w:val="0"/>
                                  <w:marTop w:val="0"/>
                                  <w:marBottom w:val="0"/>
                                  <w:divBdr>
                                    <w:top w:val="none" w:sz="0" w:space="0" w:color="auto"/>
                                    <w:left w:val="none" w:sz="0" w:space="0" w:color="auto"/>
                                    <w:bottom w:val="none" w:sz="0" w:space="0" w:color="auto"/>
                                    <w:right w:val="none" w:sz="0" w:space="0" w:color="auto"/>
                                  </w:divBdr>
                                  <w:divsChild>
                                    <w:div w:id="8053162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77996">
      <w:bodyDiv w:val="1"/>
      <w:marLeft w:val="0"/>
      <w:marRight w:val="0"/>
      <w:marTop w:val="0"/>
      <w:marBottom w:val="0"/>
      <w:divBdr>
        <w:top w:val="none" w:sz="0" w:space="0" w:color="auto"/>
        <w:left w:val="none" w:sz="0" w:space="0" w:color="auto"/>
        <w:bottom w:val="none" w:sz="0" w:space="0" w:color="auto"/>
        <w:right w:val="none" w:sz="0" w:space="0" w:color="auto"/>
      </w:divBdr>
      <w:divsChild>
        <w:div w:id="1193491434">
          <w:marLeft w:val="0"/>
          <w:marRight w:val="0"/>
          <w:marTop w:val="0"/>
          <w:marBottom w:val="0"/>
          <w:divBdr>
            <w:top w:val="none" w:sz="0" w:space="0" w:color="auto"/>
            <w:left w:val="none" w:sz="0" w:space="0" w:color="auto"/>
            <w:bottom w:val="none" w:sz="0" w:space="0" w:color="auto"/>
            <w:right w:val="none" w:sz="0" w:space="0" w:color="auto"/>
          </w:divBdr>
          <w:divsChild>
            <w:div w:id="1700079691">
              <w:marLeft w:val="0"/>
              <w:marRight w:val="0"/>
              <w:marTop w:val="0"/>
              <w:marBottom w:val="0"/>
              <w:divBdr>
                <w:top w:val="none" w:sz="0" w:space="0" w:color="auto"/>
                <w:left w:val="none" w:sz="0" w:space="0" w:color="auto"/>
                <w:bottom w:val="none" w:sz="0" w:space="0" w:color="auto"/>
                <w:right w:val="none" w:sz="0" w:space="0" w:color="auto"/>
              </w:divBdr>
              <w:divsChild>
                <w:div w:id="1562590935">
                  <w:marLeft w:val="0"/>
                  <w:marRight w:val="0"/>
                  <w:marTop w:val="0"/>
                  <w:marBottom w:val="0"/>
                  <w:divBdr>
                    <w:top w:val="none" w:sz="0" w:space="0" w:color="auto"/>
                    <w:left w:val="none" w:sz="0" w:space="0" w:color="auto"/>
                    <w:bottom w:val="none" w:sz="0" w:space="0" w:color="auto"/>
                    <w:right w:val="none" w:sz="0" w:space="0" w:color="auto"/>
                  </w:divBdr>
                  <w:divsChild>
                    <w:div w:id="229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0936">
      <w:bodyDiv w:val="1"/>
      <w:marLeft w:val="0"/>
      <w:marRight w:val="0"/>
      <w:marTop w:val="0"/>
      <w:marBottom w:val="0"/>
      <w:divBdr>
        <w:top w:val="none" w:sz="0" w:space="0" w:color="auto"/>
        <w:left w:val="none" w:sz="0" w:space="0" w:color="auto"/>
        <w:bottom w:val="none" w:sz="0" w:space="0" w:color="auto"/>
        <w:right w:val="none" w:sz="0" w:space="0" w:color="auto"/>
      </w:divBdr>
      <w:divsChild>
        <w:div w:id="425080776">
          <w:marLeft w:val="0"/>
          <w:marRight w:val="0"/>
          <w:marTop w:val="0"/>
          <w:marBottom w:val="0"/>
          <w:divBdr>
            <w:top w:val="none" w:sz="0" w:space="0" w:color="auto"/>
            <w:left w:val="none" w:sz="0" w:space="0" w:color="auto"/>
            <w:bottom w:val="none" w:sz="0" w:space="0" w:color="auto"/>
            <w:right w:val="none" w:sz="0" w:space="0" w:color="auto"/>
          </w:divBdr>
          <w:divsChild>
            <w:div w:id="1852063202">
              <w:marLeft w:val="0"/>
              <w:marRight w:val="0"/>
              <w:marTop w:val="0"/>
              <w:marBottom w:val="450"/>
              <w:divBdr>
                <w:top w:val="none" w:sz="0" w:space="0" w:color="auto"/>
                <w:left w:val="none" w:sz="0" w:space="0" w:color="auto"/>
                <w:bottom w:val="none" w:sz="0" w:space="0" w:color="auto"/>
                <w:right w:val="none" w:sz="0" w:space="0" w:color="auto"/>
              </w:divBdr>
              <w:divsChild>
                <w:div w:id="834682480">
                  <w:marLeft w:val="0"/>
                  <w:marRight w:val="0"/>
                  <w:marTop w:val="0"/>
                  <w:marBottom w:val="0"/>
                  <w:divBdr>
                    <w:top w:val="none" w:sz="0" w:space="0" w:color="auto"/>
                    <w:left w:val="none" w:sz="0" w:space="0" w:color="auto"/>
                    <w:bottom w:val="none" w:sz="0" w:space="0" w:color="auto"/>
                    <w:right w:val="none" w:sz="0" w:space="0" w:color="auto"/>
                  </w:divBdr>
                  <w:divsChild>
                    <w:div w:id="62337843">
                      <w:marLeft w:val="0"/>
                      <w:marRight w:val="0"/>
                      <w:marTop w:val="0"/>
                      <w:marBottom w:val="150"/>
                      <w:divBdr>
                        <w:top w:val="none" w:sz="0" w:space="0" w:color="auto"/>
                        <w:left w:val="none" w:sz="0" w:space="0" w:color="auto"/>
                        <w:bottom w:val="none" w:sz="0" w:space="0" w:color="auto"/>
                        <w:right w:val="none" w:sz="0" w:space="0" w:color="auto"/>
                      </w:divBdr>
                      <w:divsChild>
                        <w:div w:id="1704137806">
                          <w:marLeft w:val="0"/>
                          <w:marRight w:val="0"/>
                          <w:marTop w:val="0"/>
                          <w:marBottom w:val="0"/>
                          <w:divBdr>
                            <w:top w:val="none" w:sz="0" w:space="0" w:color="auto"/>
                            <w:left w:val="none" w:sz="0" w:space="0" w:color="auto"/>
                            <w:bottom w:val="none" w:sz="0" w:space="0" w:color="auto"/>
                            <w:right w:val="none" w:sz="0" w:space="0" w:color="auto"/>
                          </w:divBdr>
                          <w:divsChild>
                            <w:div w:id="780876828">
                              <w:marLeft w:val="0"/>
                              <w:marRight w:val="0"/>
                              <w:marTop w:val="225"/>
                              <w:marBottom w:val="0"/>
                              <w:divBdr>
                                <w:top w:val="none" w:sz="0" w:space="0" w:color="auto"/>
                                <w:left w:val="none" w:sz="0" w:space="0" w:color="auto"/>
                                <w:bottom w:val="none" w:sz="0" w:space="0" w:color="auto"/>
                                <w:right w:val="none" w:sz="0" w:space="0" w:color="auto"/>
                              </w:divBdr>
                              <w:divsChild>
                                <w:div w:id="1439446285">
                                  <w:marLeft w:val="0"/>
                                  <w:marRight w:val="0"/>
                                  <w:marTop w:val="0"/>
                                  <w:marBottom w:val="0"/>
                                  <w:divBdr>
                                    <w:top w:val="none" w:sz="0" w:space="0" w:color="auto"/>
                                    <w:left w:val="none" w:sz="0" w:space="0" w:color="auto"/>
                                    <w:bottom w:val="none" w:sz="0" w:space="0" w:color="auto"/>
                                    <w:right w:val="none" w:sz="0" w:space="0" w:color="auto"/>
                                  </w:divBdr>
                                </w:div>
                                <w:div w:id="1238174575">
                                  <w:marLeft w:val="0"/>
                                  <w:marRight w:val="0"/>
                                  <w:marTop w:val="0"/>
                                  <w:marBottom w:val="0"/>
                                  <w:divBdr>
                                    <w:top w:val="single" w:sz="6" w:space="0" w:color="B9B9B9"/>
                                    <w:left w:val="single" w:sz="6" w:space="0" w:color="B9B9B9"/>
                                    <w:bottom w:val="single" w:sz="6" w:space="0" w:color="B9B9B9"/>
                                    <w:right w:val="single" w:sz="6" w:space="0" w:color="B9B9B9"/>
                                  </w:divBdr>
                                </w:div>
                              </w:divsChild>
                            </w:div>
                          </w:divsChild>
                        </w:div>
                      </w:divsChild>
                    </w:div>
                  </w:divsChild>
                </w:div>
              </w:divsChild>
            </w:div>
          </w:divsChild>
        </w:div>
      </w:divsChild>
    </w:div>
    <w:div w:id="349646727">
      <w:bodyDiv w:val="1"/>
      <w:marLeft w:val="0"/>
      <w:marRight w:val="0"/>
      <w:marTop w:val="0"/>
      <w:marBottom w:val="0"/>
      <w:divBdr>
        <w:top w:val="none" w:sz="0" w:space="0" w:color="auto"/>
        <w:left w:val="none" w:sz="0" w:space="0" w:color="auto"/>
        <w:bottom w:val="none" w:sz="0" w:space="0" w:color="auto"/>
        <w:right w:val="none" w:sz="0" w:space="0" w:color="auto"/>
      </w:divBdr>
      <w:divsChild>
        <w:div w:id="2101490165">
          <w:marLeft w:val="446"/>
          <w:marRight w:val="0"/>
          <w:marTop w:val="0"/>
          <w:marBottom w:val="0"/>
          <w:divBdr>
            <w:top w:val="none" w:sz="0" w:space="0" w:color="auto"/>
            <w:left w:val="none" w:sz="0" w:space="0" w:color="auto"/>
            <w:bottom w:val="none" w:sz="0" w:space="0" w:color="auto"/>
            <w:right w:val="none" w:sz="0" w:space="0" w:color="auto"/>
          </w:divBdr>
        </w:div>
      </w:divsChild>
    </w:div>
    <w:div w:id="360517898">
      <w:bodyDiv w:val="1"/>
      <w:marLeft w:val="0"/>
      <w:marRight w:val="0"/>
      <w:marTop w:val="0"/>
      <w:marBottom w:val="0"/>
      <w:divBdr>
        <w:top w:val="none" w:sz="0" w:space="0" w:color="auto"/>
        <w:left w:val="none" w:sz="0" w:space="0" w:color="auto"/>
        <w:bottom w:val="none" w:sz="0" w:space="0" w:color="auto"/>
        <w:right w:val="none" w:sz="0" w:space="0" w:color="auto"/>
      </w:divBdr>
      <w:divsChild>
        <w:div w:id="1747266463">
          <w:marLeft w:val="0"/>
          <w:marRight w:val="0"/>
          <w:marTop w:val="0"/>
          <w:marBottom w:val="0"/>
          <w:divBdr>
            <w:top w:val="none" w:sz="0" w:space="0" w:color="auto"/>
            <w:left w:val="none" w:sz="0" w:space="0" w:color="auto"/>
            <w:bottom w:val="none" w:sz="0" w:space="0" w:color="auto"/>
            <w:right w:val="none" w:sz="0" w:space="0" w:color="auto"/>
          </w:divBdr>
          <w:divsChild>
            <w:div w:id="201408122">
              <w:marLeft w:val="75"/>
              <w:marRight w:val="75"/>
              <w:marTop w:val="0"/>
              <w:marBottom w:val="0"/>
              <w:divBdr>
                <w:top w:val="none" w:sz="0" w:space="0" w:color="auto"/>
                <w:left w:val="none" w:sz="0" w:space="0" w:color="auto"/>
                <w:bottom w:val="none" w:sz="0" w:space="0" w:color="auto"/>
                <w:right w:val="none" w:sz="0" w:space="0" w:color="auto"/>
              </w:divBdr>
              <w:divsChild>
                <w:div w:id="109980586">
                  <w:marLeft w:val="0"/>
                  <w:marRight w:val="0"/>
                  <w:marTop w:val="150"/>
                  <w:marBottom w:val="150"/>
                  <w:divBdr>
                    <w:top w:val="none" w:sz="0" w:space="0" w:color="auto"/>
                    <w:left w:val="none" w:sz="0" w:space="0" w:color="auto"/>
                    <w:bottom w:val="none" w:sz="0" w:space="0" w:color="auto"/>
                    <w:right w:val="none" w:sz="0" w:space="0" w:color="auto"/>
                  </w:divBdr>
                </w:div>
                <w:div w:id="282078368">
                  <w:marLeft w:val="0"/>
                  <w:marRight w:val="0"/>
                  <w:marTop w:val="75"/>
                  <w:marBottom w:val="75"/>
                  <w:divBdr>
                    <w:top w:val="none" w:sz="0" w:space="0" w:color="auto"/>
                    <w:left w:val="none" w:sz="0" w:space="0" w:color="auto"/>
                    <w:bottom w:val="none" w:sz="0" w:space="0" w:color="auto"/>
                    <w:right w:val="none" w:sz="0" w:space="0" w:color="auto"/>
                  </w:divBdr>
                  <w:divsChild>
                    <w:div w:id="7133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19412">
      <w:bodyDiv w:val="1"/>
      <w:marLeft w:val="0"/>
      <w:marRight w:val="0"/>
      <w:marTop w:val="0"/>
      <w:marBottom w:val="0"/>
      <w:divBdr>
        <w:top w:val="none" w:sz="0" w:space="0" w:color="auto"/>
        <w:left w:val="none" w:sz="0" w:space="0" w:color="auto"/>
        <w:bottom w:val="none" w:sz="0" w:space="0" w:color="auto"/>
        <w:right w:val="none" w:sz="0" w:space="0" w:color="auto"/>
      </w:divBdr>
      <w:divsChild>
        <w:div w:id="1719667217">
          <w:marLeft w:val="720"/>
          <w:marRight w:val="0"/>
          <w:marTop w:val="240"/>
          <w:marBottom w:val="0"/>
          <w:divBdr>
            <w:top w:val="none" w:sz="0" w:space="0" w:color="auto"/>
            <w:left w:val="none" w:sz="0" w:space="0" w:color="auto"/>
            <w:bottom w:val="none" w:sz="0" w:space="0" w:color="auto"/>
            <w:right w:val="none" w:sz="0" w:space="0" w:color="auto"/>
          </w:divBdr>
        </w:div>
        <w:div w:id="157549312">
          <w:marLeft w:val="720"/>
          <w:marRight w:val="0"/>
          <w:marTop w:val="240"/>
          <w:marBottom w:val="0"/>
          <w:divBdr>
            <w:top w:val="none" w:sz="0" w:space="0" w:color="auto"/>
            <w:left w:val="none" w:sz="0" w:space="0" w:color="auto"/>
            <w:bottom w:val="none" w:sz="0" w:space="0" w:color="auto"/>
            <w:right w:val="none" w:sz="0" w:space="0" w:color="auto"/>
          </w:divBdr>
        </w:div>
        <w:div w:id="840436445">
          <w:marLeft w:val="720"/>
          <w:marRight w:val="0"/>
          <w:marTop w:val="240"/>
          <w:marBottom w:val="0"/>
          <w:divBdr>
            <w:top w:val="none" w:sz="0" w:space="0" w:color="auto"/>
            <w:left w:val="none" w:sz="0" w:space="0" w:color="auto"/>
            <w:bottom w:val="none" w:sz="0" w:space="0" w:color="auto"/>
            <w:right w:val="none" w:sz="0" w:space="0" w:color="auto"/>
          </w:divBdr>
        </w:div>
        <w:div w:id="1686446299">
          <w:marLeft w:val="720"/>
          <w:marRight w:val="0"/>
          <w:marTop w:val="240"/>
          <w:marBottom w:val="0"/>
          <w:divBdr>
            <w:top w:val="none" w:sz="0" w:space="0" w:color="auto"/>
            <w:left w:val="none" w:sz="0" w:space="0" w:color="auto"/>
            <w:bottom w:val="none" w:sz="0" w:space="0" w:color="auto"/>
            <w:right w:val="none" w:sz="0" w:space="0" w:color="auto"/>
          </w:divBdr>
        </w:div>
        <w:div w:id="744571502">
          <w:marLeft w:val="720"/>
          <w:marRight w:val="0"/>
          <w:marTop w:val="240"/>
          <w:marBottom w:val="0"/>
          <w:divBdr>
            <w:top w:val="none" w:sz="0" w:space="0" w:color="auto"/>
            <w:left w:val="none" w:sz="0" w:space="0" w:color="auto"/>
            <w:bottom w:val="none" w:sz="0" w:space="0" w:color="auto"/>
            <w:right w:val="none" w:sz="0" w:space="0" w:color="auto"/>
          </w:divBdr>
        </w:div>
      </w:divsChild>
    </w:div>
    <w:div w:id="429082696">
      <w:bodyDiv w:val="1"/>
      <w:marLeft w:val="0"/>
      <w:marRight w:val="0"/>
      <w:marTop w:val="0"/>
      <w:marBottom w:val="0"/>
      <w:divBdr>
        <w:top w:val="none" w:sz="0" w:space="0" w:color="auto"/>
        <w:left w:val="none" w:sz="0" w:space="0" w:color="auto"/>
        <w:bottom w:val="none" w:sz="0" w:space="0" w:color="auto"/>
        <w:right w:val="none" w:sz="0" w:space="0" w:color="auto"/>
      </w:divBdr>
      <w:divsChild>
        <w:div w:id="684986410">
          <w:marLeft w:val="0"/>
          <w:marRight w:val="0"/>
          <w:marTop w:val="0"/>
          <w:marBottom w:val="0"/>
          <w:divBdr>
            <w:top w:val="none" w:sz="0" w:space="0" w:color="auto"/>
            <w:left w:val="none" w:sz="0" w:space="0" w:color="auto"/>
            <w:bottom w:val="none" w:sz="0" w:space="0" w:color="auto"/>
            <w:right w:val="none" w:sz="0" w:space="0" w:color="auto"/>
          </w:divBdr>
          <w:divsChild>
            <w:div w:id="1846633430">
              <w:marLeft w:val="0"/>
              <w:marRight w:val="0"/>
              <w:marTop w:val="0"/>
              <w:marBottom w:val="0"/>
              <w:divBdr>
                <w:top w:val="none" w:sz="0" w:space="0" w:color="auto"/>
                <w:left w:val="none" w:sz="0" w:space="0" w:color="auto"/>
                <w:bottom w:val="none" w:sz="0" w:space="0" w:color="auto"/>
                <w:right w:val="none" w:sz="0" w:space="0" w:color="auto"/>
              </w:divBdr>
              <w:divsChild>
                <w:div w:id="1641576499">
                  <w:marLeft w:val="0"/>
                  <w:marRight w:val="0"/>
                  <w:marTop w:val="450"/>
                  <w:marBottom w:val="450"/>
                  <w:divBdr>
                    <w:top w:val="none" w:sz="0" w:space="0" w:color="auto"/>
                    <w:left w:val="none" w:sz="0" w:space="0" w:color="auto"/>
                    <w:bottom w:val="none" w:sz="0" w:space="0" w:color="auto"/>
                    <w:right w:val="none" w:sz="0" w:space="0" w:color="auto"/>
                  </w:divBdr>
                  <w:divsChild>
                    <w:div w:id="1985696856">
                      <w:marLeft w:val="0"/>
                      <w:marRight w:val="0"/>
                      <w:marTop w:val="0"/>
                      <w:marBottom w:val="0"/>
                      <w:divBdr>
                        <w:top w:val="none" w:sz="0" w:space="0" w:color="auto"/>
                        <w:left w:val="none" w:sz="0" w:space="0" w:color="auto"/>
                        <w:bottom w:val="none" w:sz="0" w:space="0" w:color="auto"/>
                        <w:right w:val="none" w:sz="0" w:space="0" w:color="auto"/>
                      </w:divBdr>
                      <w:divsChild>
                        <w:div w:id="1443114103">
                          <w:marLeft w:val="0"/>
                          <w:marRight w:val="0"/>
                          <w:marTop w:val="225"/>
                          <w:marBottom w:val="450"/>
                          <w:divBdr>
                            <w:top w:val="single" w:sz="6" w:space="18" w:color="EEEEEE"/>
                            <w:left w:val="single" w:sz="6" w:space="18" w:color="EEEEEE"/>
                            <w:bottom w:val="single" w:sz="6" w:space="18" w:color="EEEEEE"/>
                            <w:right w:val="single" w:sz="6" w:space="18" w:color="EEEEEE"/>
                          </w:divBdr>
                          <w:divsChild>
                            <w:div w:id="1945115202">
                              <w:marLeft w:val="0"/>
                              <w:marRight w:val="0"/>
                              <w:marTop w:val="375"/>
                              <w:marBottom w:val="0"/>
                              <w:divBdr>
                                <w:top w:val="dotted" w:sz="6" w:space="6" w:color="CCCCCC"/>
                                <w:left w:val="none" w:sz="0" w:space="0" w:color="auto"/>
                                <w:bottom w:val="none" w:sz="0" w:space="0" w:color="auto"/>
                                <w:right w:val="none" w:sz="0" w:space="0" w:color="auto"/>
                              </w:divBdr>
                              <w:divsChild>
                                <w:div w:id="1179394169">
                                  <w:marLeft w:val="0"/>
                                  <w:marRight w:val="0"/>
                                  <w:marTop w:val="0"/>
                                  <w:marBottom w:val="0"/>
                                  <w:divBdr>
                                    <w:top w:val="none" w:sz="0" w:space="0" w:color="auto"/>
                                    <w:left w:val="none" w:sz="0" w:space="0" w:color="auto"/>
                                    <w:bottom w:val="none" w:sz="0" w:space="0" w:color="auto"/>
                                    <w:right w:val="none" w:sz="0" w:space="0" w:color="auto"/>
                                  </w:divBdr>
                                  <w:divsChild>
                                    <w:div w:id="1800029597">
                                      <w:marLeft w:val="0"/>
                                      <w:marRight w:val="0"/>
                                      <w:marTop w:val="0"/>
                                      <w:marBottom w:val="0"/>
                                      <w:divBdr>
                                        <w:top w:val="none" w:sz="0" w:space="0" w:color="auto"/>
                                        <w:left w:val="none" w:sz="0" w:space="0" w:color="auto"/>
                                        <w:bottom w:val="none" w:sz="0" w:space="0" w:color="auto"/>
                                        <w:right w:val="none" w:sz="0" w:space="0" w:color="auto"/>
                                      </w:divBdr>
                                      <w:divsChild>
                                        <w:div w:id="394281174">
                                          <w:marLeft w:val="0"/>
                                          <w:marRight w:val="0"/>
                                          <w:marTop w:val="0"/>
                                          <w:marBottom w:val="0"/>
                                          <w:divBdr>
                                            <w:top w:val="none" w:sz="0" w:space="0" w:color="auto"/>
                                            <w:left w:val="none" w:sz="0" w:space="0" w:color="auto"/>
                                            <w:bottom w:val="none" w:sz="0" w:space="0" w:color="auto"/>
                                            <w:right w:val="none" w:sz="0" w:space="0" w:color="auto"/>
                                          </w:divBdr>
                                          <w:divsChild>
                                            <w:div w:id="1167667254">
                                              <w:marLeft w:val="0"/>
                                              <w:marRight w:val="0"/>
                                              <w:marTop w:val="0"/>
                                              <w:marBottom w:val="0"/>
                                              <w:divBdr>
                                                <w:top w:val="none" w:sz="0" w:space="0" w:color="auto"/>
                                                <w:left w:val="none" w:sz="0" w:space="0" w:color="auto"/>
                                                <w:bottom w:val="none" w:sz="0" w:space="0" w:color="auto"/>
                                                <w:right w:val="none" w:sz="0" w:space="0" w:color="auto"/>
                                              </w:divBdr>
                                              <w:divsChild>
                                                <w:div w:id="1361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691058">
      <w:bodyDiv w:val="1"/>
      <w:marLeft w:val="0"/>
      <w:marRight w:val="0"/>
      <w:marTop w:val="0"/>
      <w:marBottom w:val="0"/>
      <w:divBdr>
        <w:top w:val="none" w:sz="0" w:space="0" w:color="auto"/>
        <w:left w:val="none" w:sz="0" w:space="0" w:color="auto"/>
        <w:bottom w:val="none" w:sz="0" w:space="0" w:color="auto"/>
        <w:right w:val="none" w:sz="0" w:space="0" w:color="auto"/>
      </w:divBdr>
      <w:divsChild>
        <w:div w:id="788671794">
          <w:marLeft w:val="1440"/>
          <w:marRight w:val="0"/>
          <w:marTop w:val="0"/>
          <w:marBottom w:val="0"/>
          <w:divBdr>
            <w:top w:val="none" w:sz="0" w:space="0" w:color="auto"/>
            <w:left w:val="none" w:sz="0" w:space="0" w:color="auto"/>
            <w:bottom w:val="none" w:sz="0" w:space="0" w:color="auto"/>
            <w:right w:val="none" w:sz="0" w:space="0" w:color="auto"/>
          </w:divBdr>
        </w:div>
        <w:div w:id="220167597">
          <w:marLeft w:val="1440"/>
          <w:marRight w:val="0"/>
          <w:marTop w:val="0"/>
          <w:marBottom w:val="0"/>
          <w:divBdr>
            <w:top w:val="none" w:sz="0" w:space="0" w:color="auto"/>
            <w:left w:val="none" w:sz="0" w:space="0" w:color="auto"/>
            <w:bottom w:val="none" w:sz="0" w:space="0" w:color="auto"/>
            <w:right w:val="none" w:sz="0" w:space="0" w:color="auto"/>
          </w:divBdr>
        </w:div>
        <w:div w:id="2141343373">
          <w:marLeft w:val="1440"/>
          <w:marRight w:val="0"/>
          <w:marTop w:val="0"/>
          <w:marBottom w:val="0"/>
          <w:divBdr>
            <w:top w:val="none" w:sz="0" w:space="0" w:color="auto"/>
            <w:left w:val="none" w:sz="0" w:space="0" w:color="auto"/>
            <w:bottom w:val="none" w:sz="0" w:space="0" w:color="auto"/>
            <w:right w:val="none" w:sz="0" w:space="0" w:color="auto"/>
          </w:divBdr>
        </w:div>
      </w:divsChild>
    </w:div>
    <w:div w:id="495734043">
      <w:bodyDiv w:val="1"/>
      <w:marLeft w:val="0"/>
      <w:marRight w:val="0"/>
      <w:marTop w:val="0"/>
      <w:marBottom w:val="0"/>
      <w:divBdr>
        <w:top w:val="none" w:sz="0" w:space="0" w:color="auto"/>
        <w:left w:val="none" w:sz="0" w:space="0" w:color="auto"/>
        <w:bottom w:val="none" w:sz="0" w:space="0" w:color="auto"/>
        <w:right w:val="none" w:sz="0" w:space="0" w:color="auto"/>
      </w:divBdr>
      <w:divsChild>
        <w:div w:id="446850943">
          <w:marLeft w:val="0"/>
          <w:marRight w:val="0"/>
          <w:marTop w:val="0"/>
          <w:marBottom w:val="0"/>
          <w:divBdr>
            <w:top w:val="none" w:sz="0" w:space="0" w:color="auto"/>
            <w:left w:val="none" w:sz="0" w:space="0" w:color="auto"/>
            <w:bottom w:val="none" w:sz="0" w:space="0" w:color="auto"/>
            <w:right w:val="none" w:sz="0" w:space="0" w:color="auto"/>
          </w:divBdr>
          <w:divsChild>
            <w:div w:id="1328358620">
              <w:marLeft w:val="0"/>
              <w:marRight w:val="0"/>
              <w:marTop w:val="0"/>
              <w:marBottom w:val="0"/>
              <w:divBdr>
                <w:top w:val="none" w:sz="0" w:space="0" w:color="auto"/>
                <w:left w:val="none" w:sz="0" w:space="0" w:color="auto"/>
                <w:bottom w:val="none" w:sz="0" w:space="0" w:color="auto"/>
                <w:right w:val="none" w:sz="0" w:space="0" w:color="auto"/>
              </w:divBdr>
              <w:divsChild>
                <w:div w:id="46072210">
                  <w:marLeft w:val="0"/>
                  <w:marRight w:val="0"/>
                  <w:marTop w:val="0"/>
                  <w:marBottom w:val="0"/>
                  <w:divBdr>
                    <w:top w:val="none" w:sz="0" w:space="0" w:color="auto"/>
                    <w:left w:val="none" w:sz="0" w:space="0" w:color="auto"/>
                    <w:bottom w:val="none" w:sz="0" w:space="0" w:color="auto"/>
                    <w:right w:val="none" w:sz="0" w:space="0" w:color="auto"/>
                  </w:divBdr>
                  <w:divsChild>
                    <w:div w:id="455485810">
                      <w:marLeft w:val="0"/>
                      <w:marRight w:val="0"/>
                      <w:marTop w:val="0"/>
                      <w:marBottom w:val="150"/>
                      <w:divBdr>
                        <w:top w:val="none" w:sz="0" w:space="0" w:color="auto"/>
                        <w:left w:val="none" w:sz="0" w:space="0" w:color="auto"/>
                        <w:bottom w:val="none" w:sz="0" w:space="0" w:color="auto"/>
                        <w:right w:val="none" w:sz="0" w:space="0" w:color="auto"/>
                      </w:divBdr>
                      <w:divsChild>
                        <w:div w:id="1904757592">
                          <w:marLeft w:val="0"/>
                          <w:marRight w:val="0"/>
                          <w:marTop w:val="0"/>
                          <w:marBottom w:val="0"/>
                          <w:divBdr>
                            <w:top w:val="single" w:sz="6" w:space="0" w:color="CCCCCC"/>
                            <w:left w:val="single" w:sz="6" w:space="0" w:color="CCCCCC"/>
                            <w:bottom w:val="none" w:sz="0" w:space="0" w:color="auto"/>
                            <w:right w:val="single" w:sz="6" w:space="0" w:color="CCCCCC"/>
                          </w:divBdr>
                          <w:divsChild>
                            <w:div w:id="1754204744">
                              <w:marLeft w:val="0"/>
                              <w:marRight w:val="0"/>
                              <w:marTop w:val="75"/>
                              <w:marBottom w:val="75"/>
                              <w:divBdr>
                                <w:top w:val="none" w:sz="0" w:space="0" w:color="auto"/>
                                <w:left w:val="none" w:sz="0" w:space="0" w:color="auto"/>
                                <w:bottom w:val="none" w:sz="0" w:space="0" w:color="auto"/>
                                <w:right w:val="none" w:sz="0" w:space="0" w:color="auto"/>
                              </w:divBdr>
                              <w:divsChild>
                                <w:div w:id="553928818">
                                  <w:marLeft w:val="0"/>
                                  <w:marRight w:val="0"/>
                                  <w:marTop w:val="0"/>
                                  <w:marBottom w:val="0"/>
                                  <w:divBdr>
                                    <w:top w:val="none" w:sz="0" w:space="0" w:color="auto"/>
                                    <w:left w:val="none" w:sz="0" w:space="0" w:color="auto"/>
                                    <w:bottom w:val="none" w:sz="0" w:space="0" w:color="auto"/>
                                    <w:right w:val="none" w:sz="0" w:space="0" w:color="auto"/>
                                  </w:divBdr>
                                  <w:divsChild>
                                    <w:div w:id="1820173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736075">
      <w:bodyDiv w:val="1"/>
      <w:marLeft w:val="0"/>
      <w:marRight w:val="0"/>
      <w:marTop w:val="0"/>
      <w:marBottom w:val="0"/>
      <w:divBdr>
        <w:top w:val="none" w:sz="0" w:space="0" w:color="auto"/>
        <w:left w:val="none" w:sz="0" w:space="0" w:color="auto"/>
        <w:bottom w:val="none" w:sz="0" w:space="0" w:color="auto"/>
        <w:right w:val="none" w:sz="0" w:space="0" w:color="auto"/>
      </w:divBdr>
    </w:div>
    <w:div w:id="541017134">
      <w:bodyDiv w:val="1"/>
      <w:marLeft w:val="0"/>
      <w:marRight w:val="0"/>
      <w:marTop w:val="0"/>
      <w:marBottom w:val="0"/>
      <w:divBdr>
        <w:top w:val="none" w:sz="0" w:space="0" w:color="auto"/>
        <w:left w:val="none" w:sz="0" w:space="0" w:color="auto"/>
        <w:bottom w:val="none" w:sz="0" w:space="0" w:color="auto"/>
        <w:right w:val="none" w:sz="0" w:space="0" w:color="auto"/>
      </w:divBdr>
      <w:divsChild>
        <w:div w:id="1283535523">
          <w:marLeft w:val="0"/>
          <w:marRight w:val="0"/>
          <w:marTop w:val="0"/>
          <w:marBottom w:val="0"/>
          <w:divBdr>
            <w:top w:val="none" w:sz="0" w:space="0" w:color="auto"/>
            <w:left w:val="none" w:sz="0" w:space="0" w:color="auto"/>
            <w:bottom w:val="none" w:sz="0" w:space="0" w:color="auto"/>
            <w:right w:val="none" w:sz="0" w:space="0" w:color="auto"/>
          </w:divBdr>
          <w:divsChild>
            <w:div w:id="611478160">
              <w:marLeft w:val="0"/>
              <w:marRight w:val="0"/>
              <w:marTop w:val="0"/>
              <w:marBottom w:val="0"/>
              <w:divBdr>
                <w:top w:val="none" w:sz="0" w:space="0" w:color="auto"/>
                <w:left w:val="none" w:sz="0" w:space="0" w:color="auto"/>
                <w:bottom w:val="none" w:sz="0" w:space="0" w:color="auto"/>
                <w:right w:val="none" w:sz="0" w:space="0" w:color="auto"/>
              </w:divBdr>
              <w:divsChild>
                <w:div w:id="1808038631">
                  <w:marLeft w:val="0"/>
                  <w:marRight w:val="0"/>
                  <w:marTop w:val="0"/>
                  <w:marBottom w:val="0"/>
                  <w:divBdr>
                    <w:top w:val="none" w:sz="0" w:space="0" w:color="auto"/>
                    <w:left w:val="none" w:sz="0" w:space="0" w:color="auto"/>
                    <w:bottom w:val="none" w:sz="0" w:space="0" w:color="auto"/>
                    <w:right w:val="none" w:sz="0" w:space="0" w:color="auto"/>
                  </w:divBdr>
                  <w:divsChild>
                    <w:div w:id="343098729">
                      <w:marLeft w:val="0"/>
                      <w:marRight w:val="0"/>
                      <w:marTop w:val="0"/>
                      <w:marBottom w:val="0"/>
                      <w:divBdr>
                        <w:top w:val="none" w:sz="0" w:space="0" w:color="auto"/>
                        <w:left w:val="none" w:sz="0" w:space="0" w:color="auto"/>
                        <w:bottom w:val="none" w:sz="0" w:space="0" w:color="auto"/>
                        <w:right w:val="none" w:sz="0" w:space="0" w:color="auto"/>
                      </w:divBdr>
                      <w:divsChild>
                        <w:div w:id="10770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066647">
      <w:bodyDiv w:val="1"/>
      <w:marLeft w:val="0"/>
      <w:marRight w:val="0"/>
      <w:marTop w:val="0"/>
      <w:marBottom w:val="0"/>
      <w:divBdr>
        <w:top w:val="none" w:sz="0" w:space="0" w:color="auto"/>
        <w:left w:val="none" w:sz="0" w:space="0" w:color="auto"/>
        <w:bottom w:val="none" w:sz="0" w:space="0" w:color="auto"/>
        <w:right w:val="none" w:sz="0" w:space="0" w:color="auto"/>
      </w:divBdr>
    </w:div>
    <w:div w:id="648704479">
      <w:bodyDiv w:val="1"/>
      <w:marLeft w:val="0"/>
      <w:marRight w:val="0"/>
      <w:marTop w:val="0"/>
      <w:marBottom w:val="0"/>
      <w:divBdr>
        <w:top w:val="none" w:sz="0" w:space="0" w:color="auto"/>
        <w:left w:val="none" w:sz="0" w:space="0" w:color="auto"/>
        <w:bottom w:val="none" w:sz="0" w:space="0" w:color="auto"/>
        <w:right w:val="none" w:sz="0" w:space="0" w:color="auto"/>
      </w:divBdr>
      <w:divsChild>
        <w:div w:id="1209033729">
          <w:marLeft w:val="0"/>
          <w:marRight w:val="0"/>
          <w:marTop w:val="2175"/>
          <w:marBottom w:val="0"/>
          <w:divBdr>
            <w:top w:val="none" w:sz="0" w:space="0" w:color="auto"/>
            <w:left w:val="none" w:sz="0" w:space="0" w:color="auto"/>
            <w:bottom w:val="none" w:sz="0" w:space="0" w:color="auto"/>
            <w:right w:val="none" w:sz="0" w:space="0" w:color="auto"/>
          </w:divBdr>
          <w:divsChild>
            <w:div w:id="616523018">
              <w:marLeft w:val="0"/>
              <w:marRight w:val="0"/>
              <w:marTop w:val="0"/>
              <w:marBottom w:val="0"/>
              <w:divBdr>
                <w:top w:val="none" w:sz="0" w:space="0" w:color="auto"/>
                <w:left w:val="none" w:sz="0" w:space="0" w:color="auto"/>
                <w:bottom w:val="none" w:sz="0" w:space="0" w:color="auto"/>
                <w:right w:val="none" w:sz="0" w:space="0" w:color="auto"/>
              </w:divBdr>
              <w:divsChild>
                <w:div w:id="308482714">
                  <w:marLeft w:val="0"/>
                  <w:marRight w:val="0"/>
                  <w:marTop w:val="0"/>
                  <w:marBottom w:val="0"/>
                  <w:divBdr>
                    <w:top w:val="none" w:sz="0" w:space="0" w:color="auto"/>
                    <w:left w:val="none" w:sz="0" w:space="0" w:color="auto"/>
                    <w:bottom w:val="none" w:sz="0" w:space="0" w:color="auto"/>
                    <w:right w:val="none" w:sz="0" w:space="0" w:color="auto"/>
                  </w:divBdr>
                  <w:divsChild>
                    <w:div w:id="95759617">
                      <w:marLeft w:val="-225"/>
                      <w:marRight w:val="-225"/>
                      <w:marTop w:val="0"/>
                      <w:marBottom w:val="0"/>
                      <w:divBdr>
                        <w:top w:val="none" w:sz="0" w:space="0" w:color="auto"/>
                        <w:left w:val="none" w:sz="0" w:space="0" w:color="auto"/>
                        <w:bottom w:val="none" w:sz="0" w:space="0" w:color="auto"/>
                        <w:right w:val="none" w:sz="0" w:space="0" w:color="auto"/>
                      </w:divBdr>
                      <w:divsChild>
                        <w:div w:id="697387744">
                          <w:marLeft w:val="0"/>
                          <w:marRight w:val="0"/>
                          <w:marTop w:val="0"/>
                          <w:marBottom w:val="0"/>
                          <w:divBdr>
                            <w:top w:val="none" w:sz="0" w:space="0" w:color="auto"/>
                            <w:left w:val="none" w:sz="0" w:space="0" w:color="auto"/>
                            <w:bottom w:val="none" w:sz="0" w:space="0" w:color="auto"/>
                            <w:right w:val="none" w:sz="0" w:space="0" w:color="auto"/>
                          </w:divBdr>
                          <w:divsChild>
                            <w:div w:id="1385445704">
                              <w:marLeft w:val="-225"/>
                              <w:marRight w:val="-225"/>
                              <w:marTop w:val="0"/>
                              <w:marBottom w:val="0"/>
                              <w:divBdr>
                                <w:top w:val="none" w:sz="0" w:space="0" w:color="auto"/>
                                <w:left w:val="none" w:sz="0" w:space="0" w:color="auto"/>
                                <w:bottom w:val="none" w:sz="0" w:space="0" w:color="auto"/>
                                <w:right w:val="none" w:sz="0" w:space="0" w:color="auto"/>
                              </w:divBdr>
                              <w:divsChild>
                                <w:div w:id="2034837562">
                                  <w:marLeft w:val="0"/>
                                  <w:marRight w:val="0"/>
                                  <w:marTop w:val="0"/>
                                  <w:marBottom w:val="0"/>
                                  <w:divBdr>
                                    <w:top w:val="none" w:sz="0" w:space="0" w:color="auto"/>
                                    <w:left w:val="none" w:sz="0" w:space="0" w:color="auto"/>
                                    <w:bottom w:val="none" w:sz="0" w:space="0" w:color="auto"/>
                                    <w:right w:val="none" w:sz="0" w:space="0" w:color="auto"/>
                                  </w:divBdr>
                                  <w:divsChild>
                                    <w:div w:id="294068380">
                                      <w:marLeft w:val="0"/>
                                      <w:marRight w:val="0"/>
                                      <w:marTop w:val="0"/>
                                      <w:marBottom w:val="0"/>
                                      <w:divBdr>
                                        <w:top w:val="none" w:sz="0" w:space="0" w:color="auto"/>
                                        <w:left w:val="none" w:sz="0" w:space="0" w:color="auto"/>
                                        <w:bottom w:val="none" w:sz="0" w:space="0" w:color="auto"/>
                                        <w:right w:val="none" w:sz="0" w:space="0" w:color="auto"/>
                                      </w:divBdr>
                                    </w:div>
                                    <w:div w:id="4396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349">
      <w:bodyDiv w:val="1"/>
      <w:marLeft w:val="0"/>
      <w:marRight w:val="0"/>
      <w:marTop w:val="0"/>
      <w:marBottom w:val="0"/>
      <w:divBdr>
        <w:top w:val="none" w:sz="0" w:space="0" w:color="auto"/>
        <w:left w:val="none" w:sz="0" w:space="0" w:color="auto"/>
        <w:bottom w:val="none" w:sz="0" w:space="0" w:color="auto"/>
        <w:right w:val="none" w:sz="0" w:space="0" w:color="auto"/>
      </w:divBdr>
      <w:divsChild>
        <w:div w:id="389185512">
          <w:marLeft w:val="0"/>
          <w:marRight w:val="0"/>
          <w:marTop w:val="0"/>
          <w:marBottom w:val="0"/>
          <w:divBdr>
            <w:top w:val="none" w:sz="0" w:space="0" w:color="auto"/>
            <w:left w:val="none" w:sz="0" w:space="0" w:color="auto"/>
            <w:bottom w:val="none" w:sz="0" w:space="0" w:color="auto"/>
            <w:right w:val="none" w:sz="0" w:space="0" w:color="auto"/>
          </w:divBdr>
          <w:divsChild>
            <w:div w:id="742341190">
              <w:marLeft w:val="0"/>
              <w:marRight w:val="0"/>
              <w:marTop w:val="0"/>
              <w:marBottom w:val="0"/>
              <w:divBdr>
                <w:top w:val="none" w:sz="0" w:space="0" w:color="auto"/>
                <w:left w:val="none" w:sz="0" w:space="0" w:color="auto"/>
                <w:bottom w:val="none" w:sz="0" w:space="0" w:color="auto"/>
                <w:right w:val="none" w:sz="0" w:space="0" w:color="auto"/>
              </w:divBdr>
              <w:divsChild>
                <w:div w:id="1459108598">
                  <w:marLeft w:val="0"/>
                  <w:marRight w:val="0"/>
                  <w:marTop w:val="0"/>
                  <w:marBottom w:val="0"/>
                  <w:divBdr>
                    <w:top w:val="none" w:sz="0" w:space="0" w:color="auto"/>
                    <w:left w:val="none" w:sz="0" w:space="0" w:color="auto"/>
                    <w:bottom w:val="none" w:sz="0" w:space="0" w:color="auto"/>
                    <w:right w:val="none" w:sz="0" w:space="0" w:color="auto"/>
                  </w:divBdr>
                  <w:divsChild>
                    <w:div w:id="16616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62902">
      <w:bodyDiv w:val="1"/>
      <w:marLeft w:val="0"/>
      <w:marRight w:val="0"/>
      <w:marTop w:val="0"/>
      <w:marBottom w:val="0"/>
      <w:divBdr>
        <w:top w:val="none" w:sz="0" w:space="0" w:color="auto"/>
        <w:left w:val="none" w:sz="0" w:space="0" w:color="auto"/>
        <w:bottom w:val="none" w:sz="0" w:space="0" w:color="auto"/>
        <w:right w:val="none" w:sz="0" w:space="0" w:color="auto"/>
      </w:divBdr>
    </w:div>
    <w:div w:id="715546387">
      <w:bodyDiv w:val="1"/>
      <w:marLeft w:val="0"/>
      <w:marRight w:val="0"/>
      <w:marTop w:val="0"/>
      <w:marBottom w:val="0"/>
      <w:divBdr>
        <w:top w:val="none" w:sz="0" w:space="0" w:color="auto"/>
        <w:left w:val="none" w:sz="0" w:space="0" w:color="auto"/>
        <w:bottom w:val="none" w:sz="0" w:space="0" w:color="auto"/>
        <w:right w:val="none" w:sz="0" w:space="0" w:color="auto"/>
      </w:divBdr>
      <w:divsChild>
        <w:div w:id="1109357247">
          <w:marLeft w:val="0"/>
          <w:marRight w:val="0"/>
          <w:marTop w:val="0"/>
          <w:marBottom w:val="0"/>
          <w:divBdr>
            <w:top w:val="none" w:sz="0" w:space="0" w:color="auto"/>
            <w:left w:val="none" w:sz="0" w:space="0" w:color="auto"/>
            <w:bottom w:val="none" w:sz="0" w:space="0" w:color="auto"/>
            <w:right w:val="none" w:sz="0" w:space="0" w:color="auto"/>
          </w:divBdr>
          <w:divsChild>
            <w:div w:id="423843644">
              <w:marLeft w:val="0"/>
              <w:marRight w:val="0"/>
              <w:marTop w:val="0"/>
              <w:marBottom w:val="0"/>
              <w:divBdr>
                <w:top w:val="none" w:sz="0" w:space="0" w:color="auto"/>
                <w:left w:val="none" w:sz="0" w:space="0" w:color="auto"/>
                <w:bottom w:val="none" w:sz="0" w:space="0" w:color="auto"/>
                <w:right w:val="none" w:sz="0" w:space="0" w:color="auto"/>
              </w:divBdr>
              <w:divsChild>
                <w:div w:id="2028631859">
                  <w:marLeft w:val="0"/>
                  <w:marRight w:val="0"/>
                  <w:marTop w:val="0"/>
                  <w:marBottom w:val="0"/>
                  <w:divBdr>
                    <w:top w:val="none" w:sz="0" w:space="0" w:color="auto"/>
                    <w:left w:val="none" w:sz="0" w:space="0" w:color="auto"/>
                    <w:bottom w:val="none" w:sz="0" w:space="0" w:color="auto"/>
                    <w:right w:val="none" w:sz="0" w:space="0" w:color="auto"/>
                  </w:divBdr>
                  <w:divsChild>
                    <w:div w:id="964850803">
                      <w:marLeft w:val="0"/>
                      <w:marRight w:val="0"/>
                      <w:marTop w:val="0"/>
                      <w:marBottom w:val="525"/>
                      <w:divBdr>
                        <w:top w:val="none" w:sz="0" w:space="0" w:color="auto"/>
                        <w:left w:val="none" w:sz="0" w:space="0" w:color="auto"/>
                        <w:bottom w:val="none" w:sz="0" w:space="0" w:color="auto"/>
                        <w:right w:val="none" w:sz="0" w:space="0" w:color="auto"/>
                      </w:divBdr>
                      <w:divsChild>
                        <w:div w:id="18117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041315">
      <w:bodyDiv w:val="1"/>
      <w:marLeft w:val="0"/>
      <w:marRight w:val="0"/>
      <w:marTop w:val="0"/>
      <w:marBottom w:val="0"/>
      <w:divBdr>
        <w:top w:val="none" w:sz="0" w:space="0" w:color="auto"/>
        <w:left w:val="none" w:sz="0" w:space="0" w:color="auto"/>
        <w:bottom w:val="none" w:sz="0" w:space="0" w:color="auto"/>
        <w:right w:val="none" w:sz="0" w:space="0" w:color="auto"/>
      </w:divBdr>
      <w:divsChild>
        <w:div w:id="198589025">
          <w:marLeft w:val="446"/>
          <w:marRight w:val="0"/>
          <w:marTop w:val="0"/>
          <w:marBottom w:val="0"/>
          <w:divBdr>
            <w:top w:val="none" w:sz="0" w:space="0" w:color="auto"/>
            <w:left w:val="none" w:sz="0" w:space="0" w:color="auto"/>
            <w:bottom w:val="none" w:sz="0" w:space="0" w:color="auto"/>
            <w:right w:val="none" w:sz="0" w:space="0" w:color="auto"/>
          </w:divBdr>
        </w:div>
      </w:divsChild>
    </w:div>
    <w:div w:id="794981203">
      <w:bodyDiv w:val="1"/>
      <w:marLeft w:val="0"/>
      <w:marRight w:val="0"/>
      <w:marTop w:val="0"/>
      <w:marBottom w:val="0"/>
      <w:divBdr>
        <w:top w:val="none" w:sz="0" w:space="0" w:color="auto"/>
        <w:left w:val="none" w:sz="0" w:space="0" w:color="auto"/>
        <w:bottom w:val="none" w:sz="0" w:space="0" w:color="auto"/>
        <w:right w:val="none" w:sz="0" w:space="0" w:color="auto"/>
      </w:divBdr>
    </w:div>
    <w:div w:id="803617968">
      <w:bodyDiv w:val="1"/>
      <w:marLeft w:val="0"/>
      <w:marRight w:val="0"/>
      <w:marTop w:val="0"/>
      <w:marBottom w:val="0"/>
      <w:divBdr>
        <w:top w:val="none" w:sz="0" w:space="0" w:color="auto"/>
        <w:left w:val="none" w:sz="0" w:space="0" w:color="auto"/>
        <w:bottom w:val="none" w:sz="0" w:space="0" w:color="auto"/>
        <w:right w:val="none" w:sz="0" w:space="0" w:color="auto"/>
      </w:divBdr>
      <w:divsChild>
        <w:div w:id="970479236">
          <w:marLeft w:val="0"/>
          <w:marRight w:val="0"/>
          <w:marTop w:val="0"/>
          <w:marBottom w:val="0"/>
          <w:divBdr>
            <w:top w:val="none" w:sz="0" w:space="0" w:color="auto"/>
            <w:left w:val="none" w:sz="0" w:space="0" w:color="auto"/>
            <w:bottom w:val="none" w:sz="0" w:space="0" w:color="auto"/>
            <w:right w:val="none" w:sz="0" w:space="0" w:color="auto"/>
          </w:divBdr>
          <w:divsChild>
            <w:div w:id="1868828094">
              <w:marLeft w:val="0"/>
              <w:marRight w:val="0"/>
              <w:marTop w:val="0"/>
              <w:marBottom w:val="0"/>
              <w:divBdr>
                <w:top w:val="none" w:sz="0" w:space="0" w:color="auto"/>
                <w:left w:val="none" w:sz="0" w:space="0" w:color="auto"/>
                <w:bottom w:val="none" w:sz="0" w:space="0" w:color="auto"/>
                <w:right w:val="none" w:sz="0" w:space="0" w:color="auto"/>
              </w:divBdr>
              <w:divsChild>
                <w:div w:id="2017031819">
                  <w:marLeft w:val="0"/>
                  <w:marRight w:val="0"/>
                  <w:marTop w:val="0"/>
                  <w:marBottom w:val="0"/>
                  <w:divBdr>
                    <w:top w:val="none" w:sz="0" w:space="0" w:color="auto"/>
                    <w:left w:val="none" w:sz="0" w:space="0" w:color="auto"/>
                    <w:bottom w:val="none" w:sz="0" w:space="0" w:color="auto"/>
                    <w:right w:val="none" w:sz="0" w:space="0" w:color="auto"/>
                  </w:divBdr>
                  <w:divsChild>
                    <w:div w:id="1107432923">
                      <w:marLeft w:val="0"/>
                      <w:marRight w:val="0"/>
                      <w:marTop w:val="0"/>
                      <w:marBottom w:val="150"/>
                      <w:divBdr>
                        <w:top w:val="none" w:sz="0" w:space="0" w:color="auto"/>
                        <w:left w:val="none" w:sz="0" w:space="0" w:color="auto"/>
                        <w:bottom w:val="none" w:sz="0" w:space="0" w:color="auto"/>
                        <w:right w:val="none" w:sz="0" w:space="0" w:color="auto"/>
                      </w:divBdr>
                      <w:divsChild>
                        <w:div w:id="1412122881">
                          <w:marLeft w:val="0"/>
                          <w:marRight w:val="0"/>
                          <w:marTop w:val="0"/>
                          <w:marBottom w:val="0"/>
                          <w:divBdr>
                            <w:top w:val="single" w:sz="6" w:space="0" w:color="CCCCCC"/>
                            <w:left w:val="single" w:sz="6" w:space="0" w:color="CCCCCC"/>
                            <w:bottom w:val="none" w:sz="0" w:space="0" w:color="auto"/>
                            <w:right w:val="single" w:sz="6" w:space="0" w:color="CCCCCC"/>
                          </w:divBdr>
                          <w:divsChild>
                            <w:div w:id="1918783826">
                              <w:marLeft w:val="0"/>
                              <w:marRight w:val="0"/>
                              <w:marTop w:val="75"/>
                              <w:marBottom w:val="75"/>
                              <w:divBdr>
                                <w:top w:val="none" w:sz="0" w:space="0" w:color="auto"/>
                                <w:left w:val="none" w:sz="0" w:space="0" w:color="auto"/>
                                <w:bottom w:val="none" w:sz="0" w:space="0" w:color="auto"/>
                                <w:right w:val="none" w:sz="0" w:space="0" w:color="auto"/>
                              </w:divBdr>
                              <w:divsChild>
                                <w:div w:id="1120496280">
                                  <w:marLeft w:val="0"/>
                                  <w:marRight w:val="0"/>
                                  <w:marTop w:val="0"/>
                                  <w:marBottom w:val="0"/>
                                  <w:divBdr>
                                    <w:top w:val="none" w:sz="0" w:space="0" w:color="auto"/>
                                    <w:left w:val="none" w:sz="0" w:space="0" w:color="auto"/>
                                    <w:bottom w:val="none" w:sz="0" w:space="0" w:color="auto"/>
                                    <w:right w:val="none" w:sz="0" w:space="0" w:color="auto"/>
                                  </w:divBdr>
                                  <w:divsChild>
                                    <w:div w:id="8297110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380026">
      <w:bodyDiv w:val="1"/>
      <w:marLeft w:val="0"/>
      <w:marRight w:val="0"/>
      <w:marTop w:val="0"/>
      <w:marBottom w:val="0"/>
      <w:divBdr>
        <w:top w:val="none" w:sz="0" w:space="0" w:color="auto"/>
        <w:left w:val="none" w:sz="0" w:space="0" w:color="auto"/>
        <w:bottom w:val="none" w:sz="0" w:space="0" w:color="auto"/>
        <w:right w:val="none" w:sz="0" w:space="0" w:color="auto"/>
      </w:divBdr>
      <w:divsChild>
        <w:div w:id="1571380521">
          <w:marLeft w:val="547"/>
          <w:marRight w:val="0"/>
          <w:marTop w:val="0"/>
          <w:marBottom w:val="0"/>
          <w:divBdr>
            <w:top w:val="none" w:sz="0" w:space="0" w:color="auto"/>
            <w:left w:val="none" w:sz="0" w:space="0" w:color="auto"/>
            <w:bottom w:val="none" w:sz="0" w:space="0" w:color="auto"/>
            <w:right w:val="none" w:sz="0" w:space="0" w:color="auto"/>
          </w:divBdr>
        </w:div>
        <w:div w:id="891115200">
          <w:marLeft w:val="547"/>
          <w:marRight w:val="0"/>
          <w:marTop w:val="0"/>
          <w:marBottom w:val="0"/>
          <w:divBdr>
            <w:top w:val="none" w:sz="0" w:space="0" w:color="auto"/>
            <w:left w:val="none" w:sz="0" w:space="0" w:color="auto"/>
            <w:bottom w:val="none" w:sz="0" w:space="0" w:color="auto"/>
            <w:right w:val="none" w:sz="0" w:space="0" w:color="auto"/>
          </w:divBdr>
        </w:div>
      </w:divsChild>
    </w:div>
    <w:div w:id="884146505">
      <w:bodyDiv w:val="1"/>
      <w:marLeft w:val="0"/>
      <w:marRight w:val="0"/>
      <w:marTop w:val="0"/>
      <w:marBottom w:val="0"/>
      <w:divBdr>
        <w:top w:val="none" w:sz="0" w:space="0" w:color="auto"/>
        <w:left w:val="none" w:sz="0" w:space="0" w:color="auto"/>
        <w:bottom w:val="none" w:sz="0" w:space="0" w:color="auto"/>
        <w:right w:val="none" w:sz="0" w:space="0" w:color="auto"/>
      </w:divBdr>
      <w:divsChild>
        <w:div w:id="512182345">
          <w:marLeft w:val="0"/>
          <w:marRight w:val="0"/>
          <w:marTop w:val="0"/>
          <w:marBottom w:val="0"/>
          <w:divBdr>
            <w:top w:val="none" w:sz="0" w:space="0" w:color="auto"/>
            <w:left w:val="none" w:sz="0" w:space="0" w:color="auto"/>
            <w:bottom w:val="none" w:sz="0" w:space="0" w:color="auto"/>
            <w:right w:val="none" w:sz="0" w:space="0" w:color="auto"/>
          </w:divBdr>
          <w:divsChild>
            <w:div w:id="144473037">
              <w:marLeft w:val="0"/>
              <w:marRight w:val="0"/>
              <w:marTop w:val="0"/>
              <w:marBottom w:val="450"/>
              <w:divBdr>
                <w:top w:val="none" w:sz="0" w:space="0" w:color="auto"/>
                <w:left w:val="none" w:sz="0" w:space="0" w:color="auto"/>
                <w:bottom w:val="none" w:sz="0" w:space="0" w:color="auto"/>
                <w:right w:val="none" w:sz="0" w:space="0" w:color="auto"/>
              </w:divBdr>
              <w:divsChild>
                <w:div w:id="512258817">
                  <w:marLeft w:val="0"/>
                  <w:marRight w:val="0"/>
                  <w:marTop w:val="0"/>
                  <w:marBottom w:val="0"/>
                  <w:divBdr>
                    <w:top w:val="none" w:sz="0" w:space="0" w:color="auto"/>
                    <w:left w:val="none" w:sz="0" w:space="0" w:color="auto"/>
                    <w:bottom w:val="none" w:sz="0" w:space="0" w:color="auto"/>
                    <w:right w:val="none" w:sz="0" w:space="0" w:color="auto"/>
                  </w:divBdr>
                  <w:divsChild>
                    <w:div w:id="219873861">
                      <w:marLeft w:val="0"/>
                      <w:marRight w:val="0"/>
                      <w:marTop w:val="0"/>
                      <w:marBottom w:val="150"/>
                      <w:divBdr>
                        <w:top w:val="none" w:sz="0" w:space="0" w:color="auto"/>
                        <w:left w:val="none" w:sz="0" w:space="0" w:color="auto"/>
                        <w:bottom w:val="none" w:sz="0" w:space="0" w:color="auto"/>
                        <w:right w:val="none" w:sz="0" w:space="0" w:color="auto"/>
                      </w:divBdr>
                      <w:divsChild>
                        <w:div w:id="15787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24105">
      <w:bodyDiv w:val="1"/>
      <w:marLeft w:val="0"/>
      <w:marRight w:val="0"/>
      <w:marTop w:val="0"/>
      <w:marBottom w:val="0"/>
      <w:divBdr>
        <w:top w:val="none" w:sz="0" w:space="0" w:color="auto"/>
        <w:left w:val="none" w:sz="0" w:space="0" w:color="auto"/>
        <w:bottom w:val="none" w:sz="0" w:space="0" w:color="auto"/>
        <w:right w:val="none" w:sz="0" w:space="0" w:color="auto"/>
      </w:divBdr>
      <w:divsChild>
        <w:div w:id="420181102">
          <w:marLeft w:val="1354"/>
          <w:marRight w:val="0"/>
          <w:marTop w:val="120"/>
          <w:marBottom w:val="0"/>
          <w:divBdr>
            <w:top w:val="none" w:sz="0" w:space="0" w:color="auto"/>
            <w:left w:val="none" w:sz="0" w:space="0" w:color="auto"/>
            <w:bottom w:val="none" w:sz="0" w:space="0" w:color="auto"/>
            <w:right w:val="none" w:sz="0" w:space="0" w:color="auto"/>
          </w:divBdr>
        </w:div>
        <w:div w:id="1610552366">
          <w:marLeft w:val="1354"/>
          <w:marRight w:val="0"/>
          <w:marTop w:val="120"/>
          <w:marBottom w:val="0"/>
          <w:divBdr>
            <w:top w:val="none" w:sz="0" w:space="0" w:color="auto"/>
            <w:left w:val="none" w:sz="0" w:space="0" w:color="auto"/>
            <w:bottom w:val="none" w:sz="0" w:space="0" w:color="auto"/>
            <w:right w:val="none" w:sz="0" w:space="0" w:color="auto"/>
          </w:divBdr>
        </w:div>
      </w:divsChild>
    </w:div>
    <w:div w:id="896823653">
      <w:bodyDiv w:val="1"/>
      <w:marLeft w:val="0"/>
      <w:marRight w:val="0"/>
      <w:marTop w:val="0"/>
      <w:marBottom w:val="0"/>
      <w:divBdr>
        <w:top w:val="none" w:sz="0" w:space="0" w:color="auto"/>
        <w:left w:val="none" w:sz="0" w:space="0" w:color="auto"/>
        <w:bottom w:val="none" w:sz="0" w:space="0" w:color="auto"/>
        <w:right w:val="none" w:sz="0" w:space="0" w:color="auto"/>
      </w:divBdr>
      <w:divsChild>
        <w:div w:id="875504167">
          <w:marLeft w:val="547"/>
          <w:marRight w:val="0"/>
          <w:marTop w:val="0"/>
          <w:marBottom w:val="0"/>
          <w:divBdr>
            <w:top w:val="none" w:sz="0" w:space="0" w:color="auto"/>
            <w:left w:val="none" w:sz="0" w:space="0" w:color="auto"/>
            <w:bottom w:val="none" w:sz="0" w:space="0" w:color="auto"/>
            <w:right w:val="none" w:sz="0" w:space="0" w:color="auto"/>
          </w:divBdr>
        </w:div>
      </w:divsChild>
    </w:div>
    <w:div w:id="998771076">
      <w:bodyDiv w:val="1"/>
      <w:marLeft w:val="0"/>
      <w:marRight w:val="0"/>
      <w:marTop w:val="0"/>
      <w:marBottom w:val="0"/>
      <w:divBdr>
        <w:top w:val="none" w:sz="0" w:space="0" w:color="auto"/>
        <w:left w:val="none" w:sz="0" w:space="0" w:color="auto"/>
        <w:bottom w:val="none" w:sz="0" w:space="0" w:color="auto"/>
        <w:right w:val="none" w:sz="0" w:space="0" w:color="auto"/>
      </w:divBdr>
      <w:divsChild>
        <w:div w:id="359209650">
          <w:marLeft w:val="720"/>
          <w:marRight w:val="0"/>
          <w:marTop w:val="0"/>
          <w:marBottom w:val="0"/>
          <w:divBdr>
            <w:top w:val="none" w:sz="0" w:space="0" w:color="auto"/>
            <w:left w:val="none" w:sz="0" w:space="0" w:color="auto"/>
            <w:bottom w:val="none" w:sz="0" w:space="0" w:color="auto"/>
            <w:right w:val="none" w:sz="0" w:space="0" w:color="auto"/>
          </w:divBdr>
        </w:div>
        <w:div w:id="1189566115">
          <w:marLeft w:val="720"/>
          <w:marRight w:val="0"/>
          <w:marTop w:val="0"/>
          <w:marBottom w:val="0"/>
          <w:divBdr>
            <w:top w:val="none" w:sz="0" w:space="0" w:color="auto"/>
            <w:left w:val="none" w:sz="0" w:space="0" w:color="auto"/>
            <w:bottom w:val="none" w:sz="0" w:space="0" w:color="auto"/>
            <w:right w:val="none" w:sz="0" w:space="0" w:color="auto"/>
          </w:divBdr>
        </w:div>
        <w:div w:id="513031754">
          <w:marLeft w:val="720"/>
          <w:marRight w:val="0"/>
          <w:marTop w:val="0"/>
          <w:marBottom w:val="0"/>
          <w:divBdr>
            <w:top w:val="none" w:sz="0" w:space="0" w:color="auto"/>
            <w:left w:val="none" w:sz="0" w:space="0" w:color="auto"/>
            <w:bottom w:val="none" w:sz="0" w:space="0" w:color="auto"/>
            <w:right w:val="none" w:sz="0" w:space="0" w:color="auto"/>
          </w:divBdr>
        </w:div>
      </w:divsChild>
    </w:div>
    <w:div w:id="1012413787">
      <w:bodyDiv w:val="1"/>
      <w:marLeft w:val="0"/>
      <w:marRight w:val="0"/>
      <w:marTop w:val="0"/>
      <w:marBottom w:val="0"/>
      <w:divBdr>
        <w:top w:val="none" w:sz="0" w:space="0" w:color="auto"/>
        <w:left w:val="none" w:sz="0" w:space="0" w:color="auto"/>
        <w:bottom w:val="none" w:sz="0" w:space="0" w:color="auto"/>
        <w:right w:val="none" w:sz="0" w:space="0" w:color="auto"/>
      </w:divBdr>
    </w:div>
    <w:div w:id="1064257827">
      <w:bodyDiv w:val="1"/>
      <w:marLeft w:val="0"/>
      <w:marRight w:val="0"/>
      <w:marTop w:val="0"/>
      <w:marBottom w:val="0"/>
      <w:divBdr>
        <w:top w:val="none" w:sz="0" w:space="0" w:color="auto"/>
        <w:left w:val="none" w:sz="0" w:space="0" w:color="auto"/>
        <w:bottom w:val="none" w:sz="0" w:space="0" w:color="auto"/>
        <w:right w:val="none" w:sz="0" w:space="0" w:color="auto"/>
      </w:divBdr>
      <w:divsChild>
        <w:div w:id="478230467">
          <w:marLeft w:val="0"/>
          <w:marRight w:val="0"/>
          <w:marTop w:val="0"/>
          <w:marBottom w:val="0"/>
          <w:divBdr>
            <w:top w:val="none" w:sz="0" w:space="0" w:color="auto"/>
            <w:left w:val="none" w:sz="0" w:space="0" w:color="auto"/>
            <w:bottom w:val="none" w:sz="0" w:space="0" w:color="auto"/>
            <w:right w:val="none" w:sz="0" w:space="0" w:color="auto"/>
          </w:divBdr>
          <w:divsChild>
            <w:div w:id="340594049">
              <w:marLeft w:val="0"/>
              <w:marRight w:val="0"/>
              <w:marTop w:val="0"/>
              <w:marBottom w:val="0"/>
              <w:divBdr>
                <w:top w:val="none" w:sz="0" w:space="0" w:color="auto"/>
                <w:left w:val="none" w:sz="0" w:space="0" w:color="auto"/>
                <w:bottom w:val="none" w:sz="0" w:space="0" w:color="auto"/>
                <w:right w:val="none" w:sz="0" w:space="0" w:color="auto"/>
              </w:divBdr>
              <w:divsChild>
                <w:div w:id="1606958809">
                  <w:marLeft w:val="0"/>
                  <w:marRight w:val="0"/>
                  <w:marTop w:val="0"/>
                  <w:marBottom w:val="0"/>
                  <w:divBdr>
                    <w:top w:val="none" w:sz="0" w:space="0" w:color="auto"/>
                    <w:left w:val="none" w:sz="0" w:space="0" w:color="auto"/>
                    <w:bottom w:val="none" w:sz="0" w:space="0" w:color="auto"/>
                    <w:right w:val="none" w:sz="0" w:space="0" w:color="auto"/>
                  </w:divBdr>
                  <w:divsChild>
                    <w:div w:id="333799260">
                      <w:marLeft w:val="0"/>
                      <w:marRight w:val="0"/>
                      <w:marTop w:val="0"/>
                      <w:marBottom w:val="150"/>
                      <w:divBdr>
                        <w:top w:val="none" w:sz="0" w:space="0" w:color="auto"/>
                        <w:left w:val="none" w:sz="0" w:space="0" w:color="auto"/>
                        <w:bottom w:val="none" w:sz="0" w:space="0" w:color="auto"/>
                        <w:right w:val="none" w:sz="0" w:space="0" w:color="auto"/>
                      </w:divBdr>
                      <w:divsChild>
                        <w:div w:id="1913004065">
                          <w:marLeft w:val="0"/>
                          <w:marRight w:val="0"/>
                          <w:marTop w:val="0"/>
                          <w:marBottom w:val="0"/>
                          <w:divBdr>
                            <w:top w:val="single" w:sz="6" w:space="0" w:color="CCCCCC"/>
                            <w:left w:val="single" w:sz="6" w:space="0" w:color="CCCCCC"/>
                            <w:bottom w:val="none" w:sz="0" w:space="0" w:color="auto"/>
                            <w:right w:val="single" w:sz="6" w:space="0" w:color="CCCCCC"/>
                          </w:divBdr>
                          <w:divsChild>
                            <w:div w:id="1768456034">
                              <w:marLeft w:val="0"/>
                              <w:marRight w:val="0"/>
                              <w:marTop w:val="75"/>
                              <w:marBottom w:val="75"/>
                              <w:divBdr>
                                <w:top w:val="none" w:sz="0" w:space="0" w:color="auto"/>
                                <w:left w:val="none" w:sz="0" w:space="0" w:color="auto"/>
                                <w:bottom w:val="none" w:sz="0" w:space="0" w:color="auto"/>
                                <w:right w:val="none" w:sz="0" w:space="0" w:color="auto"/>
                              </w:divBdr>
                              <w:divsChild>
                                <w:div w:id="256640964">
                                  <w:marLeft w:val="0"/>
                                  <w:marRight w:val="0"/>
                                  <w:marTop w:val="0"/>
                                  <w:marBottom w:val="0"/>
                                  <w:divBdr>
                                    <w:top w:val="none" w:sz="0" w:space="0" w:color="auto"/>
                                    <w:left w:val="none" w:sz="0" w:space="0" w:color="auto"/>
                                    <w:bottom w:val="none" w:sz="0" w:space="0" w:color="auto"/>
                                    <w:right w:val="none" w:sz="0" w:space="0" w:color="auto"/>
                                  </w:divBdr>
                                  <w:divsChild>
                                    <w:div w:id="5703154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668947">
      <w:bodyDiv w:val="1"/>
      <w:marLeft w:val="0"/>
      <w:marRight w:val="0"/>
      <w:marTop w:val="0"/>
      <w:marBottom w:val="0"/>
      <w:divBdr>
        <w:top w:val="none" w:sz="0" w:space="0" w:color="auto"/>
        <w:left w:val="none" w:sz="0" w:space="0" w:color="auto"/>
        <w:bottom w:val="none" w:sz="0" w:space="0" w:color="auto"/>
        <w:right w:val="none" w:sz="0" w:space="0" w:color="auto"/>
      </w:divBdr>
      <w:divsChild>
        <w:div w:id="164638842">
          <w:marLeft w:val="0"/>
          <w:marRight w:val="0"/>
          <w:marTop w:val="0"/>
          <w:marBottom w:val="0"/>
          <w:divBdr>
            <w:top w:val="none" w:sz="0" w:space="0" w:color="auto"/>
            <w:left w:val="none" w:sz="0" w:space="0" w:color="auto"/>
            <w:bottom w:val="none" w:sz="0" w:space="0" w:color="auto"/>
            <w:right w:val="none" w:sz="0" w:space="0" w:color="auto"/>
          </w:divBdr>
          <w:divsChild>
            <w:div w:id="1465928296">
              <w:marLeft w:val="0"/>
              <w:marRight w:val="0"/>
              <w:marTop w:val="0"/>
              <w:marBottom w:val="0"/>
              <w:divBdr>
                <w:top w:val="none" w:sz="0" w:space="0" w:color="auto"/>
                <w:left w:val="none" w:sz="0" w:space="0" w:color="auto"/>
                <w:bottom w:val="none" w:sz="0" w:space="0" w:color="auto"/>
                <w:right w:val="none" w:sz="0" w:space="0" w:color="auto"/>
              </w:divBdr>
              <w:divsChild>
                <w:div w:id="2036612679">
                  <w:marLeft w:val="0"/>
                  <w:marRight w:val="0"/>
                  <w:marTop w:val="0"/>
                  <w:marBottom w:val="0"/>
                  <w:divBdr>
                    <w:top w:val="none" w:sz="0" w:space="0" w:color="auto"/>
                    <w:left w:val="none" w:sz="0" w:space="0" w:color="auto"/>
                    <w:bottom w:val="none" w:sz="0" w:space="0" w:color="auto"/>
                    <w:right w:val="none" w:sz="0" w:space="0" w:color="auto"/>
                  </w:divBdr>
                  <w:divsChild>
                    <w:div w:id="466313579">
                      <w:marLeft w:val="0"/>
                      <w:marRight w:val="0"/>
                      <w:marTop w:val="0"/>
                      <w:marBottom w:val="0"/>
                      <w:divBdr>
                        <w:top w:val="none" w:sz="0" w:space="0" w:color="auto"/>
                        <w:left w:val="none" w:sz="0" w:space="0" w:color="auto"/>
                        <w:bottom w:val="none" w:sz="0" w:space="0" w:color="auto"/>
                        <w:right w:val="none" w:sz="0" w:space="0" w:color="auto"/>
                      </w:divBdr>
                      <w:divsChild>
                        <w:div w:id="833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799331">
      <w:bodyDiv w:val="1"/>
      <w:marLeft w:val="0"/>
      <w:marRight w:val="0"/>
      <w:marTop w:val="0"/>
      <w:marBottom w:val="0"/>
      <w:divBdr>
        <w:top w:val="none" w:sz="0" w:space="0" w:color="auto"/>
        <w:left w:val="none" w:sz="0" w:space="0" w:color="auto"/>
        <w:bottom w:val="none" w:sz="0" w:space="0" w:color="auto"/>
        <w:right w:val="none" w:sz="0" w:space="0" w:color="auto"/>
      </w:divBdr>
      <w:divsChild>
        <w:div w:id="857084611">
          <w:marLeft w:val="0"/>
          <w:marRight w:val="0"/>
          <w:marTop w:val="0"/>
          <w:marBottom w:val="0"/>
          <w:divBdr>
            <w:top w:val="none" w:sz="0" w:space="0" w:color="auto"/>
            <w:left w:val="none" w:sz="0" w:space="0" w:color="auto"/>
            <w:bottom w:val="none" w:sz="0" w:space="0" w:color="auto"/>
            <w:right w:val="none" w:sz="0" w:space="0" w:color="auto"/>
          </w:divBdr>
          <w:divsChild>
            <w:div w:id="1707288837">
              <w:marLeft w:val="0"/>
              <w:marRight w:val="0"/>
              <w:marTop w:val="0"/>
              <w:marBottom w:val="0"/>
              <w:divBdr>
                <w:top w:val="none" w:sz="0" w:space="0" w:color="auto"/>
                <w:left w:val="none" w:sz="0" w:space="0" w:color="auto"/>
                <w:bottom w:val="none" w:sz="0" w:space="0" w:color="auto"/>
                <w:right w:val="none" w:sz="0" w:space="0" w:color="auto"/>
              </w:divBdr>
              <w:divsChild>
                <w:div w:id="1514802900">
                  <w:marLeft w:val="0"/>
                  <w:marRight w:val="0"/>
                  <w:marTop w:val="0"/>
                  <w:marBottom w:val="0"/>
                  <w:divBdr>
                    <w:top w:val="none" w:sz="0" w:space="0" w:color="auto"/>
                    <w:left w:val="none" w:sz="0" w:space="0" w:color="auto"/>
                    <w:bottom w:val="none" w:sz="0" w:space="0" w:color="auto"/>
                    <w:right w:val="none" w:sz="0" w:space="0" w:color="auto"/>
                  </w:divBdr>
                  <w:divsChild>
                    <w:div w:id="160390536">
                      <w:marLeft w:val="0"/>
                      <w:marRight w:val="0"/>
                      <w:marTop w:val="0"/>
                      <w:marBottom w:val="0"/>
                      <w:divBdr>
                        <w:top w:val="none" w:sz="0" w:space="0" w:color="auto"/>
                        <w:left w:val="none" w:sz="0" w:space="0" w:color="auto"/>
                        <w:bottom w:val="none" w:sz="0" w:space="0" w:color="auto"/>
                        <w:right w:val="none" w:sz="0" w:space="0" w:color="auto"/>
                      </w:divBdr>
                      <w:divsChild>
                        <w:div w:id="7424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750839">
      <w:bodyDiv w:val="1"/>
      <w:marLeft w:val="0"/>
      <w:marRight w:val="0"/>
      <w:marTop w:val="0"/>
      <w:marBottom w:val="0"/>
      <w:divBdr>
        <w:top w:val="none" w:sz="0" w:space="0" w:color="auto"/>
        <w:left w:val="none" w:sz="0" w:space="0" w:color="auto"/>
        <w:bottom w:val="none" w:sz="0" w:space="0" w:color="auto"/>
        <w:right w:val="none" w:sz="0" w:space="0" w:color="auto"/>
      </w:divBdr>
      <w:divsChild>
        <w:div w:id="1487554366">
          <w:marLeft w:val="547"/>
          <w:marRight w:val="0"/>
          <w:marTop w:val="0"/>
          <w:marBottom w:val="0"/>
          <w:divBdr>
            <w:top w:val="none" w:sz="0" w:space="0" w:color="auto"/>
            <w:left w:val="none" w:sz="0" w:space="0" w:color="auto"/>
            <w:bottom w:val="none" w:sz="0" w:space="0" w:color="auto"/>
            <w:right w:val="none" w:sz="0" w:space="0" w:color="auto"/>
          </w:divBdr>
        </w:div>
        <w:div w:id="854155746">
          <w:marLeft w:val="547"/>
          <w:marRight w:val="0"/>
          <w:marTop w:val="0"/>
          <w:marBottom w:val="0"/>
          <w:divBdr>
            <w:top w:val="none" w:sz="0" w:space="0" w:color="auto"/>
            <w:left w:val="none" w:sz="0" w:space="0" w:color="auto"/>
            <w:bottom w:val="none" w:sz="0" w:space="0" w:color="auto"/>
            <w:right w:val="none" w:sz="0" w:space="0" w:color="auto"/>
          </w:divBdr>
        </w:div>
        <w:div w:id="104085213">
          <w:marLeft w:val="547"/>
          <w:marRight w:val="0"/>
          <w:marTop w:val="0"/>
          <w:marBottom w:val="0"/>
          <w:divBdr>
            <w:top w:val="none" w:sz="0" w:space="0" w:color="auto"/>
            <w:left w:val="none" w:sz="0" w:space="0" w:color="auto"/>
            <w:bottom w:val="none" w:sz="0" w:space="0" w:color="auto"/>
            <w:right w:val="none" w:sz="0" w:space="0" w:color="auto"/>
          </w:divBdr>
        </w:div>
        <w:div w:id="435560282">
          <w:marLeft w:val="547"/>
          <w:marRight w:val="0"/>
          <w:marTop w:val="0"/>
          <w:marBottom w:val="0"/>
          <w:divBdr>
            <w:top w:val="none" w:sz="0" w:space="0" w:color="auto"/>
            <w:left w:val="none" w:sz="0" w:space="0" w:color="auto"/>
            <w:bottom w:val="none" w:sz="0" w:space="0" w:color="auto"/>
            <w:right w:val="none" w:sz="0" w:space="0" w:color="auto"/>
          </w:divBdr>
        </w:div>
      </w:divsChild>
    </w:div>
    <w:div w:id="1346863004">
      <w:bodyDiv w:val="1"/>
      <w:marLeft w:val="0"/>
      <w:marRight w:val="0"/>
      <w:marTop w:val="0"/>
      <w:marBottom w:val="0"/>
      <w:divBdr>
        <w:top w:val="none" w:sz="0" w:space="0" w:color="auto"/>
        <w:left w:val="none" w:sz="0" w:space="0" w:color="auto"/>
        <w:bottom w:val="none" w:sz="0" w:space="0" w:color="auto"/>
        <w:right w:val="none" w:sz="0" w:space="0" w:color="auto"/>
      </w:divBdr>
    </w:div>
    <w:div w:id="1358651985">
      <w:bodyDiv w:val="1"/>
      <w:marLeft w:val="0"/>
      <w:marRight w:val="0"/>
      <w:marTop w:val="0"/>
      <w:marBottom w:val="0"/>
      <w:divBdr>
        <w:top w:val="none" w:sz="0" w:space="0" w:color="auto"/>
        <w:left w:val="none" w:sz="0" w:space="0" w:color="auto"/>
        <w:bottom w:val="none" w:sz="0" w:space="0" w:color="auto"/>
        <w:right w:val="none" w:sz="0" w:space="0" w:color="auto"/>
      </w:divBdr>
      <w:divsChild>
        <w:div w:id="161167553">
          <w:marLeft w:val="547"/>
          <w:marRight w:val="0"/>
          <w:marTop w:val="0"/>
          <w:marBottom w:val="0"/>
          <w:divBdr>
            <w:top w:val="none" w:sz="0" w:space="0" w:color="auto"/>
            <w:left w:val="none" w:sz="0" w:space="0" w:color="auto"/>
            <w:bottom w:val="none" w:sz="0" w:space="0" w:color="auto"/>
            <w:right w:val="none" w:sz="0" w:space="0" w:color="auto"/>
          </w:divBdr>
        </w:div>
        <w:div w:id="149103473">
          <w:marLeft w:val="547"/>
          <w:marRight w:val="0"/>
          <w:marTop w:val="0"/>
          <w:marBottom w:val="0"/>
          <w:divBdr>
            <w:top w:val="none" w:sz="0" w:space="0" w:color="auto"/>
            <w:left w:val="none" w:sz="0" w:space="0" w:color="auto"/>
            <w:bottom w:val="none" w:sz="0" w:space="0" w:color="auto"/>
            <w:right w:val="none" w:sz="0" w:space="0" w:color="auto"/>
          </w:divBdr>
        </w:div>
        <w:div w:id="446779817">
          <w:marLeft w:val="547"/>
          <w:marRight w:val="0"/>
          <w:marTop w:val="0"/>
          <w:marBottom w:val="0"/>
          <w:divBdr>
            <w:top w:val="none" w:sz="0" w:space="0" w:color="auto"/>
            <w:left w:val="none" w:sz="0" w:space="0" w:color="auto"/>
            <w:bottom w:val="none" w:sz="0" w:space="0" w:color="auto"/>
            <w:right w:val="none" w:sz="0" w:space="0" w:color="auto"/>
          </w:divBdr>
        </w:div>
      </w:divsChild>
    </w:div>
    <w:div w:id="1432241198">
      <w:bodyDiv w:val="1"/>
      <w:marLeft w:val="0"/>
      <w:marRight w:val="0"/>
      <w:marTop w:val="0"/>
      <w:marBottom w:val="0"/>
      <w:divBdr>
        <w:top w:val="none" w:sz="0" w:space="0" w:color="auto"/>
        <w:left w:val="none" w:sz="0" w:space="0" w:color="auto"/>
        <w:bottom w:val="none" w:sz="0" w:space="0" w:color="auto"/>
        <w:right w:val="none" w:sz="0" w:space="0" w:color="auto"/>
      </w:divBdr>
      <w:divsChild>
        <w:div w:id="235212874">
          <w:marLeft w:val="547"/>
          <w:marRight w:val="0"/>
          <w:marTop w:val="0"/>
          <w:marBottom w:val="0"/>
          <w:divBdr>
            <w:top w:val="none" w:sz="0" w:space="0" w:color="auto"/>
            <w:left w:val="none" w:sz="0" w:space="0" w:color="auto"/>
            <w:bottom w:val="none" w:sz="0" w:space="0" w:color="auto"/>
            <w:right w:val="none" w:sz="0" w:space="0" w:color="auto"/>
          </w:divBdr>
        </w:div>
        <w:div w:id="276910078">
          <w:marLeft w:val="547"/>
          <w:marRight w:val="0"/>
          <w:marTop w:val="0"/>
          <w:marBottom w:val="0"/>
          <w:divBdr>
            <w:top w:val="none" w:sz="0" w:space="0" w:color="auto"/>
            <w:left w:val="none" w:sz="0" w:space="0" w:color="auto"/>
            <w:bottom w:val="none" w:sz="0" w:space="0" w:color="auto"/>
            <w:right w:val="none" w:sz="0" w:space="0" w:color="auto"/>
          </w:divBdr>
        </w:div>
        <w:div w:id="771240584">
          <w:marLeft w:val="547"/>
          <w:marRight w:val="0"/>
          <w:marTop w:val="0"/>
          <w:marBottom w:val="0"/>
          <w:divBdr>
            <w:top w:val="none" w:sz="0" w:space="0" w:color="auto"/>
            <w:left w:val="none" w:sz="0" w:space="0" w:color="auto"/>
            <w:bottom w:val="none" w:sz="0" w:space="0" w:color="auto"/>
            <w:right w:val="none" w:sz="0" w:space="0" w:color="auto"/>
          </w:divBdr>
        </w:div>
        <w:div w:id="1089890427">
          <w:marLeft w:val="547"/>
          <w:marRight w:val="0"/>
          <w:marTop w:val="0"/>
          <w:marBottom w:val="0"/>
          <w:divBdr>
            <w:top w:val="none" w:sz="0" w:space="0" w:color="auto"/>
            <w:left w:val="none" w:sz="0" w:space="0" w:color="auto"/>
            <w:bottom w:val="none" w:sz="0" w:space="0" w:color="auto"/>
            <w:right w:val="none" w:sz="0" w:space="0" w:color="auto"/>
          </w:divBdr>
        </w:div>
      </w:divsChild>
    </w:div>
    <w:div w:id="1475415654">
      <w:bodyDiv w:val="1"/>
      <w:marLeft w:val="0"/>
      <w:marRight w:val="0"/>
      <w:marTop w:val="0"/>
      <w:marBottom w:val="0"/>
      <w:divBdr>
        <w:top w:val="none" w:sz="0" w:space="0" w:color="auto"/>
        <w:left w:val="none" w:sz="0" w:space="0" w:color="auto"/>
        <w:bottom w:val="none" w:sz="0" w:space="0" w:color="auto"/>
        <w:right w:val="none" w:sz="0" w:space="0" w:color="auto"/>
      </w:divBdr>
    </w:div>
    <w:div w:id="1527476238">
      <w:bodyDiv w:val="1"/>
      <w:marLeft w:val="0"/>
      <w:marRight w:val="0"/>
      <w:marTop w:val="0"/>
      <w:marBottom w:val="0"/>
      <w:divBdr>
        <w:top w:val="none" w:sz="0" w:space="0" w:color="auto"/>
        <w:left w:val="none" w:sz="0" w:space="0" w:color="auto"/>
        <w:bottom w:val="none" w:sz="0" w:space="0" w:color="auto"/>
        <w:right w:val="none" w:sz="0" w:space="0" w:color="auto"/>
      </w:divBdr>
      <w:divsChild>
        <w:div w:id="82341408">
          <w:marLeft w:val="0"/>
          <w:marRight w:val="0"/>
          <w:marTop w:val="0"/>
          <w:marBottom w:val="0"/>
          <w:divBdr>
            <w:top w:val="none" w:sz="0" w:space="0" w:color="auto"/>
            <w:left w:val="none" w:sz="0" w:space="0" w:color="auto"/>
            <w:bottom w:val="none" w:sz="0" w:space="0" w:color="auto"/>
            <w:right w:val="none" w:sz="0" w:space="0" w:color="auto"/>
          </w:divBdr>
          <w:divsChild>
            <w:div w:id="728041249">
              <w:marLeft w:val="0"/>
              <w:marRight w:val="0"/>
              <w:marTop w:val="0"/>
              <w:marBottom w:val="0"/>
              <w:divBdr>
                <w:top w:val="none" w:sz="0" w:space="0" w:color="auto"/>
                <w:left w:val="none" w:sz="0" w:space="0" w:color="auto"/>
                <w:bottom w:val="none" w:sz="0" w:space="0" w:color="auto"/>
                <w:right w:val="none" w:sz="0" w:space="0" w:color="auto"/>
              </w:divBdr>
              <w:divsChild>
                <w:div w:id="319894663">
                  <w:marLeft w:val="0"/>
                  <w:marRight w:val="0"/>
                  <w:marTop w:val="0"/>
                  <w:marBottom w:val="0"/>
                  <w:divBdr>
                    <w:top w:val="none" w:sz="0" w:space="0" w:color="auto"/>
                    <w:left w:val="none" w:sz="0" w:space="0" w:color="auto"/>
                    <w:bottom w:val="none" w:sz="0" w:space="0" w:color="auto"/>
                    <w:right w:val="none" w:sz="0" w:space="0" w:color="auto"/>
                  </w:divBdr>
                  <w:divsChild>
                    <w:div w:id="1419641546">
                      <w:marLeft w:val="0"/>
                      <w:marRight w:val="0"/>
                      <w:marTop w:val="0"/>
                      <w:marBottom w:val="150"/>
                      <w:divBdr>
                        <w:top w:val="none" w:sz="0" w:space="0" w:color="auto"/>
                        <w:left w:val="none" w:sz="0" w:space="0" w:color="auto"/>
                        <w:bottom w:val="none" w:sz="0" w:space="0" w:color="auto"/>
                        <w:right w:val="none" w:sz="0" w:space="0" w:color="auto"/>
                      </w:divBdr>
                      <w:divsChild>
                        <w:div w:id="921721955">
                          <w:marLeft w:val="0"/>
                          <w:marRight w:val="0"/>
                          <w:marTop w:val="0"/>
                          <w:marBottom w:val="0"/>
                          <w:divBdr>
                            <w:top w:val="single" w:sz="6" w:space="0" w:color="CCCCCC"/>
                            <w:left w:val="single" w:sz="6" w:space="0" w:color="CCCCCC"/>
                            <w:bottom w:val="none" w:sz="0" w:space="0" w:color="auto"/>
                            <w:right w:val="single" w:sz="6" w:space="0" w:color="CCCCCC"/>
                          </w:divBdr>
                          <w:divsChild>
                            <w:div w:id="2087998645">
                              <w:marLeft w:val="0"/>
                              <w:marRight w:val="0"/>
                              <w:marTop w:val="75"/>
                              <w:marBottom w:val="75"/>
                              <w:divBdr>
                                <w:top w:val="none" w:sz="0" w:space="0" w:color="auto"/>
                                <w:left w:val="none" w:sz="0" w:space="0" w:color="auto"/>
                                <w:bottom w:val="none" w:sz="0" w:space="0" w:color="auto"/>
                                <w:right w:val="none" w:sz="0" w:space="0" w:color="auto"/>
                              </w:divBdr>
                              <w:divsChild>
                                <w:div w:id="1708990599">
                                  <w:marLeft w:val="0"/>
                                  <w:marRight w:val="0"/>
                                  <w:marTop w:val="0"/>
                                  <w:marBottom w:val="0"/>
                                  <w:divBdr>
                                    <w:top w:val="none" w:sz="0" w:space="0" w:color="auto"/>
                                    <w:left w:val="none" w:sz="0" w:space="0" w:color="auto"/>
                                    <w:bottom w:val="none" w:sz="0" w:space="0" w:color="auto"/>
                                    <w:right w:val="none" w:sz="0" w:space="0" w:color="auto"/>
                                  </w:divBdr>
                                  <w:divsChild>
                                    <w:div w:id="1053699841">
                                      <w:marLeft w:val="0"/>
                                      <w:marRight w:val="0"/>
                                      <w:marTop w:val="150"/>
                                      <w:marBottom w:val="150"/>
                                      <w:divBdr>
                                        <w:top w:val="none" w:sz="0" w:space="0" w:color="auto"/>
                                        <w:left w:val="none" w:sz="0" w:space="0" w:color="auto"/>
                                        <w:bottom w:val="none" w:sz="0" w:space="0" w:color="auto"/>
                                        <w:right w:val="none" w:sz="0" w:space="0" w:color="auto"/>
                                      </w:divBdr>
                                    </w:div>
                                    <w:div w:id="13836026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44764">
      <w:bodyDiv w:val="1"/>
      <w:marLeft w:val="0"/>
      <w:marRight w:val="0"/>
      <w:marTop w:val="0"/>
      <w:marBottom w:val="0"/>
      <w:divBdr>
        <w:top w:val="none" w:sz="0" w:space="0" w:color="auto"/>
        <w:left w:val="none" w:sz="0" w:space="0" w:color="auto"/>
        <w:bottom w:val="none" w:sz="0" w:space="0" w:color="auto"/>
        <w:right w:val="none" w:sz="0" w:space="0" w:color="auto"/>
      </w:divBdr>
      <w:divsChild>
        <w:div w:id="643437445">
          <w:marLeft w:val="0"/>
          <w:marRight w:val="0"/>
          <w:marTop w:val="0"/>
          <w:marBottom w:val="0"/>
          <w:divBdr>
            <w:top w:val="none" w:sz="0" w:space="0" w:color="auto"/>
            <w:left w:val="none" w:sz="0" w:space="0" w:color="auto"/>
            <w:bottom w:val="none" w:sz="0" w:space="0" w:color="auto"/>
            <w:right w:val="none" w:sz="0" w:space="0" w:color="auto"/>
          </w:divBdr>
          <w:divsChild>
            <w:div w:id="2042584058">
              <w:marLeft w:val="0"/>
              <w:marRight w:val="0"/>
              <w:marTop w:val="0"/>
              <w:marBottom w:val="0"/>
              <w:divBdr>
                <w:top w:val="none" w:sz="0" w:space="0" w:color="auto"/>
                <w:left w:val="none" w:sz="0" w:space="0" w:color="auto"/>
                <w:bottom w:val="none" w:sz="0" w:space="0" w:color="auto"/>
                <w:right w:val="none" w:sz="0" w:space="0" w:color="auto"/>
              </w:divBdr>
              <w:divsChild>
                <w:div w:id="2038577499">
                  <w:marLeft w:val="0"/>
                  <w:marRight w:val="0"/>
                  <w:marTop w:val="0"/>
                  <w:marBottom w:val="150"/>
                  <w:divBdr>
                    <w:top w:val="none" w:sz="0" w:space="0" w:color="auto"/>
                    <w:left w:val="none" w:sz="0" w:space="0" w:color="auto"/>
                    <w:bottom w:val="none" w:sz="0" w:space="0" w:color="auto"/>
                    <w:right w:val="none" w:sz="0" w:space="0" w:color="auto"/>
                  </w:divBdr>
                  <w:divsChild>
                    <w:div w:id="874585870">
                      <w:marLeft w:val="0"/>
                      <w:marRight w:val="0"/>
                      <w:marTop w:val="0"/>
                      <w:marBottom w:val="0"/>
                      <w:divBdr>
                        <w:top w:val="none" w:sz="0" w:space="0" w:color="auto"/>
                        <w:left w:val="single" w:sz="6" w:space="0" w:color="AB9963"/>
                        <w:bottom w:val="none" w:sz="0" w:space="0" w:color="auto"/>
                        <w:right w:val="single" w:sz="6" w:space="0" w:color="AB9963"/>
                      </w:divBdr>
                      <w:divsChild>
                        <w:div w:id="8218218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73349665">
      <w:bodyDiv w:val="1"/>
      <w:marLeft w:val="0"/>
      <w:marRight w:val="0"/>
      <w:marTop w:val="0"/>
      <w:marBottom w:val="0"/>
      <w:divBdr>
        <w:top w:val="none" w:sz="0" w:space="0" w:color="auto"/>
        <w:left w:val="none" w:sz="0" w:space="0" w:color="auto"/>
        <w:bottom w:val="none" w:sz="0" w:space="0" w:color="auto"/>
        <w:right w:val="none" w:sz="0" w:space="0" w:color="auto"/>
      </w:divBdr>
      <w:divsChild>
        <w:div w:id="1879777712">
          <w:marLeft w:val="446"/>
          <w:marRight w:val="0"/>
          <w:marTop w:val="0"/>
          <w:marBottom w:val="0"/>
          <w:divBdr>
            <w:top w:val="none" w:sz="0" w:space="0" w:color="auto"/>
            <w:left w:val="none" w:sz="0" w:space="0" w:color="auto"/>
            <w:bottom w:val="none" w:sz="0" w:space="0" w:color="auto"/>
            <w:right w:val="none" w:sz="0" w:space="0" w:color="auto"/>
          </w:divBdr>
        </w:div>
      </w:divsChild>
    </w:div>
    <w:div w:id="1585408185">
      <w:bodyDiv w:val="1"/>
      <w:marLeft w:val="0"/>
      <w:marRight w:val="0"/>
      <w:marTop w:val="0"/>
      <w:marBottom w:val="0"/>
      <w:divBdr>
        <w:top w:val="none" w:sz="0" w:space="0" w:color="auto"/>
        <w:left w:val="none" w:sz="0" w:space="0" w:color="auto"/>
        <w:bottom w:val="none" w:sz="0" w:space="0" w:color="auto"/>
        <w:right w:val="none" w:sz="0" w:space="0" w:color="auto"/>
      </w:divBdr>
      <w:divsChild>
        <w:div w:id="546534013">
          <w:marLeft w:val="547"/>
          <w:marRight w:val="0"/>
          <w:marTop w:val="0"/>
          <w:marBottom w:val="0"/>
          <w:divBdr>
            <w:top w:val="none" w:sz="0" w:space="0" w:color="auto"/>
            <w:left w:val="none" w:sz="0" w:space="0" w:color="auto"/>
            <w:bottom w:val="none" w:sz="0" w:space="0" w:color="auto"/>
            <w:right w:val="none" w:sz="0" w:space="0" w:color="auto"/>
          </w:divBdr>
        </w:div>
      </w:divsChild>
    </w:div>
    <w:div w:id="1640572635">
      <w:bodyDiv w:val="1"/>
      <w:marLeft w:val="0"/>
      <w:marRight w:val="0"/>
      <w:marTop w:val="0"/>
      <w:marBottom w:val="0"/>
      <w:divBdr>
        <w:top w:val="none" w:sz="0" w:space="0" w:color="auto"/>
        <w:left w:val="none" w:sz="0" w:space="0" w:color="auto"/>
        <w:bottom w:val="none" w:sz="0" w:space="0" w:color="auto"/>
        <w:right w:val="none" w:sz="0" w:space="0" w:color="auto"/>
      </w:divBdr>
      <w:divsChild>
        <w:div w:id="328825280">
          <w:marLeft w:val="0"/>
          <w:marRight w:val="0"/>
          <w:marTop w:val="0"/>
          <w:marBottom w:val="0"/>
          <w:divBdr>
            <w:top w:val="none" w:sz="0" w:space="0" w:color="auto"/>
            <w:left w:val="none" w:sz="0" w:space="0" w:color="auto"/>
            <w:bottom w:val="none" w:sz="0" w:space="0" w:color="auto"/>
            <w:right w:val="none" w:sz="0" w:space="0" w:color="auto"/>
          </w:divBdr>
          <w:divsChild>
            <w:div w:id="1005480247">
              <w:marLeft w:val="0"/>
              <w:marRight w:val="0"/>
              <w:marTop w:val="0"/>
              <w:marBottom w:val="0"/>
              <w:divBdr>
                <w:top w:val="none" w:sz="0" w:space="0" w:color="auto"/>
                <w:left w:val="none" w:sz="0" w:space="0" w:color="auto"/>
                <w:bottom w:val="none" w:sz="0" w:space="0" w:color="auto"/>
                <w:right w:val="none" w:sz="0" w:space="0" w:color="auto"/>
              </w:divBdr>
              <w:divsChild>
                <w:div w:id="971206255">
                  <w:marLeft w:val="0"/>
                  <w:marRight w:val="0"/>
                  <w:marTop w:val="0"/>
                  <w:marBottom w:val="0"/>
                  <w:divBdr>
                    <w:top w:val="none" w:sz="0" w:space="0" w:color="auto"/>
                    <w:left w:val="none" w:sz="0" w:space="0" w:color="auto"/>
                    <w:bottom w:val="none" w:sz="0" w:space="0" w:color="auto"/>
                    <w:right w:val="none" w:sz="0" w:space="0" w:color="auto"/>
                  </w:divBdr>
                  <w:divsChild>
                    <w:div w:id="1676961253">
                      <w:marLeft w:val="0"/>
                      <w:marRight w:val="0"/>
                      <w:marTop w:val="0"/>
                      <w:marBottom w:val="150"/>
                      <w:divBdr>
                        <w:top w:val="none" w:sz="0" w:space="0" w:color="auto"/>
                        <w:left w:val="none" w:sz="0" w:space="0" w:color="auto"/>
                        <w:bottom w:val="none" w:sz="0" w:space="0" w:color="auto"/>
                        <w:right w:val="none" w:sz="0" w:space="0" w:color="auto"/>
                      </w:divBdr>
                      <w:divsChild>
                        <w:div w:id="59914140">
                          <w:marLeft w:val="0"/>
                          <w:marRight w:val="0"/>
                          <w:marTop w:val="0"/>
                          <w:marBottom w:val="0"/>
                          <w:divBdr>
                            <w:top w:val="single" w:sz="6" w:space="0" w:color="CCCCCC"/>
                            <w:left w:val="single" w:sz="6" w:space="0" w:color="CCCCCC"/>
                            <w:bottom w:val="none" w:sz="0" w:space="0" w:color="auto"/>
                            <w:right w:val="single" w:sz="6" w:space="0" w:color="CCCCCC"/>
                          </w:divBdr>
                          <w:divsChild>
                            <w:div w:id="497814952">
                              <w:marLeft w:val="0"/>
                              <w:marRight w:val="0"/>
                              <w:marTop w:val="75"/>
                              <w:marBottom w:val="75"/>
                              <w:divBdr>
                                <w:top w:val="none" w:sz="0" w:space="0" w:color="auto"/>
                                <w:left w:val="none" w:sz="0" w:space="0" w:color="auto"/>
                                <w:bottom w:val="none" w:sz="0" w:space="0" w:color="auto"/>
                                <w:right w:val="none" w:sz="0" w:space="0" w:color="auto"/>
                              </w:divBdr>
                              <w:divsChild>
                                <w:div w:id="1953047545">
                                  <w:marLeft w:val="0"/>
                                  <w:marRight w:val="0"/>
                                  <w:marTop w:val="0"/>
                                  <w:marBottom w:val="0"/>
                                  <w:divBdr>
                                    <w:top w:val="none" w:sz="0" w:space="0" w:color="auto"/>
                                    <w:left w:val="none" w:sz="0" w:space="0" w:color="auto"/>
                                    <w:bottom w:val="none" w:sz="0" w:space="0" w:color="auto"/>
                                    <w:right w:val="none" w:sz="0" w:space="0" w:color="auto"/>
                                  </w:divBdr>
                                  <w:divsChild>
                                    <w:div w:id="1645141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137878">
      <w:bodyDiv w:val="1"/>
      <w:marLeft w:val="0"/>
      <w:marRight w:val="0"/>
      <w:marTop w:val="0"/>
      <w:marBottom w:val="0"/>
      <w:divBdr>
        <w:top w:val="none" w:sz="0" w:space="0" w:color="auto"/>
        <w:left w:val="none" w:sz="0" w:space="0" w:color="auto"/>
        <w:bottom w:val="none" w:sz="0" w:space="0" w:color="auto"/>
        <w:right w:val="none" w:sz="0" w:space="0" w:color="auto"/>
      </w:divBdr>
    </w:div>
    <w:div w:id="1694309571">
      <w:bodyDiv w:val="1"/>
      <w:marLeft w:val="0"/>
      <w:marRight w:val="0"/>
      <w:marTop w:val="0"/>
      <w:marBottom w:val="0"/>
      <w:divBdr>
        <w:top w:val="none" w:sz="0" w:space="0" w:color="auto"/>
        <w:left w:val="none" w:sz="0" w:space="0" w:color="auto"/>
        <w:bottom w:val="none" w:sz="0" w:space="0" w:color="auto"/>
        <w:right w:val="none" w:sz="0" w:space="0" w:color="auto"/>
      </w:divBdr>
      <w:divsChild>
        <w:div w:id="709065949">
          <w:marLeft w:val="0"/>
          <w:marRight w:val="0"/>
          <w:marTop w:val="0"/>
          <w:marBottom w:val="0"/>
          <w:divBdr>
            <w:top w:val="none" w:sz="0" w:space="0" w:color="auto"/>
            <w:left w:val="none" w:sz="0" w:space="0" w:color="auto"/>
            <w:bottom w:val="none" w:sz="0" w:space="0" w:color="auto"/>
            <w:right w:val="none" w:sz="0" w:space="0" w:color="auto"/>
          </w:divBdr>
          <w:divsChild>
            <w:div w:id="989407413">
              <w:marLeft w:val="0"/>
              <w:marRight w:val="0"/>
              <w:marTop w:val="0"/>
              <w:marBottom w:val="0"/>
              <w:divBdr>
                <w:top w:val="none" w:sz="0" w:space="0" w:color="auto"/>
                <w:left w:val="none" w:sz="0" w:space="0" w:color="auto"/>
                <w:bottom w:val="none" w:sz="0" w:space="0" w:color="auto"/>
                <w:right w:val="none" w:sz="0" w:space="0" w:color="auto"/>
              </w:divBdr>
              <w:divsChild>
                <w:div w:id="1555042133">
                  <w:marLeft w:val="0"/>
                  <w:marRight w:val="0"/>
                  <w:marTop w:val="0"/>
                  <w:marBottom w:val="0"/>
                  <w:divBdr>
                    <w:top w:val="none" w:sz="0" w:space="0" w:color="auto"/>
                    <w:left w:val="none" w:sz="0" w:space="0" w:color="auto"/>
                    <w:bottom w:val="none" w:sz="0" w:space="0" w:color="auto"/>
                    <w:right w:val="none" w:sz="0" w:space="0" w:color="auto"/>
                  </w:divBdr>
                  <w:divsChild>
                    <w:div w:id="1944071203">
                      <w:marLeft w:val="0"/>
                      <w:marRight w:val="0"/>
                      <w:marTop w:val="0"/>
                      <w:marBottom w:val="150"/>
                      <w:divBdr>
                        <w:top w:val="none" w:sz="0" w:space="0" w:color="auto"/>
                        <w:left w:val="none" w:sz="0" w:space="0" w:color="auto"/>
                        <w:bottom w:val="none" w:sz="0" w:space="0" w:color="auto"/>
                        <w:right w:val="none" w:sz="0" w:space="0" w:color="auto"/>
                      </w:divBdr>
                      <w:divsChild>
                        <w:div w:id="923757939">
                          <w:marLeft w:val="0"/>
                          <w:marRight w:val="0"/>
                          <w:marTop w:val="0"/>
                          <w:marBottom w:val="0"/>
                          <w:divBdr>
                            <w:top w:val="single" w:sz="6" w:space="0" w:color="CCCCCC"/>
                            <w:left w:val="single" w:sz="6" w:space="0" w:color="CCCCCC"/>
                            <w:bottom w:val="none" w:sz="0" w:space="0" w:color="auto"/>
                            <w:right w:val="single" w:sz="6" w:space="0" w:color="CCCCCC"/>
                          </w:divBdr>
                          <w:divsChild>
                            <w:div w:id="1073047801">
                              <w:marLeft w:val="0"/>
                              <w:marRight w:val="0"/>
                              <w:marTop w:val="75"/>
                              <w:marBottom w:val="75"/>
                              <w:divBdr>
                                <w:top w:val="none" w:sz="0" w:space="0" w:color="auto"/>
                                <w:left w:val="none" w:sz="0" w:space="0" w:color="auto"/>
                                <w:bottom w:val="none" w:sz="0" w:space="0" w:color="auto"/>
                                <w:right w:val="none" w:sz="0" w:space="0" w:color="auto"/>
                              </w:divBdr>
                              <w:divsChild>
                                <w:div w:id="1916621721">
                                  <w:marLeft w:val="0"/>
                                  <w:marRight w:val="0"/>
                                  <w:marTop w:val="0"/>
                                  <w:marBottom w:val="0"/>
                                  <w:divBdr>
                                    <w:top w:val="none" w:sz="0" w:space="0" w:color="auto"/>
                                    <w:left w:val="none" w:sz="0" w:space="0" w:color="auto"/>
                                    <w:bottom w:val="none" w:sz="0" w:space="0" w:color="auto"/>
                                    <w:right w:val="none" w:sz="0" w:space="0" w:color="auto"/>
                                  </w:divBdr>
                                  <w:divsChild>
                                    <w:div w:id="14206378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630559">
      <w:bodyDiv w:val="1"/>
      <w:marLeft w:val="0"/>
      <w:marRight w:val="0"/>
      <w:marTop w:val="0"/>
      <w:marBottom w:val="0"/>
      <w:divBdr>
        <w:top w:val="none" w:sz="0" w:space="0" w:color="auto"/>
        <w:left w:val="none" w:sz="0" w:space="0" w:color="auto"/>
        <w:bottom w:val="none" w:sz="0" w:space="0" w:color="auto"/>
        <w:right w:val="none" w:sz="0" w:space="0" w:color="auto"/>
      </w:divBdr>
      <w:divsChild>
        <w:div w:id="1499734238">
          <w:marLeft w:val="0"/>
          <w:marRight w:val="0"/>
          <w:marTop w:val="0"/>
          <w:marBottom w:val="0"/>
          <w:divBdr>
            <w:top w:val="none" w:sz="0" w:space="0" w:color="auto"/>
            <w:left w:val="none" w:sz="0" w:space="0" w:color="auto"/>
            <w:bottom w:val="none" w:sz="0" w:space="0" w:color="auto"/>
            <w:right w:val="none" w:sz="0" w:space="0" w:color="auto"/>
          </w:divBdr>
          <w:divsChild>
            <w:div w:id="1564945957">
              <w:marLeft w:val="0"/>
              <w:marRight w:val="0"/>
              <w:marTop w:val="0"/>
              <w:marBottom w:val="0"/>
              <w:divBdr>
                <w:top w:val="none" w:sz="0" w:space="0" w:color="auto"/>
                <w:left w:val="none" w:sz="0" w:space="0" w:color="auto"/>
                <w:bottom w:val="none" w:sz="0" w:space="0" w:color="auto"/>
                <w:right w:val="none" w:sz="0" w:space="0" w:color="auto"/>
              </w:divBdr>
              <w:divsChild>
                <w:div w:id="433785525">
                  <w:marLeft w:val="0"/>
                  <w:marRight w:val="0"/>
                  <w:marTop w:val="0"/>
                  <w:marBottom w:val="0"/>
                  <w:divBdr>
                    <w:top w:val="none" w:sz="0" w:space="0" w:color="auto"/>
                    <w:left w:val="none" w:sz="0" w:space="0" w:color="auto"/>
                    <w:bottom w:val="none" w:sz="0" w:space="0" w:color="auto"/>
                    <w:right w:val="none" w:sz="0" w:space="0" w:color="auto"/>
                  </w:divBdr>
                  <w:divsChild>
                    <w:div w:id="1406224259">
                      <w:marLeft w:val="0"/>
                      <w:marRight w:val="0"/>
                      <w:marTop w:val="0"/>
                      <w:marBottom w:val="150"/>
                      <w:divBdr>
                        <w:top w:val="none" w:sz="0" w:space="0" w:color="auto"/>
                        <w:left w:val="none" w:sz="0" w:space="0" w:color="auto"/>
                        <w:bottom w:val="none" w:sz="0" w:space="0" w:color="auto"/>
                        <w:right w:val="none" w:sz="0" w:space="0" w:color="auto"/>
                      </w:divBdr>
                      <w:divsChild>
                        <w:div w:id="1558083124">
                          <w:marLeft w:val="0"/>
                          <w:marRight w:val="0"/>
                          <w:marTop w:val="0"/>
                          <w:marBottom w:val="0"/>
                          <w:divBdr>
                            <w:top w:val="single" w:sz="6" w:space="0" w:color="CCCCCC"/>
                            <w:left w:val="single" w:sz="6" w:space="0" w:color="CCCCCC"/>
                            <w:bottom w:val="none" w:sz="0" w:space="0" w:color="auto"/>
                            <w:right w:val="single" w:sz="6" w:space="0" w:color="CCCCCC"/>
                          </w:divBdr>
                          <w:divsChild>
                            <w:div w:id="473450924">
                              <w:marLeft w:val="0"/>
                              <w:marRight w:val="0"/>
                              <w:marTop w:val="75"/>
                              <w:marBottom w:val="75"/>
                              <w:divBdr>
                                <w:top w:val="none" w:sz="0" w:space="0" w:color="auto"/>
                                <w:left w:val="none" w:sz="0" w:space="0" w:color="auto"/>
                                <w:bottom w:val="none" w:sz="0" w:space="0" w:color="auto"/>
                                <w:right w:val="none" w:sz="0" w:space="0" w:color="auto"/>
                              </w:divBdr>
                              <w:divsChild>
                                <w:div w:id="1525248966">
                                  <w:marLeft w:val="0"/>
                                  <w:marRight w:val="0"/>
                                  <w:marTop w:val="0"/>
                                  <w:marBottom w:val="0"/>
                                  <w:divBdr>
                                    <w:top w:val="none" w:sz="0" w:space="0" w:color="auto"/>
                                    <w:left w:val="none" w:sz="0" w:space="0" w:color="auto"/>
                                    <w:bottom w:val="none" w:sz="0" w:space="0" w:color="auto"/>
                                    <w:right w:val="none" w:sz="0" w:space="0" w:color="auto"/>
                                  </w:divBdr>
                                  <w:divsChild>
                                    <w:div w:id="10301056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187009">
      <w:bodyDiv w:val="1"/>
      <w:marLeft w:val="0"/>
      <w:marRight w:val="0"/>
      <w:marTop w:val="0"/>
      <w:marBottom w:val="0"/>
      <w:divBdr>
        <w:top w:val="none" w:sz="0" w:space="0" w:color="auto"/>
        <w:left w:val="none" w:sz="0" w:space="0" w:color="auto"/>
        <w:bottom w:val="none" w:sz="0" w:space="0" w:color="auto"/>
        <w:right w:val="none" w:sz="0" w:space="0" w:color="auto"/>
      </w:divBdr>
      <w:divsChild>
        <w:div w:id="1489201906">
          <w:marLeft w:val="0"/>
          <w:marRight w:val="0"/>
          <w:marTop w:val="0"/>
          <w:marBottom w:val="0"/>
          <w:divBdr>
            <w:top w:val="none" w:sz="0" w:space="0" w:color="auto"/>
            <w:left w:val="none" w:sz="0" w:space="0" w:color="auto"/>
            <w:bottom w:val="none" w:sz="0" w:space="0" w:color="auto"/>
            <w:right w:val="none" w:sz="0" w:space="0" w:color="auto"/>
          </w:divBdr>
          <w:divsChild>
            <w:div w:id="345599206">
              <w:marLeft w:val="0"/>
              <w:marRight w:val="0"/>
              <w:marTop w:val="0"/>
              <w:marBottom w:val="0"/>
              <w:divBdr>
                <w:top w:val="none" w:sz="0" w:space="0" w:color="auto"/>
                <w:left w:val="none" w:sz="0" w:space="0" w:color="auto"/>
                <w:bottom w:val="none" w:sz="0" w:space="0" w:color="auto"/>
                <w:right w:val="none" w:sz="0" w:space="0" w:color="auto"/>
              </w:divBdr>
              <w:divsChild>
                <w:div w:id="277882886">
                  <w:marLeft w:val="0"/>
                  <w:marRight w:val="0"/>
                  <w:marTop w:val="0"/>
                  <w:marBottom w:val="0"/>
                  <w:divBdr>
                    <w:top w:val="none" w:sz="0" w:space="0" w:color="auto"/>
                    <w:left w:val="none" w:sz="0" w:space="0" w:color="auto"/>
                    <w:bottom w:val="none" w:sz="0" w:space="0" w:color="auto"/>
                    <w:right w:val="none" w:sz="0" w:space="0" w:color="auto"/>
                  </w:divBdr>
                  <w:divsChild>
                    <w:div w:id="2126264825">
                      <w:marLeft w:val="0"/>
                      <w:marRight w:val="0"/>
                      <w:marTop w:val="0"/>
                      <w:marBottom w:val="0"/>
                      <w:divBdr>
                        <w:top w:val="none" w:sz="0" w:space="0" w:color="auto"/>
                        <w:left w:val="none" w:sz="0" w:space="0" w:color="auto"/>
                        <w:bottom w:val="none" w:sz="0" w:space="0" w:color="auto"/>
                        <w:right w:val="none" w:sz="0" w:space="0" w:color="auto"/>
                      </w:divBdr>
                      <w:divsChild>
                        <w:div w:id="549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391208">
      <w:bodyDiv w:val="1"/>
      <w:marLeft w:val="0"/>
      <w:marRight w:val="0"/>
      <w:marTop w:val="0"/>
      <w:marBottom w:val="0"/>
      <w:divBdr>
        <w:top w:val="none" w:sz="0" w:space="0" w:color="auto"/>
        <w:left w:val="none" w:sz="0" w:space="0" w:color="auto"/>
        <w:bottom w:val="none" w:sz="0" w:space="0" w:color="auto"/>
        <w:right w:val="none" w:sz="0" w:space="0" w:color="auto"/>
      </w:divBdr>
    </w:div>
    <w:div w:id="1740713612">
      <w:bodyDiv w:val="1"/>
      <w:marLeft w:val="0"/>
      <w:marRight w:val="0"/>
      <w:marTop w:val="0"/>
      <w:marBottom w:val="0"/>
      <w:divBdr>
        <w:top w:val="none" w:sz="0" w:space="0" w:color="auto"/>
        <w:left w:val="none" w:sz="0" w:space="0" w:color="auto"/>
        <w:bottom w:val="none" w:sz="0" w:space="0" w:color="auto"/>
        <w:right w:val="none" w:sz="0" w:space="0" w:color="auto"/>
      </w:divBdr>
      <w:divsChild>
        <w:div w:id="1024864826">
          <w:marLeft w:val="0"/>
          <w:marRight w:val="0"/>
          <w:marTop w:val="0"/>
          <w:marBottom w:val="0"/>
          <w:divBdr>
            <w:top w:val="none" w:sz="0" w:space="0" w:color="auto"/>
            <w:left w:val="none" w:sz="0" w:space="0" w:color="auto"/>
            <w:bottom w:val="none" w:sz="0" w:space="0" w:color="auto"/>
            <w:right w:val="none" w:sz="0" w:space="0" w:color="auto"/>
          </w:divBdr>
          <w:divsChild>
            <w:div w:id="265426276">
              <w:marLeft w:val="0"/>
              <w:marRight w:val="0"/>
              <w:marTop w:val="0"/>
              <w:marBottom w:val="0"/>
              <w:divBdr>
                <w:top w:val="none" w:sz="0" w:space="0" w:color="auto"/>
                <w:left w:val="none" w:sz="0" w:space="0" w:color="auto"/>
                <w:bottom w:val="none" w:sz="0" w:space="0" w:color="auto"/>
                <w:right w:val="none" w:sz="0" w:space="0" w:color="auto"/>
              </w:divBdr>
              <w:divsChild>
                <w:div w:id="149761404">
                  <w:marLeft w:val="0"/>
                  <w:marRight w:val="0"/>
                  <w:marTop w:val="0"/>
                  <w:marBottom w:val="0"/>
                  <w:divBdr>
                    <w:top w:val="none" w:sz="0" w:space="0" w:color="auto"/>
                    <w:left w:val="none" w:sz="0" w:space="0" w:color="auto"/>
                    <w:bottom w:val="none" w:sz="0" w:space="0" w:color="auto"/>
                    <w:right w:val="none" w:sz="0" w:space="0" w:color="auto"/>
                  </w:divBdr>
                  <w:divsChild>
                    <w:div w:id="221016989">
                      <w:marLeft w:val="0"/>
                      <w:marRight w:val="0"/>
                      <w:marTop w:val="0"/>
                      <w:marBottom w:val="150"/>
                      <w:divBdr>
                        <w:top w:val="none" w:sz="0" w:space="0" w:color="auto"/>
                        <w:left w:val="none" w:sz="0" w:space="0" w:color="auto"/>
                        <w:bottom w:val="none" w:sz="0" w:space="0" w:color="auto"/>
                        <w:right w:val="none" w:sz="0" w:space="0" w:color="auto"/>
                      </w:divBdr>
                      <w:divsChild>
                        <w:div w:id="388572096">
                          <w:marLeft w:val="0"/>
                          <w:marRight w:val="0"/>
                          <w:marTop w:val="0"/>
                          <w:marBottom w:val="0"/>
                          <w:divBdr>
                            <w:top w:val="single" w:sz="6" w:space="0" w:color="CCCCCC"/>
                            <w:left w:val="single" w:sz="6" w:space="0" w:color="CCCCCC"/>
                            <w:bottom w:val="none" w:sz="0" w:space="0" w:color="auto"/>
                            <w:right w:val="single" w:sz="6" w:space="0" w:color="CCCCCC"/>
                          </w:divBdr>
                          <w:divsChild>
                            <w:div w:id="1416785284">
                              <w:marLeft w:val="0"/>
                              <w:marRight w:val="0"/>
                              <w:marTop w:val="75"/>
                              <w:marBottom w:val="75"/>
                              <w:divBdr>
                                <w:top w:val="none" w:sz="0" w:space="0" w:color="auto"/>
                                <w:left w:val="none" w:sz="0" w:space="0" w:color="auto"/>
                                <w:bottom w:val="none" w:sz="0" w:space="0" w:color="auto"/>
                                <w:right w:val="none" w:sz="0" w:space="0" w:color="auto"/>
                              </w:divBdr>
                              <w:divsChild>
                                <w:div w:id="1212380841">
                                  <w:marLeft w:val="0"/>
                                  <w:marRight w:val="0"/>
                                  <w:marTop w:val="0"/>
                                  <w:marBottom w:val="0"/>
                                  <w:divBdr>
                                    <w:top w:val="none" w:sz="0" w:space="0" w:color="auto"/>
                                    <w:left w:val="none" w:sz="0" w:space="0" w:color="auto"/>
                                    <w:bottom w:val="none" w:sz="0" w:space="0" w:color="auto"/>
                                    <w:right w:val="none" w:sz="0" w:space="0" w:color="auto"/>
                                  </w:divBdr>
                                  <w:divsChild>
                                    <w:div w:id="10170758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088005">
      <w:bodyDiv w:val="1"/>
      <w:marLeft w:val="0"/>
      <w:marRight w:val="0"/>
      <w:marTop w:val="0"/>
      <w:marBottom w:val="0"/>
      <w:divBdr>
        <w:top w:val="none" w:sz="0" w:space="0" w:color="auto"/>
        <w:left w:val="none" w:sz="0" w:space="0" w:color="auto"/>
        <w:bottom w:val="none" w:sz="0" w:space="0" w:color="auto"/>
        <w:right w:val="none" w:sz="0" w:space="0" w:color="auto"/>
      </w:divBdr>
      <w:divsChild>
        <w:div w:id="1276205675">
          <w:marLeft w:val="0"/>
          <w:marRight w:val="0"/>
          <w:marTop w:val="2175"/>
          <w:marBottom w:val="0"/>
          <w:divBdr>
            <w:top w:val="none" w:sz="0" w:space="0" w:color="auto"/>
            <w:left w:val="none" w:sz="0" w:space="0" w:color="auto"/>
            <w:bottom w:val="none" w:sz="0" w:space="0" w:color="auto"/>
            <w:right w:val="none" w:sz="0" w:space="0" w:color="auto"/>
          </w:divBdr>
          <w:divsChild>
            <w:div w:id="1304968498">
              <w:marLeft w:val="0"/>
              <w:marRight w:val="0"/>
              <w:marTop w:val="0"/>
              <w:marBottom w:val="0"/>
              <w:divBdr>
                <w:top w:val="none" w:sz="0" w:space="0" w:color="auto"/>
                <w:left w:val="none" w:sz="0" w:space="0" w:color="auto"/>
                <w:bottom w:val="none" w:sz="0" w:space="0" w:color="auto"/>
                <w:right w:val="none" w:sz="0" w:space="0" w:color="auto"/>
              </w:divBdr>
              <w:divsChild>
                <w:div w:id="1542324863">
                  <w:marLeft w:val="0"/>
                  <w:marRight w:val="0"/>
                  <w:marTop w:val="0"/>
                  <w:marBottom w:val="0"/>
                  <w:divBdr>
                    <w:top w:val="none" w:sz="0" w:space="0" w:color="auto"/>
                    <w:left w:val="none" w:sz="0" w:space="0" w:color="auto"/>
                    <w:bottom w:val="none" w:sz="0" w:space="0" w:color="auto"/>
                    <w:right w:val="none" w:sz="0" w:space="0" w:color="auto"/>
                  </w:divBdr>
                  <w:divsChild>
                    <w:div w:id="807089225">
                      <w:marLeft w:val="-225"/>
                      <w:marRight w:val="-225"/>
                      <w:marTop w:val="0"/>
                      <w:marBottom w:val="0"/>
                      <w:divBdr>
                        <w:top w:val="none" w:sz="0" w:space="0" w:color="auto"/>
                        <w:left w:val="none" w:sz="0" w:space="0" w:color="auto"/>
                        <w:bottom w:val="none" w:sz="0" w:space="0" w:color="auto"/>
                        <w:right w:val="none" w:sz="0" w:space="0" w:color="auto"/>
                      </w:divBdr>
                      <w:divsChild>
                        <w:div w:id="1360280081">
                          <w:marLeft w:val="0"/>
                          <w:marRight w:val="0"/>
                          <w:marTop w:val="0"/>
                          <w:marBottom w:val="0"/>
                          <w:divBdr>
                            <w:top w:val="none" w:sz="0" w:space="0" w:color="auto"/>
                            <w:left w:val="none" w:sz="0" w:space="0" w:color="auto"/>
                            <w:bottom w:val="none" w:sz="0" w:space="0" w:color="auto"/>
                            <w:right w:val="none" w:sz="0" w:space="0" w:color="auto"/>
                          </w:divBdr>
                          <w:divsChild>
                            <w:div w:id="1532841721">
                              <w:marLeft w:val="-225"/>
                              <w:marRight w:val="-225"/>
                              <w:marTop w:val="0"/>
                              <w:marBottom w:val="0"/>
                              <w:divBdr>
                                <w:top w:val="none" w:sz="0" w:space="0" w:color="auto"/>
                                <w:left w:val="none" w:sz="0" w:space="0" w:color="auto"/>
                                <w:bottom w:val="none" w:sz="0" w:space="0" w:color="auto"/>
                                <w:right w:val="none" w:sz="0" w:space="0" w:color="auto"/>
                              </w:divBdr>
                              <w:divsChild>
                                <w:div w:id="28265066">
                                  <w:marLeft w:val="0"/>
                                  <w:marRight w:val="0"/>
                                  <w:marTop w:val="0"/>
                                  <w:marBottom w:val="0"/>
                                  <w:divBdr>
                                    <w:top w:val="none" w:sz="0" w:space="0" w:color="auto"/>
                                    <w:left w:val="none" w:sz="0" w:space="0" w:color="auto"/>
                                    <w:bottom w:val="none" w:sz="0" w:space="0" w:color="auto"/>
                                    <w:right w:val="none" w:sz="0" w:space="0" w:color="auto"/>
                                  </w:divBdr>
                                  <w:divsChild>
                                    <w:div w:id="325018156">
                                      <w:marLeft w:val="0"/>
                                      <w:marRight w:val="0"/>
                                      <w:marTop w:val="0"/>
                                      <w:marBottom w:val="0"/>
                                      <w:divBdr>
                                        <w:top w:val="none" w:sz="0" w:space="0" w:color="auto"/>
                                        <w:left w:val="none" w:sz="0" w:space="0" w:color="auto"/>
                                        <w:bottom w:val="none" w:sz="0" w:space="0" w:color="auto"/>
                                        <w:right w:val="none" w:sz="0" w:space="0" w:color="auto"/>
                                      </w:divBdr>
                                    </w:div>
                                    <w:div w:id="1230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512082">
      <w:bodyDiv w:val="1"/>
      <w:marLeft w:val="0"/>
      <w:marRight w:val="0"/>
      <w:marTop w:val="0"/>
      <w:marBottom w:val="0"/>
      <w:divBdr>
        <w:top w:val="none" w:sz="0" w:space="0" w:color="auto"/>
        <w:left w:val="none" w:sz="0" w:space="0" w:color="auto"/>
        <w:bottom w:val="none" w:sz="0" w:space="0" w:color="auto"/>
        <w:right w:val="none" w:sz="0" w:space="0" w:color="auto"/>
      </w:divBdr>
      <w:divsChild>
        <w:div w:id="1552692400">
          <w:marLeft w:val="0"/>
          <w:marRight w:val="0"/>
          <w:marTop w:val="0"/>
          <w:marBottom w:val="0"/>
          <w:divBdr>
            <w:top w:val="none" w:sz="0" w:space="0" w:color="auto"/>
            <w:left w:val="none" w:sz="0" w:space="0" w:color="auto"/>
            <w:bottom w:val="none" w:sz="0" w:space="0" w:color="auto"/>
            <w:right w:val="none" w:sz="0" w:space="0" w:color="auto"/>
          </w:divBdr>
          <w:divsChild>
            <w:div w:id="1052461540">
              <w:marLeft w:val="0"/>
              <w:marRight w:val="0"/>
              <w:marTop w:val="0"/>
              <w:marBottom w:val="0"/>
              <w:divBdr>
                <w:top w:val="none" w:sz="0" w:space="0" w:color="auto"/>
                <w:left w:val="none" w:sz="0" w:space="0" w:color="auto"/>
                <w:bottom w:val="none" w:sz="0" w:space="0" w:color="auto"/>
                <w:right w:val="none" w:sz="0" w:space="0" w:color="auto"/>
              </w:divBdr>
              <w:divsChild>
                <w:div w:id="240480909">
                  <w:marLeft w:val="0"/>
                  <w:marRight w:val="0"/>
                  <w:marTop w:val="0"/>
                  <w:marBottom w:val="0"/>
                  <w:divBdr>
                    <w:top w:val="none" w:sz="0" w:space="0" w:color="auto"/>
                    <w:left w:val="none" w:sz="0" w:space="0" w:color="auto"/>
                    <w:bottom w:val="none" w:sz="0" w:space="0" w:color="auto"/>
                    <w:right w:val="none" w:sz="0" w:space="0" w:color="auto"/>
                  </w:divBdr>
                  <w:divsChild>
                    <w:div w:id="480925212">
                      <w:marLeft w:val="0"/>
                      <w:marRight w:val="0"/>
                      <w:marTop w:val="0"/>
                      <w:marBottom w:val="150"/>
                      <w:divBdr>
                        <w:top w:val="none" w:sz="0" w:space="0" w:color="auto"/>
                        <w:left w:val="none" w:sz="0" w:space="0" w:color="auto"/>
                        <w:bottom w:val="none" w:sz="0" w:space="0" w:color="auto"/>
                        <w:right w:val="none" w:sz="0" w:space="0" w:color="auto"/>
                      </w:divBdr>
                      <w:divsChild>
                        <w:div w:id="409894024">
                          <w:marLeft w:val="0"/>
                          <w:marRight w:val="0"/>
                          <w:marTop w:val="0"/>
                          <w:marBottom w:val="0"/>
                          <w:divBdr>
                            <w:top w:val="single" w:sz="6" w:space="0" w:color="CCCCCC"/>
                            <w:left w:val="single" w:sz="6" w:space="0" w:color="CCCCCC"/>
                            <w:bottom w:val="none" w:sz="0" w:space="0" w:color="auto"/>
                            <w:right w:val="single" w:sz="6" w:space="0" w:color="CCCCCC"/>
                          </w:divBdr>
                          <w:divsChild>
                            <w:div w:id="1576209423">
                              <w:marLeft w:val="0"/>
                              <w:marRight w:val="0"/>
                              <w:marTop w:val="75"/>
                              <w:marBottom w:val="75"/>
                              <w:divBdr>
                                <w:top w:val="none" w:sz="0" w:space="0" w:color="auto"/>
                                <w:left w:val="none" w:sz="0" w:space="0" w:color="auto"/>
                                <w:bottom w:val="none" w:sz="0" w:space="0" w:color="auto"/>
                                <w:right w:val="none" w:sz="0" w:space="0" w:color="auto"/>
                              </w:divBdr>
                              <w:divsChild>
                                <w:div w:id="1366902398">
                                  <w:marLeft w:val="0"/>
                                  <w:marRight w:val="0"/>
                                  <w:marTop w:val="0"/>
                                  <w:marBottom w:val="0"/>
                                  <w:divBdr>
                                    <w:top w:val="none" w:sz="0" w:space="0" w:color="auto"/>
                                    <w:left w:val="none" w:sz="0" w:space="0" w:color="auto"/>
                                    <w:bottom w:val="none" w:sz="0" w:space="0" w:color="auto"/>
                                    <w:right w:val="none" w:sz="0" w:space="0" w:color="auto"/>
                                  </w:divBdr>
                                  <w:divsChild>
                                    <w:div w:id="1925340031">
                                      <w:marLeft w:val="0"/>
                                      <w:marRight w:val="0"/>
                                      <w:marTop w:val="150"/>
                                      <w:marBottom w:val="150"/>
                                      <w:divBdr>
                                        <w:top w:val="none" w:sz="0" w:space="0" w:color="auto"/>
                                        <w:left w:val="none" w:sz="0" w:space="0" w:color="auto"/>
                                        <w:bottom w:val="none" w:sz="0" w:space="0" w:color="auto"/>
                                        <w:right w:val="none" w:sz="0" w:space="0" w:color="auto"/>
                                      </w:divBdr>
                                    </w:div>
                                    <w:div w:id="1001081721">
                                      <w:marLeft w:val="0"/>
                                      <w:marRight w:val="0"/>
                                      <w:marTop w:val="150"/>
                                      <w:marBottom w:val="150"/>
                                      <w:divBdr>
                                        <w:top w:val="none" w:sz="0" w:space="0" w:color="auto"/>
                                        <w:left w:val="none" w:sz="0" w:space="0" w:color="auto"/>
                                        <w:bottom w:val="none" w:sz="0" w:space="0" w:color="auto"/>
                                        <w:right w:val="none" w:sz="0" w:space="0" w:color="auto"/>
                                      </w:divBdr>
                                    </w:div>
                                    <w:div w:id="1838496040">
                                      <w:marLeft w:val="0"/>
                                      <w:marRight w:val="0"/>
                                      <w:marTop w:val="150"/>
                                      <w:marBottom w:val="150"/>
                                      <w:divBdr>
                                        <w:top w:val="none" w:sz="0" w:space="0" w:color="auto"/>
                                        <w:left w:val="none" w:sz="0" w:space="0" w:color="auto"/>
                                        <w:bottom w:val="none" w:sz="0" w:space="0" w:color="auto"/>
                                        <w:right w:val="none" w:sz="0" w:space="0" w:color="auto"/>
                                      </w:divBdr>
                                    </w:div>
                                    <w:div w:id="1163936661">
                                      <w:marLeft w:val="0"/>
                                      <w:marRight w:val="0"/>
                                      <w:marTop w:val="150"/>
                                      <w:marBottom w:val="150"/>
                                      <w:divBdr>
                                        <w:top w:val="none" w:sz="0" w:space="0" w:color="auto"/>
                                        <w:left w:val="none" w:sz="0" w:space="0" w:color="auto"/>
                                        <w:bottom w:val="none" w:sz="0" w:space="0" w:color="auto"/>
                                        <w:right w:val="none" w:sz="0" w:space="0" w:color="auto"/>
                                      </w:divBdr>
                                    </w:div>
                                    <w:div w:id="1444302705">
                                      <w:marLeft w:val="0"/>
                                      <w:marRight w:val="0"/>
                                      <w:marTop w:val="150"/>
                                      <w:marBottom w:val="150"/>
                                      <w:divBdr>
                                        <w:top w:val="none" w:sz="0" w:space="0" w:color="auto"/>
                                        <w:left w:val="none" w:sz="0" w:space="0" w:color="auto"/>
                                        <w:bottom w:val="none" w:sz="0" w:space="0" w:color="auto"/>
                                        <w:right w:val="none" w:sz="0" w:space="0" w:color="auto"/>
                                      </w:divBdr>
                                    </w:div>
                                    <w:div w:id="1155336098">
                                      <w:marLeft w:val="0"/>
                                      <w:marRight w:val="0"/>
                                      <w:marTop w:val="150"/>
                                      <w:marBottom w:val="150"/>
                                      <w:divBdr>
                                        <w:top w:val="none" w:sz="0" w:space="0" w:color="auto"/>
                                        <w:left w:val="none" w:sz="0" w:space="0" w:color="auto"/>
                                        <w:bottom w:val="none" w:sz="0" w:space="0" w:color="auto"/>
                                        <w:right w:val="none" w:sz="0" w:space="0" w:color="auto"/>
                                      </w:divBdr>
                                    </w:div>
                                    <w:div w:id="1426151577">
                                      <w:marLeft w:val="0"/>
                                      <w:marRight w:val="0"/>
                                      <w:marTop w:val="150"/>
                                      <w:marBottom w:val="150"/>
                                      <w:divBdr>
                                        <w:top w:val="none" w:sz="0" w:space="0" w:color="auto"/>
                                        <w:left w:val="none" w:sz="0" w:space="0" w:color="auto"/>
                                        <w:bottom w:val="none" w:sz="0" w:space="0" w:color="auto"/>
                                        <w:right w:val="none" w:sz="0" w:space="0" w:color="auto"/>
                                      </w:divBdr>
                                    </w:div>
                                    <w:div w:id="52117895">
                                      <w:marLeft w:val="0"/>
                                      <w:marRight w:val="0"/>
                                      <w:marTop w:val="150"/>
                                      <w:marBottom w:val="150"/>
                                      <w:divBdr>
                                        <w:top w:val="none" w:sz="0" w:space="0" w:color="auto"/>
                                        <w:left w:val="none" w:sz="0" w:space="0" w:color="auto"/>
                                        <w:bottom w:val="none" w:sz="0" w:space="0" w:color="auto"/>
                                        <w:right w:val="none" w:sz="0" w:space="0" w:color="auto"/>
                                      </w:divBdr>
                                    </w:div>
                                    <w:div w:id="1861896601">
                                      <w:marLeft w:val="0"/>
                                      <w:marRight w:val="0"/>
                                      <w:marTop w:val="150"/>
                                      <w:marBottom w:val="150"/>
                                      <w:divBdr>
                                        <w:top w:val="none" w:sz="0" w:space="0" w:color="auto"/>
                                        <w:left w:val="none" w:sz="0" w:space="0" w:color="auto"/>
                                        <w:bottom w:val="none" w:sz="0" w:space="0" w:color="auto"/>
                                        <w:right w:val="none" w:sz="0" w:space="0" w:color="auto"/>
                                      </w:divBdr>
                                    </w:div>
                                    <w:div w:id="32271003">
                                      <w:marLeft w:val="0"/>
                                      <w:marRight w:val="0"/>
                                      <w:marTop w:val="150"/>
                                      <w:marBottom w:val="150"/>
                                      <w:divBdr>
                                        <w:top w:val="none" w:sz="0" w:space="0" w:color="auto"/>
                                        <w:left w:val="none" w:sz="0" w:space="0" w:color="auto"/>
                                        <w:bottom w:val="none" w:sz="0" w:space="0" w:color="auto"/>
                                        <w:right w:val="none" w:sz="0" w:space="0" w:color="auto"/>
                                      </w:divBdr>
                                    </w:div>
                                    <w:div w:id="1922593023">
                                      <w:marLeft w:val="0"/>
                                      <w:marRight w:val="0"/>
                                      <w:marTop w:val="150"/>
                                      <w:marBottom w:val="150"/>
                                      <w:divBdr>
                                        <w:top w:val="none" w:sz="0" w:space="0" w:color="auto"/>
                                        <w:left w:val="none" w:sz="0" w:space="0" w:color="auto"/>
                                        <w:bottom w:val="none" w:sz="0" w:space="0" w:color="auto"/>
                                        <w:right w:val="none" w:sz="0" w:space="0" w:color="auto"/>
                                      </w:divBdr>
                                    </w:div>
                                    <w:div w:id="4536459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535518">
      <w:bodyDiv w:val="1"/>
      <w:marLeft w:val="0"/>
      <w:marRight w:val="0"/>
      <w:marTop w:val="0"/>
      <w:marBottom w:val="0"/>
      <w:divBdr>
        <w:top w:val="none" w:sz="0" w:space="0" w:color="auto"/>
        <w:left w:val="none" w:sz="0" w:space="0" w:color="auto"/>
        <w:bottom w:val="none" w:sz="0" w:space="0" w:color="auto"/>
        <w:right w:val="none" w:sz="0" w:space="0" w:color="auto"/>
      </w:divBdr>
      <w:divsChild>
        <w:div w:id="2023699182">
          <w:marLeft w:val="0"/>
          <w:marRight w:val="0"/>
          <w:marTop w:val="0"/>
          <w:marBottom w:val="0"/>
          <w:divBdr>
            <w:top w:val="none" w:sz="0" w:space="0" w:color="auto"/>
            <w:left w:val="none" w:sz="0" w:space="0" w:color="auto"/>
            <w:bottom w:val="none" w:sz="0" w:space="0" w:color="auto"/>
            <w:right w:val="none" w:sz="0" w:space="0" w:color="auto"/>
          </w:divBdr>
          <w:divsChild>
            <w:div w:id="2030596791">
              <w:marLeft w:val="0"/>
              <w:marRight w:val="0"/>
              <w:marTop w:val="0"/>
              <w:marBottom w:val="0"/>
              <w:divBdr>
                <w:top w:val="none" w:sz="0" w:space="0" w:color="auto"/>
                <w:left w:val="none" w:sz="0" w:space="0" w:color="auto"/>
                <w:bottom w:val="none" w:sz="0" w:space="0" w:color="auto"/>
                <w:right w:val="none" w:sz="0" w:space="0" w:color="auto"/>
              </w:divBdr>
              <w:divsChild>
                <w:div w:id="1705669402">
                  <w:marLeft w:val="0"/>
                  <w:marRight w:val="0"/>
                  <w:marTop w:val="0"/>
                  <w:marBottom w:val="0"/>
                  <w:divBdr>
                    <w:top w:val="none" w:sz="0" w:space="0" w:color="auto"/>
                    <w:left w:val="none" w:sz="0" w:space="0" w:color="auto"/>
                    <w:bottom w:val="none" w:sz="0" w:space="0" w:color="auto"/>
                    <w:right w:val="none" w:sz="0" w:space="0" w:color="auto"/>
                  </w:divBdr>
                  <w:divsChild>
                    <w:div w:id="830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11340">
      <w:bodyDiv w:val="1"/>
      <w:marLeft w:val="0"/>
      <w:marRight w:val="0"/>
      <w:marTop w:val="0"/>
      <w:marBottom w:val="0"/>
      <w:divBdr>
        <w:top w:val="none" w:sz="0" w:space="0" w:color="auto"/>
        <w:left w:val="none" w:sz="0" w:space="0" w:color="auto"/>
        <w:bottom w:val="none" w:sz="0" w:space="0" w:color="auto"/>
        <w:right w:val="none" w:sz="0" w:space="0" w:color="auto"/>
      </w:divBdr>
      <w:divsChild>
        <w:div w:id="626668029">
          <w:marLeft w:val="547"/>
          <w:marRight w:val="0"/>
          <w:marTop w:val="0"/>
          <w:marBottom w:val="0"/>
          <w:divBdr>
            <w:top w:val="none" w:sz="0" w:space="0" w:color="auto"/>
            <w:left w:val="none" w:sz="0" w:space="0" w:color="auto"/>
            <w:bottom w:val="none" w:sz="0" w:space="0" w:color="auto"/>
            <w:right w:val="none" w:sz="0" w:space="0" w:color="auto"/>
          </w:divBdr>
        </w:div>
        <w:div w:id="971444313">
          <w:marLeft w:val="547"/>
          <w:marRight w:val="0"/>
          <w:marTop w:val="0"/>
          <w:marBottom w:val="0"/>
          <w:divBdr>
            <w:top w:val="none" w:sz="0" w:space="0" w:color="auto"/>
            <w:left w:val="none" w:sz="0" w:space="0" w:color="auto"/>
            <w:bottom w:val="none" w:sz="0" w:space="0" w:color="auto"/>
            <w:right w:val="none" w:sz="0" w:space="0" w:color="auto"/>
          </w:divBdr>
        </w:div>
        <w:div w:id="657266388">
          <w:marLeft w:val="547"/>
          <w:marRight w:val="0"/>
          <w:marTop w:val="0"/>
          <w:marBottom w:val="0"/>
          <w:divBdr>
            <w:top w:val="none" w:sz="0" w:space="0" w:color="auto"/>
            <w:left w:val="none" w:sz="0" w:space="0" w:color="auto"/>
            <w:bottom w:val="none" w:sz="0" w:space="0" w:color="auto"/>
            <w:right w:val="none" w:sz="0" w:space="0" w:color="auto"/>
          </w:divBdr>
        </w:div>
        <w:div w:id="6173809">
          <w:marLeft w:val="547"/>
          <w:marRight w:val="0"/>
          <w:marTop w:val="0"/>
          <w:marBottom w:val="0"/>
          <w:divBdr>
            <w:top w:val="none" w:sz="0" w:space="0" w:color="auto"/>
            <w:left w:val="none" w:sz="0" w:space="0" w:color="auto"/>
            <w:bottom w:val="none" w:sz="0" w:space="0" w:color="auto"/>
            <w:right w:val="none" w:sz="0" w:space="0" w:color="auto"/>
          </w:divBdr>
        </w:div>
      </w:divsChild>
    </w:div>
    <w:div w:id="1882356148">
      <w:bodyDiv w:val="1"/>
      <w:marLeft w:val="0"/>
      <w:marRight w:val="0"/>
      <w:marTop w:val="0"/>
      <w:marBottom w:val="0"/>
      <w:divBdr>
        <w:top w:val="none" w:sz="0" w:space="0" w:color="auto"/>
        <w:left w:val="none" w:sz="0" w:space="0" w:color="auto"/>
        <w:bottom w:val="none" w:sz="0" w:space="0" w:color="auto"/>
        <w:right w:val="none" w:sz="0" w:space="0" w:color="auto"/>
      </w:divBdr>
      <w:divsChild>
        <w:div w:id="1827044690">
          <w:marLeft w:val="0"/>
          <w:marRight w:val="0"/>
          <w:marTop w:val="0"/>
          <w:marBottom w:val="0"/>
          <w:divBdr>
            <w:top w:val="none" w:sz="0" w:space="0" w:color="auto"/>
            <w:left w:val="none" w:sz="0" w:space="0" w:color="auto"/>
            <w:bottom w:val="none" w:sz="0" w:space="0" w:color="auto"/>
            <w:right w:val="none" w:sz="0" w:space="0" w:color="auto"/>
          </w:divBdr>
          <w:divsChild>
            <w:div w:id="1477794058">
              <w:marLeft w:val="0"/>
              <w:marRight w:val="0"/>
              <w:marTop w:val="0"/>
              <w:marBottom w:val="0"/>
              <w:divBdr>
                <w:top w:val="none" w:sz="0" w:space="0" w:color="auto"/>
                <w:left w:val="none" w:sz="0" w:space="0" w:color="auto"/>
                <w:bottom w:val="none" w:sz="0" w:space="0" w:color="auto"/>
                <w:right w:val="none" w:sz="0" w:space="0" w:color="auto"/>
              </w:divBdr>
              <w:divsChild>
                <w:div w:id="1700278504">
                  <w:marLeft w:val="0"/>
                  <w:marRight w:val="0"/>
                  <w:marTop w:val="0"/>
                  <w:marBottom w:val="0"/>
                  <w:divBdr>
                    <w:top w:val="none" w:sz="0" w:space="0" w:color="auto"/>
                    <w:left w:val="none" w:sz="0" w:space="0" w:color="auto"/>
                    <w:bottom w:val="none" w:sz="0" w:space="0" w:color="auto"/>
                    <w:right w:val="none" w:sz="0" w:space="0" w:color="auto"/>
                  </w:divBdr>
                  <w:divsChild>
                    <w:div w:id="932514906">
                      <w:marLeft w:val="0"/>
                      <w:marRight w:val="0"/>
                      <w:marTop w:val="0"/>
                      <w:marBottom w:val="525"/>
                      <w:divBdr>
                        <w:top w:val="none" w:sz="0" w:space="0" w:color="auto"/>
                        <w:left w:val="none" w:sz="0" w:space="0" w:color="auto"/>
                        <w:bottom w:val="none" w:sz="0" w:space="0" w:color="auto"/>
                        <w:right w:val="none" w:sz="0" w:space="0" w:color="auto"/>
                      </w:divBdr>
                      <w:divsChild>
                        <w:div w:id="20192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2879">
      <w:bodyDiv w:val="1"/>
      <w:marLeft w:val="0"/>
      <w:marRight w:val="0"/>
      <w:marTop w:val="0"/>
      <w:marBottom w:val="0"/>
      <w:divBdr>
        <w:top w:val="none" w:sz="0" w:space="0" w:color="auto"/>
        <w:left w:val="none" w:sz="0" w:space="0" w:color="auto"/>
        <w:bottom w:val="none" w:sz="0" w:space="0" w:color="auto"/>
        <w:right w:val="none" w:sz="0" w:space="0" w:color="auto"/>
      </w:divBdr>
      <w:divsChild>
        <w:div w:id="1108694835">
          <w:marLeft w:val="1714"/>
          <w:marRight w:val="0"/>
          <w:marTop w:val="134"/>
          <w:marBottom w:val="0"/>
          <w:divBdr>
            <w:top w:val="none" w:sz="0" w:space="0" w:color="auto"/>
            <w:left w:val="none" w:sz="0" w:space="0" w:color="auto"/>
            <w:bottom w:val="none" w:sz="0" w:space="0" w:color="auto"/>
            <w:right w:val="none" w:sz="0" w:space="0" w:color="auto"/>
          </w:divBdr>
        </w:div>
        <w:div w:id="2099515920">
          <w:marLeft w:val="1714"/>
          <w:marRight w:val="0"/>
          <w:marTop w:val="134"/>
          <w:marBottom w:val="0"/>
          <w:divBdr>
            <w:top w:val="none" w:sz="0" w:space="0" w:color="auto"/>
            <w:left w:val="none" w:sz="0" w:space="0" w:color="auto"/>
            <w:bottom w:val="none" w:sz="0" w:space="0" w:color="auto"/>
            <w:right w:val="none" w:sz="0" w:space="0" w:color="auto"/>
          </w:divBdr>
        </w:div>
        <w:div w:id="951547505">
          <w:marLeft w:val="1714"/>
          <w:marRight w:val="0"/>
          <w:marTop w:val="134"/>
          <w:marBottom w:val="0"/>
          <w:divBdr>
            <w:top w:val="none" w:sz="0" w:space="0" w:color="auto"/>
            <w:left w:val="none" w:sz="0" w:space="0" w:color="auto"/>
            <w:bottom w:val="none" w:sz="0" w:space="0" w:color="auto"/>
            <w:right w:val="none" w:sz="0" w:space="0" w:color="auto"/>
          </w:divBdr>
        </w:div>
      </w:divsChild>
    </w:div>
    <w:div w:id="1943878605">
      <w:bodyDiv w:val="1"/>
      <w:marLeft w:val="0"/>
      <w:marRight w:val="0"/>
      <w:marTop w:val="0"/>
      <w:marBottom w:val="0"/>
      <w:divBdr>
        <w:top w:val="none" w:sz="0" w:space="0" w:color="auto"/>
        <w:left w:val="none" w:sz="0" w:space="0" w:color="auto"/>
        <w:bottom w:val="none" w:sz="0" w:space="0" w:color="auto"/>
        <w:right w:val="none" w:sz="0" w:space="0" w:color="auto"/>
      </w:divBdr>
      <w:divsChild>
        <w:div w:id="1676761691">
          <w:marLeft w:val="0"/>
          <w:marRight w:val="0"/>
          <w:marTop w:val="0"/>
          <w:marBottom w:val="0"/>
          <w:divBdr>
            <w:top w:val="none" w:sz="0" w:space="0" w:color="auto"/>
            <w:left w:val="none" w:sz="0" w:space="0" w:color="auto"/>
            <w:bottom w:val="none" w:sz="0" w:space="0" w:color="auto"/>
            <w:right w:val="none" w:sz="0" w:space="0" w:color="auto"/>
          </w:divBdr>
          <w:divsChild>
            <w:div w:id="1699308043">
              <w:marLeft w:val="0"/>
              <w:marRight w:val="0"/>
              <w:marTop w:val="0"/>
              <w:marBottom w:val="0"/>
              <w:divBdr>
                <w:top w:val="none" w:sz="0" w:space="0" w:color="auto"/>
                <w:left w:val="none" w:sz="0" w:space="0" w:color="auto"/>
                <w:bottom w:val="none" w:sz="0" w:space="0" w:color="auto"/>
                <w:right w:val="none" w:sz="0" w:space="0" w:color="auto"/>
              </w:divBdr>
              <w:divsChild>
                <w:div w:id="1256790407">
                  <w:marLeft w:val="0"/>
                  <w:marRight w:val="0"/>
                  <w:marTop w:val="0"/>
                  <w:marBottom w:val="0"/>
                  <w:divBdr>
                    <w:top w:val="none" w:sz="0" w:space="0" w:color="auto"/>
                    <w:left w:val="none" w:sz="0" w:space="0" w:color="auto"/>
                    <w:bottom w:val="none" w:sz="0" w:space="0" w:color="auto"/>
                    <w:right w:val="none" w:sz="0" w:space="0" w:color="auto"/>
                  </w:divBdr>
                  <w:divsChild>
                    <w:div w:id="1238129098">
                      <w:marLeft w:val="0"/>
                      <w:marRight w:val="0"/>
                      <w:marTop w:val="0"/>
                      <w:marBottom w:val="150"/>
                      <w:divBdr>
                        <w:top w:val="none" w:sz="0" w:space="0" w:color="auto"/>
                        <w:left w:val="none" w:sz="0" w:space="0" w:color="auto"/>
                        <w:bottom w:val="none" w:sz="0" w:space="0" w:color="auto"/>
                        <w:right w:val="none" w:sz="0" w:space="0" w:color="auto"/>
                      </w:divBdr>
                      <w:divsChild>
                        <w:div w:id="1156535240">
                          <w:marLeft w:val="0"/>
                          <w:marRight w:val="0"/>
                          <w:marTop w:val="0"/>
                          <w:marBottom w:val="0"/>
                          <w:divBdr>
                            <w:top w:val="single" w:sz="6" w:space="0" w:color="CCCCCC"/>
                            <w:left w:val="single" w:sz="6" w:space="0" w:color="CCCCCC"/>
                            <w:bottom w:val="none" w:sz="0" w:space="0" w:color="auto"/>
                            <w:right w:val="single" w:sz="6" w:space="0" w:color="CCCCCC"/>
                          </w:divBdr>
                          <w:divsChild>
                            <w:div w:id="1431777278">
                              <w:marLeft w:val="0"/>
                              <w:marRight w:val="0"/>
                              <w:marTop w:val="75"/>
                              <w:marBottom w:val="75"/>
                              <w:divBdr>
                                <w:top w:val="none" w:sz="0" w:space="0" w:color="auto"/>
                                <w:left w:val="none" w:sz="0" w:space="0" w:color="auto"/>
                                <w:bottom w:val="none" w:sz="0" w:space="0" w:color="auto"/>
                                <w:right w:val="none" w:sz="0" w:space="0" w:color="auto"/>
                              </w:divBdr>
                              <w:divsChild>
                                <w:div w:id="621956354">
                                  <w:marLeft w:val="0"/>
                                  <w:marRight w:val="0"/>
                                  <w:marTop w:val="0"/>
                                  <w:marBottom w:val="0"/>
                                  <w:divBdr>
                                    <w:top w:val="none" w:sz="0" w:space="0" w:color="auto"/>
                                    <w:left w:val="none" w:sz="0" w:space="0" w:color="auto"/>
                                    <w:bottom w:val="none" w:sz="0" w:space="0" w:color="auto"/>
                                    <w:right w:val="none" w:sz="0" w:space="0" w:color="auto"/>
                                  </w:divBdr>
                                  <w:divsChild>
                                    <w:div w:id="6999382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775938">
      <w:bodyDiv w:val="1"/>
      <w:marLeft w:val="0"/>
      <w:marRight w:val="0"/>
      <w:marTop w:val="0"/>
      <w:marBottom w:val="0"/>
      <w:divBdr>
        <w:top w:val="none" w:sz="0" w:space="0" w:color="auto"/>
        <w:left w:val="none" w:sz="0" w:space="0" w:color="auto"/>
        <w:bottom w:val="none" w:sz="0" w:space="0" w:color="auto"/>
        <w:right w:val="none" w:sz="0" w:space="0" w:color="auto"/>
      </w:divBdr>
      <w:divsChild>
        <w:div w:id="1061640901">
          <w:marLeft w:val="547"/>
          <w:marRight w:val="0"/>
          <w:marTop w:val="0"/>
          <w:marBottom w:val="0"/>
          <w:divBdr>
            <w:top w:val="none" w:sz="0" w:space="0" w:color="auto"/>
            <w:left w:val="none" w:sz="0" w:space="0" w:color="auto"/>
            <w:bottom w:val="none" w:sz="0" w:space="0" w:color="auto"/>
            <w:right w:val="none" w:sz="0" w:space="0" w:color="auto"/>
          </w:divBdr>
        </w:div>
        <w:div w:id="378013316">
          <w:marLeft w:val="1138"/>
          <w:marRight w:val="0"/>
          <w:marTop w:val="0"/>
          <w:marBottom w:val="0"/>
          <w:divBdr>
            <w:top w:val="none" w:sz="0" w:space="0" w:color="auto"/>
            <w:left w:val="none" w:sz="0" w:space="0" w:color="auto"/>
            <w:bottom w:val="none" w:sz="0" w:space="0" w:color="auto"/>
            <w:right w:val="none" w:sz="0" w:space="0" w:color="auto"/>
          </w:divBdr>
        </w:div>
        <w:div w:id="106894614">
          <w:marLeft w:val="1138"/>
          <w:marRight w:val="0"/>
          <w:marTop w:val="0"/>
          <w:marBottom w:val="0"/>
          <w:divBdr>
            <w:top w:val="none" w:sz="0" w:space="0" w:color="auto"/>
            <w:left w:val="none" w:sz="0" w:space="0" w:color="auto"/>
            <w:bottom w:val="none" w:sz="0" w:space="0" w:color="auto"/>
            <w:right w:val="none" w:sz="0" w:space="0" w:color="auto"/>
          </w:divBdr>
        </w:div>
        <w:div w:id="695816652">
          <w:marLeft w:val="1138"/>
          <w:marRight w:val="0"/>
          <w:marTop w:val="0"/>
          <w:marBottom w:val="0"/>
          <w:divBdr>
            <w:top w:val="none" w:sz="0" w:space="0" w:color="auto"/>
            <w:left w:val="none" w:sz="0" w:space="0" w:color="auto"/>
            <w:bottom w:val="none" w:sz="0" w:space="0" w:color="auto"/>
            <w:right w:val="none" w:sz="0" w:space="0" w:color="auto"/>
          </w:divBdr>
        </w:div>
        <w:div w:id="106043455">
          <w:marLeft w:val="1138"/>
          <w:marRight w:val="0"/>
          <w:marTop w:val="0"/>
          <w:marBottom w:val="0"/>
          <w:divBdr>
            <w:top w:val="none" w:sz="0" w:space="0" w:color="auto"/>
            <w:left w:val="none" w:sz="0" w:space="0" w:color="auto"/>
            <w:bottom w:val="none" w:sz="0" w:space="0" w:color="auto"/>
            <w:right w:val="none" w:sz="0" w:space="0" w:color="auto"/>
          </w:divBdr>
        </w:div>
        <w:div w:id="951860735">
          <w:marLeft w:val="1138"/>
          <w:marRight w:val="0"/>
          <w:marTop w:val="0"/>
          <w:marBottom w:val="0"/>
          <w:divBdr>
            <w:top w:val="none" w:sz="0" w:space="0" w:color="auto"/>
            <w:left w:val="none" w:sz="0" w:space="0" w:color="auto"/>
            <w:bottom w:val="none" w:sz="0" w:space="0" w:color="auto"/>
            <w:right w:val="none" w:sz="0" w:space="0" w:color="auto"/>
          </w:divBdr>
        </w:div>
      </w:divsChild>
    </w:div>
    <w:div w:id="2036274873">
      <w:bodyDiv w:val="1"/>
      <w:marLeft w:val="0"/>
      <w:marRight w:val="0"/>
      <w:marTop w:val="0"/>
      <w:marBottom w:val="0"/>
      <w:divBdr>
        <w:top w:val="none" w:sz="0" w:space="0" w:color="auto"/>
        <w:left w:val="none" w:sz="0" w:space="0" w:color="auto"/>
        <w:bottom w:val="none" w:sz="0" w:space="0" w:color="auto"/>
        <w:right w:val="none" w:sz="0" w:space="0" w:color="auto"/>
      </w:divBdr>
      <w:divsChild>
        <w:div w:id="1271623043">
          <w:marLeft w:val="1166"/>
          <w:marRight w:val="0"/>
          <w:marTop w:val="120"/>
          <w:marBottom w:val="0"/>
          <w:divBdr>
            <w:top w:val="none" w:sz="0" w:space="0" w:color="auto"/>
            <w:left w:val="none" w:sz="0" w:space="0" w:color="auto"/>
            <w:bottom w:val="none" w:sz="0" w:space="0" w:color="auto"/>
            <w:right w:val="none" w:sz="0" w:space="0" w:color="auto"/>
          </w:divBdr>
        </w:div>
        <w:div w:id="1184588109">
          <w:marLeft w:val="1166"/>
          <w:marRight w:val="0"/>
          <w:marTop w:val="120"/>
          <w:marBottom w:val="0"/>
          <w:divBdr>
            <w:top w:val="none" w:sz="0" w:space="0" w:color="auto"/>
            <w:left w:val="none" w:sz="0" w:space="0" w:color="auto"/>
            <w:bottom w:val="none" w:sz="0" w:space="0" w:color="auto"/>
            <w:right w:val="none" w:sz="0" w:space="0" w:color="auto"/>
          </w:divBdr>
        </w:div>
      </w:divsChild>
    </w:div>
    <w:div w:id="2052612228">
      <w:bodyDiv w:val="1"/>
      <w:marLeft w:val="0"/>
      <w:marRight w:val="0"/>
      <w:marTop w:val="0"/>
      <w:marBottom w:val="0"/>
      <w:divBdr>
        <w:top w:val="none" w:sz="0" w:space="0" w:color="auto"/>
        <w:left w:val="none" w:sz="0" w:space="0" w:color="auto"/>
        <w:bottom w:val="none" w:sz="0" w:space="0" w:color="auto"/>
        <w:right w:val="none" w:sz="0" w:space="0" w:color="auto"/>
      </w:divBdr>
    </w:div>
    <w:div w:id="2106994287">
      <w:bodyDiv w:val="1"/>
      <w:marLeft w:val="0"/>
      <w:marRight w:val="0"/>
      <w:marTop w:val="0"/>
      <w:marBottom w:val="0"/>
      <w:divBdr>
        <w:top w:val="none" w:sz="0" w:space="0" w:color="auto"/>
        <w:left w:val="none" w:sz="0" w:space="0" w:color="auto"/>
        <w:bottom w:val="none" w:sz="0" w:space="0" w:color="auto"/>
        <w:right w:val="none" w:sz="0" w:space="0" w:color="auto"/>
      </w:divBdr>
    </w:div>
    <w:div w:id="2124765417">
      <w:bodyDiv w:val="1"/>
      <w:marLeft w:val="0"/>
      <w:marRight w:val="0"/>
      <w:marTop w:val="0"/>
      <w:marBottom w:val="0"/>
      <w:divBdr>
        <w:top w:val="none" w:sz="0" w:space="0" w:color="auto"/>
        <w:left w:val="none" w:sz="0" w:space="0" w:color="auto"/>
        <w:bottom w:val="none" w:sz="0" w:space="0" w:color="auto"/>
        <w:right w:val="none" w:sz="0" w:space="0" w:color="auto"/>
      </w:divBdr>
      <w:divsChild>
        <w:div w:id="804659179">
          <w:marLeft w:val="0"/>
          <w:marRight w:val="0"/>
          <w:marTop w:val="0"/>
          <w:marBottom w:val="0"/>
          <w:divBdr>
            <w:top w:val="none" w:sz="0" w:space="0" w:color="auto"/>
            <w:left w:val="none" w:sz="0" w:space="0" w:color="auto"/>
            <w:bottom w:val="none" w:sz="0" w:space="0" w:color="auto"/>
            <w:right w:val="none" w:sz="0" w:space="0" w:color="auto"/>
          </w:divBdr>
          <w:divsChild>
            <w:div w:id="1949072841">
              <w:marLeft w:val="0"/>
              <w:marRight w:val="0"/>
              <w:marTop w:val="0"/>
              <w:marBottom w:val="0"/>
              <w:divBdr>
                <w:top w:val="none" w:sz="0" w:space="0" w:color="auto"/>
                <w:left w:val="none" w:sz="0" w:space="0" w:color="auto"/>
                <w:bottom w:val="none" w:sz="0" w:space="0" w:color="auto"/>
                <w:right w:val="none" w:sz="0" w:space="0" w:color="auto"/>
              </w:divBdr>
              <w:divsChild>
                <w:div w:id="1128085624">
                  <w:marLeft w:val="0"/>
                  <w:marRight w:val="0"/>
                  <w:marTop w:val="0"/>
                  <w:marBottom w:val="0"/>
                  <w:divBdr>
                    <w:top w:val="none" w:sz="0" w:space="0" w:color="auto"/>
                    <w:left w:val="none" w:sz="0" w:space="0" w:color="auto"/>
                    <w:bottom w:val="none" w:sz="0" w:space="0" w:color="auto"/>
                    <w:right w:val="none" w:sz="0" w:space="0" w:color="auto"/>
                  </w:divBdr>
                  <w:divsChild>
                    <w:div w:id="2116365880">
                      <w:marLeft w:val="0"/>
                      <w:marRight w:val="0"/>
                      <w:marTop w:val="0"/>
                      <w:marBottom w:val="0"/>
                      <w:divBdr>
                        <w:top w:val="none" w:sz="0" w:space="0" w:color="auto"/>
                        <w:left w:val="none" w:sz="0" w:space="0" w:color="auto"/>
                        <w:bottom w:val="none" w:sz="0" w:space="0" w:color="auto"/>
                        <w:right w:val="none" w:sz="0" w:space="0" w:color="auto"/>
                      </w:divBdr>
                      <w:divsChild>
                        <w:div w:id="467208118">
                          <w:marLeft w:val="0"/>
                          <w:marRight w:val="0"/>
                          <w:marTop w:val="0"/>
                          <w:marBottom w:val="0"/>
                          <w:divBdr>
                            <w:top w:val="none" w:sz="0" w:space="0" w:color="auto"/>
                            <w:left w:val="none" w:sz="0" w:space="0" w:color="auto"/>
                            <w:bottom w:val="none" w:sz="0" w:space="0" w:color="auto"/>
                            <w:right w:val="none" w:sz="0" w:space="0" w:color="auto"/>
                          </w:divBdr>
                          <w:divsChild>
                            <w:div w:id="809513771">
                              <w:marLeft w:val="0"/>
                              <w:marRight w:val="0"/>
                              <w:marTop w:val="0"/>
                              <w:marBottom w:val="0"/>
                              <w:divBdr>
                                <w:top w:val="none" w:sz="0" w:space="0" w:color="auto"/>
                                <w:left w:val="none" w:sz="0" w:space="0" w:color="auto"/>
                                <w:bottom w:val="none" w:sz="0" w:space="0" w:color="auto"/>
                                <w:right w:val="none" w:sz="0" w:space="0" w:color="auto"/>
                              </w:divBdr>
                            </w:div>
                          </w:divsChild>
                        </w:div>
                        <w:div w:id="17262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754728">
      <w:bodyDiv w:val="1"/>
      <w:marLeft w:val="0"/>
      <w:marRight w:val="0"/>
      <w:marTop w:val="0"/>
      <w:marBottom w:val="0"/>
      <w:divBdr>
        <w:top w:val="none" w:sz="0" w:space="0" w:color="auto"/>
        <w:left w:val="none" w:sz="0" w:space="0" w:color="auto"/>
        <w:bottom w:val="none" w:sz="0" w:space="0" w:color="auto"/>
        <w:right w:val="none" w:sz="0" w:space="0" w:color="auto"/>
      </w:divBdr>
      <w:divsChild>
        <w:div w:id="274483782">
          <w:marLeft w:val="547"/>
          <w:marRight w:val="0"/>
          <w:marTop w:val="0"/>
          <w:marBottom w:val="0"/>
          <w:divBdr>
            <w:top w:val="none" w:sz="0" w:space="0" w:color="auto"/>
            <w:left w:val="none" w:sz="0" w:space="0" w:color="auto"/>
            <w:bottom w:val="none" w:sz="0" w:space="0" w:color="auto"/>
            <w:right w:val="none" w:sz="0" w:space="0" w:color="auto"/>
          </w:divBdr>
        </w:div>
      </w:divsChild>
    </w:div>
    <w:div w:id="2137337155">
      <w:bodyDiv w:val="1"/>
      <w:marLeft w:val="0"/>
      <w:marRight w:val="0"/>
      <w:marTop w:val="0"/>
      <w:marBottom w:val="0"/>
      <w:divBdr>
        <w:top w:val="none" w:sz="0" w:space="0" w:color="auto"/>
        <w:left w:val="none" w:sz="0" w:space="0" w:color="auto"/>
        <w:bottom w:val="none" w:sz="0" w:space="0" w:color="auto"/>
        <w:right w:val="none" w:sz="0" w:space="0" w:color="auto"/>
      </w:divBdr>
      <w:divsChild>
        <w:div w:id="1708485653">
          <w:marLeft w:val="1166"/>
          <w:marRight w:val="0"/>
          <w:marTop w:val="0"/>
          <w:marBottom w:val="0"/>
          <w:divBdr>
            <w:top w:val="none" w:sz="0" w:space="0" w:color="auto"/>
            <w:left w:val="none" w:sz="0" w:space="0" w:color="auto"/>
            <w:bottom w:val="none" w:sz="0" w:space="0" w:color="auto"/>
            <w:right w:val="none" w:sz="0" w:space="0" w:color="auto"/>
          </w:divBdr>
        </w:div>
        <w:div w:id="1423801242">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C3F26-73A2-489A-833C-859CFE09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33</Pages>
  <Words>17356</Words>
  <Characters>2465</Characters>
  <Application>Microsoft Office Word</Application>
  <DocSecurity>0</DocSecurity>
  <Lines>20</Lines>
  <Paragraphs>39</Paragraphs>
  <ScaleCrop>false</ScaleCrop>
  <Company>cy</Company>
  <LinksUpToDate>false</LinksUpToDate>
  <CharactersWithSpaces>19782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曾莉雯</cp:lastModifiedBy>
  <cp:revision>3</cp:revision>
  <cp:lastPrinted>2020-03-04T02:01:00Z</cp:lastPrinted>
  <dcterms:created xsi:type="dcterms:W3CDTF">2020-03-24T02:17:00Z</dcterms:created>
  <dcterms:modified xsi:type="dcterms:W3CDTF">2020-03-24T02:18:00Z</dcterms:modified>
</cp:coreProperties>
</file>