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E25849" w:rsidRPr="00294CC6" w:rsidRDefault="00E25849" w:rsidP="00620EF5">
      <w:pPr>
        <w:pStyle w:val="1"/>
        <w:ind w:left="2211" w:hanging="2211"/>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3B5D3B" w:rsidRPr="00294CC6">
        <w:rPr>
          <w:rFonts w:hAnsi="標楷體" w:hint="eastAsia"/>
        </w:rPr>
        <w:t>教育部目前公布107學年度大專院校新生註冊率，計有78個系所</w:t>
      </w:r>
      <w:proofErr w:type="gramStart"/>
      <w:r w:rsidR="003B5D3B" w:rsidRPr="00294CC6">
        <w:rPr>
          <w:rFonts w:hAnsi="標楷體" w:hint="eastAsia"/>
        </w:rPr>
        <w:t>掛零，</w:t>
      </w:r>
      <w:proofErr w:type="gramEnd"/>
      <w:r w:rsidR="003B5D3B" w:rsidRPr="00294CC6">
        <w:rPr>
          <w:rFonts w:hAnsi="標楷體" w:hint="eastAsia"/>
        </w:rPr>
        <w:t>且部分系所持續3年（含以上）新生註冊</w:t>
      </w:r>
      <w:proofErr w:type="gramStart"/>
      <w:r w:rsidR="003B5D3B" w:rsidRPr="00294CC6">
        <w:rPr>
          <w:rFonts w:hAnsi="標楷體" w:hint="eastAsia"/>
        </w:rPr>
        <w:t>率均為零</w:t>
      </w:r>
      <w:proofErr w:type="gramEnd"/>
      <w:r w:rsidR="003B5D3B" w:rsidRPr="00294CC6">
        <w:rPr>
          <w:rFonts w:hAnsi="標楷體" w:hint="eastAsia"/>
        </w:rPr>
        <w:t>，教育部對此情形有無具體有效之改善措施？對各校系所增設及調整其招生名額，有無更具體控管機制？為提升各學校系所資源的有效運用，並落實國家高等教育資源，實有深入瞭解之必要案</w:t>
      </w:r>
      <w:r w:rsidR="001C0DA8" w:rsidRPr="00294CC6">
        <w:rPr>
          <w:rFonts w:hAnsi="標楷體"/>
        </w:rPr>
        <w:fldChar w:fldCharType="begin"/>
      </w:r>
      <w:r w:rsidRPr="00294CC6">
        <w:rPr>
          <w:rFonts w:hAnsi="標楷體"/>
        </w:rPr>
        <w:instrText xml:space="preserve"> MERGEFIELD </w:instrText>
      </w:r>
      <w:r w:rsidRPr="00294CC6">
        <w:rPr>
          <w:rFonts w:hAnsi="標楷體" w:hint="eastAsia"/>
        </w:rPr>
        <w:instrText>案由</w:instrText>
      </w:r>
      <w:r w:rsidRPr="00294CC6">
        <w:rPr>
          <w:rFonts w:hAnsi="標楷體"/>
        </w:rPr>
        <w:instrText xml:space="preserve"> </w:instrText>
      </w:r>
      <w:r w:rsidR="001C0DA8" w:rsidRPr="00294CC6">
        <w:rPr>
          <w:rFonts w:hAnsi="標楷體"/>
        </w:rPr>
        <w:fldChar w:fldCharType="separate"/>
      </w:r>
      <w:bookmarkEnd w:id="11"/>
      <w:r w:rsidR="00891974" w:rsidRPr="00294CC6">
        <w:rPr>
          <w:rFonts w:hAnsi="標楷體" w:hint="eastAsia"/>
        </w:rPr>
        <w:t>。</w:t>
      </w:r>
      <w:bookmarkEnd w:id="10"/>
      <w:r w:rsidR="001C0DA8" w:rsidRPr="00294CC6">
        <w:rPr>
          <w:rFonts w:hAnsi="標楷體"/>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D42DC2" w:rsidRDefault="00E25849" w:rsidP="00891974">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2371"/>
      <w:bookmarkStart w:id="36" w:name="_Toc524895642"/>
      <w:bookmarkStart w:id="37" w:name="_Toc524896188"/>
      <w:bookmarkStart w:id="38" w:name="_Toc524896218"/>
      <w:bookmarkStart w:id="39" w:name="_Toc524902724"/>
      <w:bookmarkStart w:id="40" w:name="_Toc525066143"/>
      <w:bookmarkStart w:id="41" w:name="_Toc525070833"/>
      <w:bookmarkStart w:id="42" w:name="_Toc525938373"/>
      <w:bookmarkStart w:id="43" w:name="_Toc525939221"/>
      <w:bookmarkStart w:id="44" w:name="_Toc525939726"/>
      <w:bookmarkStart w:id="45" w:name="_Toc529218260"/>
      <w:bookmarkStart w:id="46" w:name="_Toc529222683"/>
      <w:bookmarkStart w:id="47" w:name="_Toc529223105"/>
      <w:bookmarkStart w:id="48" w:name="_Toc529223856"/>
      <w:bookmarkStart w:id="49" w:name="_Toc529228252"/>
      <w:bookmarkStart w:id="50" w:name="_Toc2400389"/>
      <w:bookmarkStart w:id="51" w:name="_Toc4316183"/>
      <w:bookmarkStart w:id="52" w:name="_Toc4473324"/>
      <w:bookmarkStart w:id="53" w:name="_Toc69556891"/>
      <w:bookmarkStart w:id="54" w:name="_Toc69556940"/>
      <w:bookmarkStart w:id="55" w:name="_Toc69609814"/>
      <w:bookmarkStart w:id="56" w:name="_Toc70241810"/>
      <w:bookmarkStart w:id="57" w:name="_Toc70242199"/>
      <w:bookmarkStart w:id="58" w:name="_Toc421794869"/>
      <w:bookmarkStart w:id="59" w:name="_Toc422834154"/>
      <w:bookmarkEnd w:id="25"/>
      <w:bookmarkEnd w:id="26"/>
      <w:bookmarkEnd w:id="27"/>
      <w:bookmarkEnd w:id="28"/>
      <w:bookmarkEnd w:id="29"/>
      <w:bookmarkEnd w:id="30"/>
      <w:bookmarkEnd w:id="31"/>
      <w:bookmarkEnd w:id="32"/>
      <w:bookmarkEnd w:id="33"/>
      <w:bookmarkEnd w:id="34"/>
      <w:r>
        <w:rPr>
          <w:rFonts w:hint="eastAsia"/>
        </w:rPr>
        <w:t>調查事實：</w:t>
      </w:r>
      <w:bookmarkStart w:id="60" w:name="_Toc525070834"/>
      <w:bookmarkStart w:id="61" w:name="_Toc525938374"/>
      <w:bookmarkStart w:id="62" w:name="_Toc525939222"/>
      <w:bookmarkStart w:id="63" w:name="_Toc525939727"/>
      <w:bookmarkStart w:id="64" w:name="_Toc525066144"/>
      <w:bookmarkStart w:id="65" w:name="_Toc524892372"/>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CF58A7" w:rsidRDefault="00DC4392" w:rsidP="00CF58A7">
      <w:pPr>
        <w:pStyle w:val="10"/>
        <w:ind w:left="680" w:firstLine="680"/>
      </w:pPr>
      <w:r>
        <w:rPr>
          <w:rFonts w:hint="eastAsia"/>
        </w:rPr>
        <w:t>有關</w:t>
      </w:r>
      <w:r w:rsidR="00CF58A7">
        <w:fldChar w:fldCharType="begin"/>
      </w:r>
      <w:r w:rsidR="00CF58A7">
        <w:instrText xml:space="preserve"> MERGEFIELD </w:instrText>
      </w:r>
      <w:r w:rsidR="00CF58A7">
        <w:rPr>
          <w:rFonts w:hint="eastAsia"/>
        </w:rPr>
        <w:instrText>案由</w:instrText>
      </w:r>
      <w:r w:rsidR="00CF58A7">
        <w:instrText xml:space="preserve"> </w:instrText>
      </w:r>
      <w:r w:rsidR="00CF58A7">
        <w:fldChar w:fldCharType="separate"/>
      </w:r>
      <w:r w:rsidR="00CF58A7" w:rsidRPr="00891974">
        <w:rPr>
          <w:rFonts w:hint="eastAsia"/>
          <w:noProof/>
        </w:rPr>
        <w:t>教育部目前公布107學年度大專院校新生註冊率，計有78個系所掛零，且部分系所持續3年（含以上）新生註冊率均為零，教育部對此情形有無具體有效之改善措施？對各校系所增設及調整其招生名額，有無更具體控管機制？為提升各學校</w:t>
      </w:r>
      <w:r>
        <w:rPr>
          <w:rFonts w:hint="eastAsia"/>
          <w:noProof/>
        </w:rPr>
        <w:t>系所資源的有效</w:t>
      </w:r>
      <w:bookmarkStart w:id="66" w:name="_GoBack"/>
      <w:bookmarkEnd w:id="66"/>
      <w:r>
        <w:rPr>
          <w:rFonts w:hint="eastAsia"/>
          <w:noProof/>
        </w:rPr>
        <w:t>運用，並落實國家高等教育資源，實有深入瞭解之必要乙案</w:t>
      </w:r>
      <w:r w:rsidR="00CF58A7">
        <w:fldChar w:fldCharType="end"/>
      </w:r>
      <w:r>
        <w:rPr>
          <w:rFonts w:hint="eastAsia"/>
        </w:rPr>
        <w:t>，由本院自動立案調查，</w:t>
      </w:r>
      <w:r w:rsidR="003B5D3B">
        <w:rPr>
          <w:rFonts w:hint="eastAsia"/>
          <w:color w:val="000000" w:themeColor="text1"/>
        </w:rPr>
        <w:t>案經調閱教育部及</w:t>
      </w:r>
      <w:proofErr w:type="gramStart"/>
      <w:r w:rsidR="003B5D3B">
        <w:rPr>
          <w:rFonts w:hint="eastAsia"/>
          <w:color w:val="000000" w:themeColor="text1"/>
        </w:rPr>
        <w:t>考選部</w:t>
      </w:r>
      <w:r w:rsidR="00CF58A7" w:rsidRPr="00911296">
        <w:rPr>
          <w:rFonts w:hint="eastAsia"/>
          <w:color w:val="000000" w:themeColor="text1"/>
        </w:rPr>
        <w:t>等相關</w:t>
      </w:r>
      <w:proofErr w:type="gramEnd"/>
      <w:r w:rsidR="00CF58A7" w:rsidRPr="00911296">
        <w:rPr>
          <w:rFonts w:hint="eastAsia"/>
          <w:color w:val="000000" w:themeColor="text1"/>
        </w:rPr>
        <w:t>卷證</w:t>
      </w:r>
      <w:r>
        <w:rPr>
          <w:rFonts w:hint="eastAsia"/>
          <w:color w:val="000000" w:themeColor="text1"/>
        </w:rPr>
        <w:t>資料</w:t>
      </w:r>
      <w:proofErr w:type="gramStart"/>
      <w:r>
        <w:rPr>
          <w:rFonts w:hint="eastAsia"/>
          <w:color w:val="000000" w:themeColor="text1"/>
        </w:rPr>
        <w:t>研閱</w:t>
      </w:r>
      <w:proofErr w:type="gramEnd"/>
      <w:r>
        <w:rPr>
          <w:rFonts w:hint="eastAsia"/>
          <w:color w:val="000000" w:themeColor="text1"/>
        </w:rPr>
        <w:t>，</w:t>
      </w:r>
      <w:proofErr w:type="gramStart"/>
      <w:r w:rsidRPr="00667D04">
        <w:rPr>
          <w:rFonts w:hint="eastAsia"/>
        </w:rPr>
        <w:t>嗣</w:t>
      </w:r>
      <w:proofErr w:type="gramEnd"/>
      <w:r w:rsidR="00CF58A7" w:rsidRPr="00667D04">
        <w:rPr>
          <w:rFonts w:hint="eastAsia"/>
        </w:rPr>
        <w:t>於</w:t>
      </w:r>
      <w:r w:rsidR="00323B54" w:rsidRPr="00667D04">
        <w:rPr>
          <w:rFonts w:hint="eastAsia"/>
        </w:rPr>
        <w:t>民國（下同）</w:t>
      </w:r>
      <w:r w:rsidR="00CF58A7" w:rsidRPr="00911296">
        <w:rPr>
          <w:rFonts w:hint="eastAsia"/>
          <w:color w:val="000000" w:themeColor="text1"/>
        </w:rPr>
        <w:t>108年</w:t>
      </w:r>
      <w:r w:rsidR="003B5D3B">
        <w:rPr>
          <w:rFonts w:hint="eastAsia"/>
          <w:color w:val="000000" w:themeColor="text1"/>
        </w:rPr>
        <w:t>11</w:t>
      </w:r>
      <w:r w:rsidR="00CF58A7" w:rsidRPr="00911296">
        <w:rPr>
          <w:rFonts w:hint="eastAsia"/>
          <w:color w:val="000000" w:themeColor="text1"/>
        </w:rPr>
        <w:t>月</w:t>
      </w:r>
      <w:r w:rsidR="003B5D3B">
        <w:rPr>
          <w:rFonts w:hint="eastAsia"/>
          <w:color w:val="000000" w:themeColor="text1"/>
        </w:rPr>
        <w:t>4日詢問</w:t>
      </w:r>
      <w:r w:rsidR="00CF58A7" w:rsidRPr="00911296">
        <w:rPr>
          <w:rFonts w:hint="eastAsia"/>
          <w:color w:val="000000" w:themeColor="text1"/>
        </w:rPr>
        <w:t>教育</w:t>
      </w:r>
      <w:r w:rsidR="003B5D3B">
        <w:rPr>
          <w:rFonts w:hint="eastAsia"/>
          <w:color w:val="000000" w:themeColor="text1"/>
        </w:rPr>
        <w:t>部高等教育司、技術及職業教育司</w:t>
      </w:r>
      <w:r>
        <w:rPr>
          <w:rFonts w:hint="eastAsia"/>
          <w:color w:val="000000" w:themeColor="text1"/>
        </w:rPr>
        <w:t>等</w:t>
      </w:r>
      <w:r w:rsidR="00CF58A7" w:rsidRPr="00911296">
        <w:rPr>
          <w:rFonts w:hint="eastAsia"/>
          <w:color w:val="000000" w:themeColor="text1"/>
        </w:rPr>
        <w:t>主管人員，業</w:t>
      </w:r>
      <w:proofErr w:type="gramStart"/>
      <w:r w:rsidR="00CF58A7" w:rsidRPr="00911296">
        <w:rPr>
          <w:rFonts w:hint="eastAsia"/>
          <w:color w:val="000000" w:themeColor="text1"/>
        </w:rPr>
        <w:t>調查竣事，茲</w:t>
      </w:r>
      <w:r w:rsidRPr="00AA4E23">
        <w:rPr>
          <w:rFonts w:hint="eastAsia"/>
        </w:rPr>
        <w:t>綜整</w:t>
      </w:r>
      <w:proofErr w:type="gramEnd"/>
      <w:r w:rsidR="00CF58A7" w:rsidRPr="00911296">
        <w:rPr>
          <w:rFonts w:hint="eastAsia"/>
          <w:color w:val="000000" w:themeColor="text1"/>
        </w:rPr>
        <w:t>調查事實如次：</w:t>
      </w:r>
    </w:p>
    <w:p w:rsidR="004F34F6" w:rsidRDefault="004F34F6" w:rsidP="00891974">
      <w:pPr>
        <w:pStyle w:val="2"/>
      </w:pPr>
      <w:r>
        <w:rPr>
          <w:rFonts w:hint="eastAsia"/>
        </w:rPr>
        <w:t>大專校院新生註冊率概況</w:t>
      </w:r>
    </w:p>
    <w:p w:rsidR="00D1239C" w:rsidRDefault="00D1239C" w:rsidP="00D1239C">
      <w:pPr>
        <w:pStyle w:val="3"/>
      </w:pPr>
      <w:r>
        <w:rPr>
          <w:rFonts w:hint="eastAsia"/>
        </w:rPr>
        <w:t>依據教育部統計資料顯示，</w:t>
      </w:r>
      <w:proofErr w:type="gramStart"/>
      <w:r w:rsidRPr="00782533">
        <w:rPr>
          <w:rFonts w:hint="eastAsia"/>
        </w:rPr>
        <w:t>受少子女</w:t>
      </w:r>
      <w:proofErr w:type="gramEnd"/>
      <w:r w:rsidRPr="00782533">
        <w:rPr>
          <w:rFonts w:hint="eastAsia"/>
        </w:rPr>
        <w:t>化效應衝擊，學齡人口逐年減少，</w:t>
      </w:r>
      <w:r>
        <w:t>107</w:t>
      </w:r>
      <w:r>
        <w:rPr>
          <w:rFonts w:hint="eastAsia"/>
        </w:rPr>
        <w:t>學年全國</w:t>
      </w:r>
      <w:r>
        <w:t>153</w:t>
      </w:r>
      <w:r>
        <w:rPr>
          <w:rFonts w:hint="eastAsia"/>
        </w:rPr>
        <w:t>所大專校院</w:t>
      </w:r>
      <w:r>
        <w:rPr>
          <w:rStyle w:val="aff"/>
        </w:rPr>
        <w:footnoteReference w:id="1"/>
      </w:r>
      <w:r>
        <w:rPr>
          <w:rFonts w:hint="eastAsia"/>
        </w:rPr>
        <w:t>核定招生名額為36萬9,451人，較106學年減少</w:t>
      </w:r>
      <w:r>
        <w:t>1</w:t>
      </w:r>
      <w:r>
        <w:rPr>
          <w:rFonts w:hint="eastAsia"/>
        </w:rPr>
        <w:t>萬</w:t>
      </w:r>
      <w:r>
        <w:t>157</w:t>
      </w:r>
      <w:r>
        <w:rPr>
          <w:rFonts w:hint="eastAsia"/>
        </w:rPr>
        <w:t>人（-</w:t>
      </w:r>
      <w:r>
        <w:t>2.7%</w:t>
      </w:r>
      <w:r>
        <w:rPr>
          <w:rFonts w:hint="eastAsia"/>
        </w:rPr>
        <w:t>）；其中新生註冊人數為</w:t>
      </w:r>
      <w:r>
        <w:t>31</w:t>
      </w:r>
      <w:r>
        <w:rPr>
          <w:rFonts w:hint="eastAsia"/>
        </w:rPr>
        <w:t>萬</w:t>
      </w:r>
      <w:r>
        <w:t>3,220</w:t>
      </w:r>
      <w:r>
        <w:rPr>
          <w:rFonts w:hint="eastAsia"/>
        </w:rPr>
        <w:t>人，較106學年增加</w:t>
      </w:r>
      <w:r>
        <w:t>1,839</w:t>
      </w:r>
      <w:r>
        <w:rPr>
          <w:rFonts w:hint="eastAsia"/>
        </w:rPr>
        <w:t>人（+</w:t>
      </w:r>
      <w:r>
        <w:t>0.6%</w:t>
      </w:r>
      <w:r>
        <w:rPr>
          <w:rFonts w:hint="eastAsia"/>
        </w:rPr>
        <w:t>）；又因教育部自</w:t>
      </w:r>
      <w:r>
        <w:t>107</w:t>
      </w:r>
      <w:r>
        <w:rPr>
          <w:rFonts w:hint="eastAsia"/>
        </w:rPr>
        <w:t>學年起將境外新生註冊人數納入註冊率計算，復因招生名額減少，故總體新生註冊率上升至</w:t>
      </w:r>
      <w:r>
        <w:t>85.6%</w:t>
      </w:r>
      <w:r>
        <w:rPr>
          <w:rFonts w:hint="eastAsia"/>
        </w:rPr>
        <w:t>，較</w:t>
      </w:r>
      <w:r>
        <w:rPr>
          <w:rFonts w:hint="eastAsia"/>
        </w:rPr>
        <w:lastRenderedPageBreak/>
        <w:t>106學年增加</w:t>
      </w:r>
      <w:r>
        <w:t>3.4</w:t>
      </w:r>
      <w:r>
        <w:rPr>
          <w:rFonts w:hint="eastAsia"/>
        </w:rPr>
        <w:t>%；惟在招生缺額部分，107學年為</w:t>
      </w:r>
      <w:r>
        <w:t>5</w:t>
      </w:r>
      <w:r>
        <w:rPr>
          <w:rFonts w:hint="eastAsia"/>
        </w:rPr>
        <w:t>萬</w:t>
      </w:r>
      <w:r>
        <w:t>5,524</w:t>
      </w:r>
      <w:r>
        <w:rPr>
          <w:rFonts w:hint="eastAsia"/>
        </w:rPr>
        <w:t>人，反</w:t>
      </w:r>
      <w:r w:rsidRPr="006826C5">
        <w:rPr>
          <w:rFonts w:hint="eastAsia"/>
        </w:rPr>
        <w:t>較106學年減少</w:t>
      </w:r>
      <w:r w:rsidRPr="006826C5">
        <w:t>1</w:t>
      </w:r>
      <w:r w:rsidRPr="006826C5">
        <w:rPr>
          <w:rFonts w:hint="eastAsia"/>
        </w:rPr>
        <w:t>萬</w:t>
      </w:r>
      <w:r w:rsidRPr="006826C5">
        <w:t>1,869</w:t>
      </w:r>
      <w:r w:rsidRPr="006826C5">
        <w:rPr>
          <w:rFonts w:hint="eastAsia"/>
        </w:rPr>
        <w:t>人（-17.6%）</w:t>
      </w:r>
      <w:r w:rsidRPr="006826C5">
        <w:rPr>
          <w:rStyle w:val="aff"/>
        </w:rPr>
        <w:footnoteReference w:id="2"/>
      </w:r>
      <w:r w:rsidRPr="006826C5">
        <w:rPr>
          <w:rFonts w:hint="eastAsia"/>
        </w:rPr>
        <w:t>；近年全國大專校院招生、註冊及缺額（按設立別、學制別）統計情形</w:t>
      </w:r>
      <w:proofErr w:type="gramStart"/>
      <w:r>
        <w:rPr>
          <w:rFonts w:hint="eastAsia"/>
        </w:rPr>
        <w:t>詳</w:t>
      </w:r>
      <w:proofErr w:type="gramEnd"/>
      <w:r>
        <w:rPr>
          <w:rFonts w:hint="eastAsia"/>
        </w:rPr>
        <w:t>如下表、圖：</w:t>
      </w:r>
    </w:p>
    <w:p w:rsidR="00D1239C" w:rsidRPr="006120C2" w:rsidRDefault="00D1239C" w:rsidP="00D1239C">
      <w:pPr>
        <w:pStyle w:val="4"/>
      </w:pPr>
      <w:r w:rsidRPr="006120C2">
        <w:t>105學年度：全國158所大專校院（不含軍警校院、軍警專校、空大、宗教</w:t>
      </w:r>
      <w:proofErr w:type="gramStart"/>
      <w:r w:rsidRPr="006120C2">
        <w:t>研</w:t>
      </w:r>
      <w:proofErr w:type="gramEnd"/>
      <w:r w:rsidRPr="006120C2">
        <w:t>修學院）核定招生名額為39萬1,583人，新生註冊人數為32萬7,532人，新生註冊率83.9%，招生缺額為6萬3,034人。</w:t>
      </w:r>
    </w:p>
    <w:p w:rsidR="00D1239C" w:rsidRPr="006120C2" w:rsidRDefault="00D1239C" w:rsidP="00D1239C">
      <w:pPr>
        <w:pStyle w:val="4"/>
      </w:pPr>
      <w:r w:rsidRPr="006120C2">
        <w:t>106學年度：全國157所大專校院（不含軍警校院、軍警專校、空大、宗教</w:t>
      </w:r>
      <w:proofErr w:type="gramStart"/>
      <w:r w:rsidRPr="006120C2">
        <w:t>研</w:t>
      </w:r>
      <w:proofErr w:type="gramEnd"/>
      <w:r w:rsidRPr="006120C2">
        <w:t>修學院）核定招生名額為37萬9,608人，較上學年減少1萬1,975人；其中新生註冊人數為31萬1,381人，較上學</w:t>
      </w:r>
      <w:r w:rsidR="002F5DED">
        <w:rPr>
          <w:rFonts w:hint="eastAsia"/>
        </w:rPr>
        <w:t>年</w:t>
      </w:r>
      <w:r w:rsidRPr="006120C2">
        <w:t>減少1萬6,151人，新生註冊率82.2%，較上學年減少1.7個百分點；招生缺額為6萬7,393人，較上學年增加4,359 人。</w:t>
      </w:r>
    </w:p>
    <w:p w:rsidR="00D1239C" w:rsidRPr="006826C5" w:rsidRDefault="00D1239C" w:rsidP="00D1239C">
      <w:pPr>
        <w:pStyle w:val="4"/>
      </w:pPr>
      <w:r w:rsidRPr="006120C2">
        <w:t>107學年度：全國153所大專校院（不含軍警校院、軍警</w:t>
      </w:r>
      <w:r w:rsidRPr="00233B58">
        <w:t>專校、空大、宗教</w:t>
      </w:r>
      <w:proofErr w:type="gramStart"/>
      <w:r w:rsidRPr="00233B58">
        <w:t>研</w:t>
      </w:r>
      <w:proofErr w:type="gramEnd"/>
      <w:r w:rsidRPr="00233B58">
        <w:t>修學院）核定招生名額為36萬9,451人，較上學年減少1萬157人；其中新生註冊人數為31萬3,220人，較上學年微增1,839人；而自107學年起因將境外新生註冊人數納入註冊率計算範疇，加上招生名額減少，致新生註冊率上升至85.6%，較上學年增加3.4個百分點；招生缺額為5萬5,524人，較上學年減少1萬1,869 人。</w:t>
      </w:r>
    </w:p>
    <w:p w:rsidR="00D1239C" w:rsidRPr="00B33A8A" w:rsidRDefault="00D1239C" w:rsidP="004D2B24">
      <w:pPr>
        <w:pStyle w:val="a3"/>
        <w:numPr>
          <w:ilvl w:val="0"/>
          <w:numId w:val="15"/>
        </w:numPr>
        <w:jc w:val="left"/>
      </w:pPr>
      <w:r w:rsidRPr="00B33A8A">
        <w:rPr>
          <w:rFonts w:hint="eastAsia"/>
        </w:rPr>
        <w:t>105-107學年全國大專校院招生、註冊及缺額統計（按設立別）</w:t>
      </w:r>
    </w:p>
    <w:p w:rsidR="004D2B24" w:rsidRPr="006B08B2" w:rsidRDefault="004D2B24" w:rsidP="004D2B24">
      <w:pPr>
        <w:jc w:val="right"/>
      </w:pPr>
      <w:r>
        <w:rPr>
          <w:rFonts w:hint="eastAsia"/>
          <w:sz w:val="24"/>
          <w:szCs w:val="24"/>
        </w:rPr>
        <w:t xml:space="preserve">單位：人；％  </w:t>
      </w:r>
    </w:p>
    <w:tbl>
      <w:tblPr>
        <w:tblStyle w:val="af6"/>
        <w:tblW w:w="8929" w:type="dxa"/>
        <w:tblLayout w:type="fixed"/>
        <w:tblLook w:val="04A0" w:firstRow="1" w:lastRow="0" w:firstColumn="1" w:lastColumn="0" w:noHBand="0" w:noVBand="1"/>
      </w:tblPr>
      <w:tblGrid>
        <w:gridCol w:w="675"/>
        <w:gridCol w:w="1134"/>
        <w:gridCol w:w="993"/>
        <w:gridCol w:w="879"/>
        <w:gridCol w:w="1105"/>
        <w:gridCol w:w="1134"/>
        <w:gridCol w:w="909"/>
        <w:gridCol w:w="1050"/>
        <w:gridCol w:w="1050"/>
      </w:tblGrid>
      <w:tr w:rsidR="00D1239C" w:rsidRPr="001E0236" w:rsidTr="002C2B49">
        <w:trPr>
          <w:trHeight w:val="480"/>
        </w:trPr>
        <w:tc>
          <w:tcPr>
            <w:tcW w:w="675" w:type="dxa"/>
            <w:vMerge w:val="restart"/>
            <w:noWrap/>
            <w:vAlign w:val="center"/>
            <w:hideMark/>
          </w:tcPr>
          <w:p w:rsidR="00D1239C" w:rsidRPr="000B0373" w:rsidRDefault="00D1239C" w:rsidP="002C2B49">
            <w:pPr>
              <w:widowControl/>
              <w:spacing w:line="240" w:lineRule="exact"/>
              <w:jc w:val="center"/>
              <w:rPr>
                <w:rFonts w:ascii="Times New Roman" w:eastAsia="新細明體"/>
                <w:b/>
                <w:bCs/>
                <w:color w:val="000000"/>
                <w:kern w:val="0"/>
                <w:sz w:val="26"/>
                <w:szCs w:val="26"/>
              </w:rPr>
            </w:pPr>
            <w:r w:rsidRPr="000B0373">
              <w:rPr>
                <w:rFonts w:hAnsi="標楷體" w:hint="eastAsia"/>
                <w:b/>
                <w:bCs/>
                <w:color w:val="000000"/>
                <w:kern w:val="0"/>
                <w:sz w:val="26"/>
                <w:szCs w:val="26"/>
              </w:rPr>
              <w:t>學年</w:t>
            </w:r>
          </w:p>
        </w:tc>
        <w:tc>
          <w:tcPr>
            <w:tcW w:w="1134" w:type="dxa"/>
            <w:vMerge w:val="restart"/>
            <w:noWrap/>
            <w:vAlign w:val="center"/>
            <w:hideMark/>
          </w:tcPr>
          <w:p w:rsidR="00D1239C" w:rsidRPr="000B0373" w:rsidRDefault="00D1239C" w:rsidP="002C2B49">
            <w:pPr>
              <w:widowControl/>
              <w:spacing w:line="240" w:lineRule="exact"/>
              <w:jc w:val="center"/>
              <w:rPr>
                <w:rFonts w:ascii="Times New Roman" w:eastAsia="新細明體"/>
                <w:b/>
                <w:bCs/>
                <w:color w:val="000000"/>
                <w:kern w:val="0"/>
                <w:sz w:val="26"/>
                <w:szCs w:val="26"/>
              </w:rPr>
            </w:pPr>
            <w:r w:rsidRPr="000B0373">
              <w:rPr>
                <w:rFonts w:hAnsi="標楷體" w:hint="eastAsia"/>
                <w:b/>
                <w:bCs/>
                <w:color w:val="000000"/>
                <w:kern w:val="0"/>
                <w:sz w:val="26"/>
                <w:szCs w:val="26"/>
              </w:rPr>
              <w:t>設立別</w:t>
            </w:r>
          </w:p>
        </w:tc>
        <w:tc>
          <w:tcPr>
            <w:tcW w:w="993" w:type="dxa"/>
            <w:vMerge w:val="restart"/>
            <w:noWrap/>
            <w:vAlign w:val="center"/>
            <w:hideMark/>
          </w:tcPr>
          <w:p w:rsidR="00D1239C" w:rsidRPr="000B0373" w:rsidRDefault="00D1239C" w:rsidP="002C2B49">
            <w:pPr>
              <w:widowControl/>
              <w:spacing w:line="240" w:lineRule="exact"/>
              <w:jc w:val="center"/>
              <w:rPr>
                <w:rFonts w:ascii="Times New Roman" w:eastAsia="新細明體"/>
                <w:b/>
                <w:bCs/>
                <w:color w:val="000000"/>
                <w:kern w:val="0"/>
                <w:sz w:val="26"/>
                <w:szCs w:val="26"/>
              </w:rPr>
            </w:pPr>
            <w:r w:rsidRPr="000B0373">
              <w:rPr>
                <w:rFonts w:hAnsi="標楷體" w:hint="eastAsia"/>
                <w:b/>
                <w:bCs/>
                <w:color w:val="000000"/>
                <w:kern w:val="0"/>
                <w:sz w:val="26"/>
                <w:szCs w:val="26"/>
              </w:rPr>
              <w:t>學校類別</w:t>
            </w:r>
          </w:p>
        </w:tc>
        <w:tc>
          <w:tcPr>
            <w:tcW w:w="879" w:type="dxa"/>
            <w:vMerge w:val="restart"/>
            <w:noWrap/>
            <w:vAlign w:val="center"/>
            <w:hideMark/>
          </w:tcPr>
          <w:p w:rsidR="00D1239C" w:rsidRPr="000B0373" w:rsidRDefault="00D1239C" w:rsidP="002C2B49">
            <w:pPr>
              <w:widowControl/>
              <w:spacing w:line="240" w:lineRule="exact"/>
              <w:jc w:val="center"/>
              <w:rPr>
                <w:rFonts w:ascii="Times New Roman" w:eastAsia="新細明體"/>
                <w:b/>
                <w:bCs/>
                <w:color w:val="000000"/>
                <w:kern w:val="0"/>
                <w:sz w:val="26"/>
                <w:szCs w:val="26"/>
              </w:rPr>
            </w:pPr>
            <w:r w:rsidRPr="000B0373">
              <w:rPr>
                <w:rFonts w:hAnsi="標楷體" w:hint="eastAsia"/>
                <w:b/>
                <w:bCs/>
                <w:color w:val="000000"/>
                <w:kern w:val="0"/>
                <w:sz w:val="26"/>
                <w:szCs w:val="26"/>
              </w:rPr>
              <w:t>校數</w:t>
            </w:r>
          </w:p>
        </w:tc>
        <w:tc>
          <w:tcPr>
            <w:tcW w:w="1105" w:type="dxa"/>
            <w:vMerge w:val="restart"/>
            <w:noWrap/>
            <w:vAlign w:val="center"/>
            <w:hideMark/>
          </w:tcPr>
          <w:p w:rsidR="00D1239C" w:rsidRPr="000B0373" w:rsidRDefault="00D1239C" w:rsidP="002C2B49">
            <w:pPr>
              <w:widowControl/>
              <w:spacing w:line="240" w:lineRule="exact"/>
              <w:jc w:val="center"/>
              <w:rPr>
                <w:rFonts w:ascii="Times New Roman" w:eastAsia="新細明體"/>
                <w:b/>
                <w:bCs/>
                <w:color w:val="000000"/>
                <w:kern w:val="0"/>
                <w:sz w:val="26"/>
                <w:szCs w:val="26"/>
              </w:rPr>
            </w:pPr>
            <w:r w:rsidRPr="000B0373">
              <w:rPr>
                <w:rFonts w:hAnsi="標楷體" w:hint="eastAsia"/>
                <w:b/>
                <w:bCs/>
                <w:color w:val="000000"/>
                <w:kern w:val="0"/>
                <w:sz w:val="26"/>
                <w:szCs w:val="26"/>
              </w:rPr>
              <w:t>核定招生名額</w:t>
            </w:r>
          </w:p>
        </w:tc>
        <w:tc>
          <w:tcPr>
            <w:tcW w:w="1134" w:type="dxa"/>
            <w:vMerge w:val="restart"/>
            <w:noWrap/>
            <w:vAlign w:val="center"/>
            <w:hideMark/>
          </w:tcPr>
          <w:p w:rsidR="00D1239C" w:rsidRPr="000B0373" w:rsidRDefault="00D1239C" w:rsidP="002C2B49">
            <w:pPr>
              <w:widowControl/>
              <w:spacing w:line="240" w:lineRule="exact"/>
              <w:jc w:val="center"/>
              <w:rPr>
                <w:rFonts w:ascii="Times New Roman" w:eastAsia="新細明體"/>
                <w:b/>
                <w:bCs/>
                <w:color w:val="000000"/>
                <w:kern w:val="0"/>
                <w:sz w:val="26"/>
                <w:szCs w:val="26"/>
              </w:rPr>
            </w:pPr>
            <w:r w:rsidRPr="000B0373">
              <w:rPr>
                <w:rFonts w:hAnsi="標楷體" w:hint="eastAsia"/>
                <w:b/>
                <w:bCs/>
                <w:color w:val="000000"/>
                <w:kern w:val="0"/>
                <w:sz w:val="26"/>
                <w:szCs w:val="26"/>
              </w:rPr>
              <w:t>新生實際註冊人數</w:t>
            </w:r>
          </w:p>
        </w:tc>
        <w:tc>
          <w:tcPr>
            <w:tcW w:w="909" w:type="dxa"/>
            <w:vMerge w:val="restart"/>
            <w:noWrap/>
            <w:vAlign w:val="center"/>
            <w:hideMark/>
          </w:tcPr>
          <w:p w:rsidR="00D1239C" w:rsidRPr="000B0373" w:rsidRDefault="00D1239C" w:rsidP="002C2B49">
            <w:pPr>
              <w:widowControl/>
              <w:spacing w:line="240" w:lineRule="exact"/>
              <w:jc w:val="center"/>
              <w:rPr>
                <w:rFonts w:ascii="Times New Roman" w:eastAsia="新細明體"/>
                <w:b/>
                <w:bCs/>
                <w:color w:val="000000"/>
                <w:kern w:val="0"/>
                <w:sz w:val="26"/>
                <w:szCs w:val="26"/>
              </w:rPr>
            </w:pPr>
            <w:r w:rsidRPr="000B0373">
              <w:rPr>
                <w:rFonts w:hAnsi="標楷體" w:hint="eastAsia"/>
                <w:b/>
                <w:bCs/>
                <w:color w:val="000000"/>
                <w:kern w:val="0"/>
                <w:sz w:val="26"/>
                <w:szCs w:val="26"/>
              </w:rPr>
              <w:t>新生註冊率</w:t>
            </w:r>
          </w:p>
        </w:tc>
        <w:tc>
          <w:tcPr>
            <w:tcW w:w="1050" w:type="dxa"/>
            <w:vMerge w:val="restart"/>
            <w:noWrap/>
            <w:vAlign w:val="center"/>
            <w:hideMark/>
          </w:tcPr>
          <w:p w:rsidR="00D1239C" w:rsidRPr="000B0373" w:rsidRDefault="00D1239C" w:rsidP="002C2B49">
            <w:pPr>
              <w:widowControl/>
              <w:spacing w:line="240" w:lineRule="exact"/>
              <w:jc w:val="center"/>
              <w:rPr>
                <w:rFonts w:ascii="Times New Roman" w:eastAsia="新細明體"/>
                <w:b/>
                <w:bCs/>
                <w:color w:val="000000"/>
                <w:kern w:val="0"/>
                <w:sz w:val="26"/>
                <w:szCs w:val="26"/>
              </w:rPr>
            </w:pPr>
            <w:r w:rsidRPr="000B0373">
              <w:rPr>
                <w:rFonts w:hAnsi="標楷體" w:hint="eastAsia"/>
                <w:b/>
                <w:bCs/>
                <w:color w:val="000000"/>
                <w:kern w:val="0"/>
                <w:sz w:val="26"/>
                <w:szCs w:val="26"/>
              </w:rPr>
              <w:t>招生缺額人數</w:t>
            </w:r>
          </w:p>
        </w:tc>
        <w:tc>
          <w:tcPr>
            <w:tcW w:w="1050" w:type="dxa"/>
            <w:vMerge w:val="restart"/>
            <w:noWrap/>
            <w:vAlign w:val="center"/>
            <w:hideMark/>
          </w:tcPr>
          <w:p w:rsidR="00D1239C" w:rsidRPr="000B0373" w:rsidRDefault="00D1239C" w:rsidP="002C2B49">
            <w:pPr>
              <w:widowControl/>
              <w:spacing w:line="240" w:lineRule="exact"/>
              <w:jc w:val="center"/>
              <w:rPr>
                <w:rFonts w:ascii="Times New Roman" w:eastAsia="新細明體"/>
                <w:b/>
                <w:bCs/>
                <w:color w:val="000000"/>
                <w:kern w:val="0"/>
                <w:sz w:val="26"/>
                <w:szCs w:val="26"/>
              </w:rPr>
            </w:pPr>
            <w:r w:rsidRPr="000B0373">
              <w:rPr>
                <w:rFonts w:hAnsi="標楷體" w:hint="eastAsia"/>
                <w:b/>
                <w:bCs/>
                <w:color w:val="000000"/>
                <w:kern w:val="0"/>
                <w:sz w:val="26"/>
                <w:szCs w:val="26"/>
              </w:rPr>
              <w:t>缺額率</w:t>
            </w:r>
          </w:p>
        </w:tc>
      </w:tr>
      <w:tr w:rsidR="00D1239C" w:rsidRPr="001E0236" w:rsidTr="002C2B49">
        <w:trPr>
          <w:trHeight w:val="480"/>
        </w:trPr>
        <w:tc>
          <w:tcPr>
            <w:tcW w:w="675" w:type="dxa"/>
            <w:vMerge/>
            <w:vAlign w:val="center"/>
            <w:hideMark/>
          </w:tcPr>
          <w:p w:rsidR="00D1239C" w:rsidRPr="000B0373" w:rsidRDefault="00D1239C" w:rsidP="002C2B49">
            <w:pPr>
              <w:widowControl/>
              <w:spacing w:line="240" w:lineRule="exact"/>
              <w:jc w:val="center"/>
              <w:rPr>
                <w:rFonts w:ascii="Times New Roman" w:eastAsia="新細明體"/>
                <w:b/>
                <w:bCs/>
                <w:color w:val="000000"/>
                <w:kern w:val="0"/>
                <w:sz w:val="24"/>
                <w:szCs w:val="24"/>
              </w:rPr>
            </w:pPr>
          </w:p>
        </w:tc>
        <w:tc>
          <w:tcPr>
            <w:tcW w:w="1134" w:type="dxa"/>
            <w:vMerge/>
            <w:vAlign w:val="center"/>
            <w:hideMark/>
          </w:tcPr>
          <w:p w:rsidR="00D1239C" w:rsidRPr="000B0373" w:rsidRDefault="00D1239C" w:rsidP="002C2B49">
            <w:pPr>
              <w:widowControl/>
              <w:spacing w:line="240" w:lineRule="exact"/>
              <w:jc w:val="center"/>
              <w:rPr>
                <w:rFonts w:ascii="Times New Roman" w:eastAsia="新細明體"/>
                <w:b/>
                <w:bCs/>
                <w:color w:val="000000"/>
                <w:kern w:val="0"/>
                <w:sz w:val="24"/>
                <w:szCs w:val="24"/>
              </w:rPr>
            </w:pPr>
          </w:p>
        </w:tc>
        <w:tc>
          <w:tcPr>
            <w:tcW w:w="993" w:type="dxa"/>
            <w:vMerge/>
            <w:vAlign w:val="center"/>
            <w:hideMark/>
          </w:tcPr>
          <w:p w:rsidR="00D1239C" w:rsidRPr="000B0373" w:rsidRDefault="00D1239C" w:rsidP="002C2B49">
            <w:pPr>
              <w:widowControl/>
              <w:spacing w:line="240" w:lineRule="exact"/>
              <w:jc w:val="center"/>
              <w:rPr>
                <w:rFonts w:ascii="Times New Roman" w:eastAsia="新細明體"/>
                <w:b/>
                <w:bCs/>
                <w:color w:val="000000"/>
                <w:kern w:val="0"/>
                <w:sz w:val="24"/>
                <w:szCs w:val="24"/>
              </w:rPr>
            </w:pPr>
          </w:p>
        </w:tc>
        <w:tc>
          <w:tcPr>
            <w:tcW w:w="879" w:type="dxa"/>
            <w:vMerge/>
            <w:vAlign w:val="center"/>
            <w:hideMark/>
          </w:tcPr>
          <w:p w:rsidR="00D1239C" w:rsidRPr="000B0373" w:rsidRDefault="00D1239C" w:rsidP="002C2B49">
            <w:pPr>
              <w:widowControl/>
              <w:spacing w:line="240" w:lineRule="exact"/>
              <w:jc w:val="center"/>
              <w:rPr>
                <w:rFonts w:ascii="Times New Roman" w:eastAsia="新細明體"/>
                <w:b/>
                <w:bCs/>
                <w:color w:val="000000"/>
                <w:kern w:val="0"/>
                <w:sz w:val="24"/>
                <w:szCs w:val="24"/>
              </w:rPr>
            </w:pPr>
          </w:p>
        </w:tc>
        <w:tc>
          <w:tcPr>
            <w:tcW w:w="1105" w:type="dxa"/>
            <w:vMerge/>
            <w:vAlign w:val="center"/>
            <w:hideMark/>
          </w:tcPr>
          <w:p w:rsidR="00D1239C" w:rsidRPr="000B0373" w:rsidRDefault="00D1239C" w:rsidP="002C2B49">
            <w:pPr>
              <w:widowControl/>
              <w:spacing w:line="240" w:lineRule="exact"/>
              <w:jc w:val="center"/>
              <w:rPr>
                <w:rFonts w:ascii="Times New Roman" w:eastAsia="新細明體"/>
                <w:b/>
                <w:bCs/>
                <w:color w:val="000000"/>
                <w:kern w:val="0"/>
                <w:sz w:val="24"/>
                <w:szCs w:val="24"/>
              </w:rPr>
            </w:pPr>
          </w:p>
        </w:tc>
        <w:tc>
          <w:tcPr>
            <w:tcW w:w="1134" w:type="dxa"/>
            <w:vMerge/>
            <w:vAlign w:val="center"/>
            <w:hideMark/>
          </w:tcPr>
          <w:p w:rsidR="00D1239C" w:rsidRPr="000B0373" w:rsidRDefault="00D1239C" w:rsidP="002C2B49">
            <w:pPr>
              <w:widowControl/>
              <w:spacing w:line="240" w:lineRule="exact"/>
              <w:jc w:val="center"/>
              <w:rPr>
                <w:rFonts w:ascii="Times New Roman" w:eastAsia="新細明體"/>
                <w:b/>
                <w:bCs/>
                <w:color w:val="000000"/>
                <w:kern w:val="0"/>
                <w:sz w:val="24"/>
                <w:szCs w:val="24"/>
              </w:rPr>
            </w:pPr>
          </w:p>
        </w:tc>
        <w:tc>
          <w:tcPr>
            <w:tcW w:w="909" w:type="dxa"/>
            <w:vMerge/>
            <w:vAlign w:val="center"/>
            <w:hideMark/>
          </w:tcPr>
          <w:p w:rsidR="00D1239C" w:rsidRPr="000B0373" w:rsidRDefault="00D1239C" w:rsidP="002C2B49">
            <w:pPr>
              <w:widowControl/>
              <w:spacing w:line="240" w:lineRule="exact"/>
              <w:jc w:val="center"/>
              <w:rPr>
                <w:rFonts w:ascii="Times New Roman" w:eastAsia="新細明體"/>
                <w:b/>
                <w:bCs/>
                <w:color w:val="000000"/>
                <w:kern w:val="0"/>
                <w:sz w:val="24"/>
                <w:szCs w:val="24"/>
              </w:rPr>
            </w:pPr>
          </w:p>
        </w:tc>
        <w:tc>
          <w:tcPr>
            <w:tcW w:w="1050" w:type="dxa"/>
            <w:vMerge/>
            <w:vAlign w:val="center"/>
            <w:hideMark/>
          </w:tcPr>
          <w:p w:rsidR="00D1239C" w:rsidRPr="000B0373" w:rsidRDefault="00D1239C" w:rsidP="002C2B49">
            <w:pPr>
              <w:widowControl/>
              <w:spacing w:line="240" w:lineRule="exact"/>
              <w:jc w:val="center"/>
              <w:rPr>
                <w:rFonts w:ascii="Times New Roman" w:eastAsia="新細明體"/>
                <w:b/>
                <w:bCs/>
                <w:color w:val="000000"/>
                <w:kern w:val="0"/>
                <w:sz w:val="24"/>
                <w:szCs w:val="24"/>
              </w:rPr>
            </w:pPr>
          </w:p>
        </w:tc>
        <w:tc>
          <w:tcPr>
            <w:tcW w:w="1050" w:type="dxa"/>
            <w:vMerge/>
            <w:vAlign w:val="center"/>
            <w:hideMark/>
          </w:tcPr>
          <w:p w:rsidR="00D1239C" w:rsidRPr="000B0373" w:rsidRDefault="00D1239C" w:rsidP="002C2B49">
            <w:pPr>
              <w:widowControl/>
              <w:spacing w:line="240" w:lineRule="exact"/>
              <w:jc w:val="center"/>
              <w:rPr>
                <w:rFonts w:ascii="Times New Roman" w:eastAsia="新細明體"/>
                <w:b/>
                <w:bCs/>
                <w:color w:val="000000"/>
                <w:kern w:val="0"/>
                <w:sz w:val="24"/>
                <w:szCs w:val="24"/>
              </w:rPr>
            </w:pPr>
          </w:p>
        </w:tc>
      </w:tr>
      <w:tr w:rsidR="00D1239C" w:rsidRPr="001E0236" w:rsidTr="002C2B49">
        <w:trPr>
          <w:trHeight w:val="20"/>
        </w:trPr>
        <w:tc>
          <w:tcPr>
            <w:tcW w:w="675" w:type="dxa"/>
            <w:vMerge w:val="restart"/>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105</w:t>
            </w:r>
            <w:r w:rsidRPr="000B0373">
              <w:rPr>
                <w:rFonts w:hAnsi="標楷體" w:hint="eastAsia"/>
                <w:color w:val="000000"/>
                <w:kern w:val="0"/>
                <w:sz w:val="24"/>
                <w:szCs w:val="24"/>
              </w:rPr>
              <w:t>學年</w:t>
            </w:r>
          </w:p>
        </w:tc>
        <w:tc>
          <w:tcPr>
            <w:tcW w:w="1134" w:type="dxa"/>
            <w:vMerge w:val="restart"/>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公立</w:t>
            </w:r>
          </w:p>
        </w:tc>
        <w:tc>
          <w:tcPr>
            <w:tcW w:w="993"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一般大學</w:t>
            </w:r>
          </w:p>
        </w:tc>
        <w:tc>
          <w:tcPr>
            <w:tcW w:w="879"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34</w:t>
            </w:r>
          </w:p>
        </w:tc>
        <w:tc>
          <w:tcPr>
            <w:tcW w:w="1105"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86,605</w:t>
            </w:r>
          </w:p>
        </w:tc>
        <w:tc>
          <w:tcPr>
            <w:tcW w:w="1134"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79,481</w:t>
            </w:r>
          </w:p>
        </w:tc>
        <w:tc>
          <w:tcPr>
            <w:tcW w:w="909"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92.4</w:t>
            </w:r>
          </w:p>
        </w:tc>
        <w:tc>
          <w:tcPr>
            <w:tcW w:w="1050"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6,504</w:t>
            </w:r>
          </w:p>
        </w:tc>
        <w:tc>
          <w:tcPr>
            <w:tcW w:w="1050"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7.6</w:t>
            </w:r>
          </w:p>
        </w:tc>
      </w:tr>
      <w:tr w:rsidR="00D1239C" w:rsidRPr="001E0236" w:rsidTr="002C2B49">
        <w:trPr>
          <w:trHeight w:val="20"/>
        </w:trPr>
        <w:tc>
          <w:tcPr>
            <w:tcW w:w="675" w:type="dxa"/>
            <w:vMerge/>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p>
        </w:tc>
        <w:tc>
          <w:tcPr>
            <w:tcW w:w="1134" w:type="dxa"/>
            <w:vMerge/>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p>
        </w:tc>
        <w:tc>
          <w:tcPr>
            <w:tcW w:w="993"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技專校院</w:t>
            </w:r>
          </w:p>
        </w:tc>
        <w:tc>
          <w:tcPr>
            <w:tcW w:w="879"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17</w:t>
            </w:r>
          </w:p>
        </w:tc>
        <w:tc>
          <w:tcPr>
            <w:tcW w:w="1105"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38,091</w:t>
            </w:r>
          </w:p>
        </w:tc>
        <w:tc>
          <w:tcPr>
            <w:tcW w:w="1134"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34,723</w:t>
            </w:r>
          </w:p>
        </w:tc>
        <w:tc>
          <w:tcPr>
            <w:tcW w:w="909"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91.4</w:t>
            </w:r>
          </w:p>
        </w:tc>
        <w:tc>
          <w:tcPr>
            <w:tcW w:w="1050"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3,286</w:t>
            </w:r>
          </w:p>
        </w:tc>
        <w:tc>
          <w:tcPr>
            <w:tcW w:w="1050"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8.6</w:t>
            </w:r>
          </w:p>
        </w:tc>
      </w:tr>
      <w:tr w:rsidR="00D1239C" w:rsidRPr="001E0236" w:rsidTr="002C2B49">
        <w:trPr>
          <w:trHeight w:val="20"/>
        </w:trPr>
        <w:tc>
          <w:tcPr>
            <w:tcW w:w="675" w:type="dxa"/>
            <w:vMerge/>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p>
        </w:tc>
        <w:tc>
          <w:tcPr>
            <w:tcW w:w="1134" w:type="dxa"/>
            <w:vMerge w:val="restart"/>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私立</w:t>
            </w:r>
          </w:p>
        </w:tc>
        <w:tc>
          <w:tcPr>
            <w:tcW w:w="993"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一般大學</w:t>
            </w:r>
          </w:p>
        </w:tc>
        <w:tc>
          <w:tcPr>
            <w:tcW w:w="879"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37</w:t>
            </w:r>
          </w:p>
        </w:tc>
        <w:tc>
          <w:tcPr>
            <w:tcW w:w="1105"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102,176</w:t>
            </w:r>
          </w:p>
        </w:tc>
        <w:tc>
          <w:tcPr>
            <w:tcW w:w="1134"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86,110</w:t>
            </w:r>
          </w:p>
        </w:tc>
        <w:tc>
          <w:tcPr>
            <w:tcW w:w="909"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84.5</w:t>
            </w:r>
          </w:p>
        </w:tc>
        <w:tc>
          <w:tcPr>
            <w:tcW w:w="1050"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15,819</w:t>
            </w:r>
          </w:p>
        </w:tc>
        <w:tc>
          <w:tcPr>
            <w:tcW w:w="1050"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15.5</w:t>
            </w:r>
          </w:p>
        </w:tc>
      </w:tr>
      <w:tr w:rsidR="00D1239C" w:rsidRPr="001E0236" w:rsidTr="002C2B49">
        <w:trPr>
          <w:trHeight w:val="20"/>
        </w:trPr>
        <w:tc>
          <w:tcPr>
            <w:tcW w:w="675" w:type="dxa"/>
            <w:vMerge/>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p>
        </w:tc>
        <w:tc>
          <w:tcPr>
            <w:tcW w:w="1134" w:type="dxa"/>
            <w:vMerge/>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p>
        </w:tc>
        <w:tc>
          <w:tcPr>
            <w:tcW w:w="993"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技專校院</w:t>
            </w:r>
          </w:p>
        </w:tc>
        <w:tc>
          <w:tcPr>
            <w:tcW w:w="879"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70</w:t>
            </w:r>
          </w:p>
        </w:tc>
        <w:tc>
          <w:tcPr>
            <w:tcW w:w="1105"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164,711</w:t>
            </w:r>
          </w:p>
        </w:tc>
        <w:tc>
          <w:tcPr>
            <w:tcW w:w="1134"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127,218</w:t>
            </w:r>
          </w:p>
        </w:tc>
        <w:tc>
          <w:tcPr>
            <w:tcW w:w="909"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77.3</w:t>
            </w:r>
          </w:p>
        </w:tc>
        <w:tc>
          <w:tcPr>
            <w:tcW w:w="1050"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37,425</w:t>
            </w:r>
          </w:p>
        </w:tc>
        <w:tc>
          <w:tcPr>
            <w:tcW w:w="1050"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22.7</w:t>
            </w:r>
          </w:p>
        </w:tc>
      </w:tr>
      <w:tr w:rsidR="00D1239C" w:rsidRPr="001E0236" w:rsidTr="002C2B49">
        <w:trPr>
          <w:trHeight w:val="20"/>
        </w:trPr>
        <w:tc>
          <w:tcPr>
            <w:tcW w:w="675" w:type="dxa"/>
            <w:vMerge w:val="restart"/>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106</w:t>
            </w:r>
            <w:r w:rsidRPr="000B0373">
              <w:rPr>
                <w:rFonts w:hAnsi="標楷體" w:hint="eastAsia"/>
                <w:color w:val="000000"/>
                <w:kern w:val="0"/>
                <w:sz w:val="24"/>
                <w:szCs w:val="24"/>
              </w:rPr>
              <w:t>學年</w:t>
            </w:r>
          </w:p>
        </w:tc>
        <w:tc>
          <w:tcPr>
            <w:tcW w:w="1134" w:type="dxa"/>
            <w:vMerge w:val="restart"/>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公立</w:t>
            </w:r>
          </w:p>
        </w:tc>
        <w:tc>
          <w:tcPr>
            <w:tcW w:w="993"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一般大學</w:t>
            </w:r>
          </w:p>
        </w:tc>
        <w:tc>
          <w:tcPr>
            <w:tcW w:w="879"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33</w:t>
            </w:r>
          </w:p>
        </w:tc>
        <w:tc>
          <w:tcPr>
            <w:tcW w:w="1105"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86,099</w:t>
            </w:r>
          </w:p>
        </w:tc>
        <w:tc>
          <w:tcPr>
            <w:tcW w:w="1134"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78,848</w:t>
            </w:r>
          </w:p>
        </w:tc>
        <w:tc>
          <w:tcPr>
            <w:tcW w:w="909"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92.1</w:t>
            </w:r>
          </w:p>
        </w:tc>
        <w:tc>
          <w:tcPr>
            <w:tcW w:w="1050"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6,776</w:t>
            </w:r>
          </w:p>
        </w:tc>
        <w:tc>
          <w:tcPr>
            <w:tcW w:w="1050"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7.9</w:t>
            </w:r>
          </w:p>
        </w:tc>
      </w:tr>
      <w:tr w:rsidR="00D1239C" w:rsidRPr="001E0236" w:rsidTr="002C2B49">
        <w:trPr>
          <w:trHeight w:val="20"/>
        </w:trPr>
        <w:tc>
          <w:tcPr>
            <w:tcW w:w="675" w:type="dxa"/>
            <w:vMerge/>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p>
        </w:tc>
        <w:tc>
          <w:tcPr>
            <w:tcW w:w="1134" w:type="dxa"/>
            <w:vMerge/>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p>
        </w:tc>
        <w:tc>
          <w:tcPr>
            <w:tcW w:w="993"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技專校院</w:t>
            </w:r>
          </w:p>
        </w:tc>
        <w:tc>
          <w:tcPr>
            <w:tcW w:w="879"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17</w:t>
            </w:r>
          </w:p>
        </w:tc>
        <w:tc>
          <w:tcPr>
            <w:tcW w:w="1105"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37,537</w:t>
            </w:r>
          </w:p>
        </w:tc>
        <w:tc>
          <w:tcPr>
            <w:tcW w:w="1134"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34,400</w:t>
            </w:r>
          </w:p>
        </w:tc>
        <w:tc>
          <w:tcPr>
            <w:tcW w:w="909"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91.8</w:t>
            </w:r>
          </w:p>
        </w:tc>
        <w:tc>
          <w:tcPr>
            <w:tcW w:w="1050"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3,069</w:t>
            </w:r>
          </w:p>
        </w:tc>
        <w:tc>
          <w:tcPr>
            <w:tcW w:w="1050"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8.2</w:t>
            </w:r>
          </w:p>
        </w:tc>
      </w:tr>
      <w:tr w:rsidR="00D1239C" w:rsidRPr="001E0236" w:rsidTr="002C2B49">
        <w:trPr>
          <w:trHeight w:val="20"/>
        </w:trPr>
        <w:tc>
          <w:tcPr>
            <w:tcW w:w="675" w:type="dxa"/>
            <w:vMerge/>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p>
        </w:tc>
        <w:tc>
          <w:tcPr>
            <w:tcW w:w="1134" w:type="dxa"/>
            <w:vMerge w:val="restart"/>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私立</w:t>
            </w:r>
          </w:p>
        </w:tc>
        <w:tc>
          <w:tcPr>
            <w:tcW w:w="993"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一般大學</w:t>
            </w:r>
          </w:p>
        </w:tc>
        <w:tc>
          <w:tcPr>
            <w:tcW w:w="879"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37</w:t>
            </w:r>
          </w:p>
        </w:tc>
        <w:tc>
          <w:tcPr>
            <w:tcW w:w="1105"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99,317</w:t>
            </w:r>
          </w:p>
        </w:tc>
        <w:tc>
          <w:tcPr>
            <w:tcW w:w="1134"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81,744</w:t>
            </w:r>
          </w:p>
        </w:tc>
        <w:tc>
          <w:tcPr>
            <w:tcW w:w="909"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82.5</w:t>
            </w:r>
          </w:p>
        </w:tc>
        <w:tc>
          <w:tcPr>
            <w:tcW w:w="1050"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17,393</w:t>
            </w:r>
          </w:p>
        </w:tc>
        <w:tc>
          <w:tcPr>
            <w:tcW w:w="1050"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17.5</w:t>
            </w:r>
          </w:p>
        </w:tc>
      </w:tr>
      <w:tr w:rsidR="00D1239C" w:rsidRPr="001E0236" w:rsidTr="002C2B49">
        <w:trPr>
          <w:trHeight w:val="20"/>
        </w:trPr>
        <w:tc>
          <w:tcPr>
            <w:tcW w:w="675" w:type="dxa"/>
            <w:vMerge/>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p>
        </w:tc>
        <w:tc>
          <w:tcPr>
            <w:tcW w:w="1134" w:type="dxa"/>
            <w:vMerge/>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p>
        </w:tc>
        <w:tc>
          <w:tcPr>
            <w:tcW w:w="993"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技專校院</w:t>
            </w:r>
          </w:p>
        </w:tc>
        <w:tc>
          <w:tcPr>
            <w:tcW w:w="879"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70</w:t>
            </w:r>
          </w:p>
        </w:tc>
        <w:tc>
          <w:tcPr>
            <w:tcW w:w="1105"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156,655</w:t>
            </w:r>
          </w:p>
        </w:tc>
        <w:tc>
          <w:tcPr>
            <w:tcW w:w="1134"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116,389</w:t>
            </w:r>
          </w:p>
        </w:tc>
        <w:tc>
          <w:tcPr>
            <w:tcW w:w="909"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74.3</w:t>
            </w:r>
          </w:p>
        </w:tc>
        <w:tc>
          <w:tcPr>
            <w:tcW w:w="1050"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40,155</w:t>
            </w:r>
          </w:p>
        </w:tc>
        <w:tc>
          <w:tcPr>
            <w:tcW w:w="1050"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25.7</w:t>
            </w:r>
          </w:p>
        </w:tc>
      </w:tr>
      <w:tr w:rsidR="00D1239C" w:rsidRPr="001E0236" w:rsidTr="002C2B49">
        <w:trPr>
          <w:trHeight w:val="20"/>
        </w:trPr>
        <w:tc>
          <w:tcPr>
            <w:tcW w:w="675" w:type="dxa"/>
            <w:vMerge w:val="restart"/>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107</w:t>
            </w:r>
            <w:r w:rsidRPr="000B0373">
              <w:rPr>
                <w:rFonts w:hAnsi="標楷體" w:hint="eastAsia"/>
                <w:color w:val="000000"/>
                <w:kern w:val="0"/>
                <w:sz w:val="24"/>
                <w:szCs w:val="24"/>
              </w:rPr>
              <w:t>學年</w:t>
            </w:r>
          </w:p>
        </w:tc>
        <w:tc>
          <w:tcPr>
            <w:tcW w:w="1134" w:type="dxa"/>
            <w:vMerge w:val="restart"/>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公立</w:t>
            </w:r>
          </w:p>
        </w:tc>
        <w:tc>
          <w:tcPr>
            <w:tcW w:w="993"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一般大學</w:t>
            </w:r>
          </w:p>
        </w:tc>
        <w:tc>
          <w:tcPr>
            <w:tcW w:w="879"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33</w:t>
            </w:r>
          </w:p>
        </w:tc>
        <w:tc>
          <w:tcPr>
            <w:tcW w:w="1105"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85,899</w:t>
            </w:r>
          </w:p>
        </w:tc>
        <w:tc>
          <w:tcPr>
            <w:tcW w:w="1134"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78,658</w:t>
            </w:r>
          </w:p>
        </w:tc>
        <w:tc>
          <w:tcPr>
            <w:tcW w:w="909"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92.4</w:t>
            </w:r>
          </w:p>
        </w:tc>
        <w:tc>
          <w:tcPr>
            <w:tcW w:w="1050"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6,859</w:t>
            </w:r>
          </w:p>
        </w:tc>
        <w:tc>
          <w:tcPr>
            <w:tcW w:w="1050"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7.6</w:t>
            </w:r>
          </w:p>
        </w:tc>
      </w:tr>
      <w:tr w:rsidR="00D1239C" w:rsidRPr="001E0236" w:rsidTr="002C2B49">
        <w:trPr>
          <w:trHeight w:val="20"/>
        </w:trPr>
        <w:tc>
          <w:tcPr>
            <w:tcW w:w="675" w:type="dxa"/>
            <w:vMerge/>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p>
        </w:tc>
        <w:tc>
          <w:tcPr>
            <w:tcW w:w="1134" w:type="dxa"/>
            <w:vMerge/>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p>
        </w:tc>
        <w:tc>
          <w:tcPr>
            <w:tcW w:w="993"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技專校院</w:t>
            </w:r>
          </w:p>
        </w:tc>
        <w:tc>
          <w:tcPr>
            <w:tcW w:w="879"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15</w:t>
            </w:r>
          </w:p>
        </w:tc>
        <w:tc>
          <w:tcPr>
            <w:tcW w:w="1105"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37,707</w:t>
            </w:r>
          </w:p>
        </w:tc>
        <w:tc>
          <w:tcPr>
            <w:tcW w:w="1134"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34,921</w:t>
            </w:r>
          </w:p>
        </w:tc>
        <w:tc>
          <w:tcPr>
            <w:tcW w:w="909"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93.0</w:t>
            </w:r>
          </w:p>
        </w:tc>
        <w:tc>
          <w:tcPr>
            <w:tcW w:w="1050"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2,737</w:t>
            </w:r>
          </w:p>
        </w:tc>
        <w:tc>
          <w:tcPr>
            <w:tcW w:w="1050"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7.0</w:t>
            </w:r>
          </w:p>
        </w:tc>
      </w:tr>
      <w:tr w:rsidR="00D1239C" w:rsidRPr="001E0236" w:rsidTr="002C2B49">
        <w:trPr>
          <w:trHeight w:val="20"/>
        </w:trPr>
        <w:tc>
          <w:tcPr>
            <w:tcW w:w="675" w:type="dxa"/>
            <w:vMerge/>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p>
        </w:tc>
        <w:tc>
          <w:tcPr>
            <w:tcW w:w="1134" w:type="dxa"/>
            <w:vMerge w:val="restart"/>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私立</w:t>
            </w:r>
          </w:p>
        </w:tc>
        <w:tc>
          <w:tcPr>
            <w:tcW w:w="993"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一般大學</w:t>
            </w:r>
          </w:p>
        </w:tc>
        <w:tc>
          <w:tcPr>
            <w:tcW w:w="879"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37</w:t>
            </w:r>
          </w:p>
        </w:tc>
        <w:tc>
          <w:tcPr>
            <w:tcW w:w="1105"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96,724</w:t>
            </w:r>
          </w:p>
        </w:tc>
        <w:tc>
          <w:tcPr>
            <w:tcW w:w="1134"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82,535</w:t>
            </w:r>
          </w:p>
        </w:tc>
        <w:tc>
          <w:tcPr>
            <w:tcW w:w="909"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86.2</w:t>
            </w:r>
          </w:p>
        </w:tc>
        <w:tc>
          <w:tcPr>
            <w:tcW w:w="1050"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13,978</w:t>
            </w:r>
          </w:p>
        </w:tc>
        <w:tc>
          <w:tcPr>
            <w:tcW w:w="1050"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13.8</w:t>
            </w:r>
          </w:p>
        </w:tc>
      </w:tr>
      <w:tr w:rsidR="00D1239C" w:rsidRPr="001E0236" w:rsidTr="002C2B49">
        <w:trPr>
          <w:trHeight w:val="20"/>
        </w:trPr>
        <w:tc>
          <w:tcPr>
            <w:tcW w:w="675" w:type="dxa"/>
            <w:vMerge/>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p>
        </w:tc>
        <w:tc>
          <w:tcPr>
            <w:tcW w:w="1134" w:type="dxa"/>
            <w:vMerge/>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p>
        </w:tc>
        <w:tc>
          <w:tcPr>
            <w:tcW w:w="993"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技專校院</w:t>
            </w:r>
          </w:p>
        </w:tc>
        <w:tc>
          <w:tcPr>
            <w:tcW w:w="879"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68</w:t>
            </w:r>
          </w:p>
        </w:tc>
        <w:tc>
          <w:tcPr>
            <w:tcW w:w="1105"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149,121</w:t>
            </w:r>
          </w:p>
        </w:tc>
        <w:tc>
          <w:tcPr>
            <w:tcW w:w="1134"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117,106</w:t>
            </w:r>
          </w:p>
        </w:tc>
        <w:tc>
          <w:tcPr>
            <w:tcW w:w="909"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79.3</w:t>
            </w:r>
          </w:p>
        </w:tc>
        <w:tc>
          <w:tcPr>
            <w:tcW w:w="1050"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31,950</w:t>
            </w:r>
          </w:p>
        </w:tc>
        <w:tc>
          <w:tcPr>
            <w:tcW w:w="1050" w:type="dxa"/>
            <w:noWrap/>
            <w:vAlign w:val="center"/>
            <w:hideMark/>
          </w:tcPr>
          <w:p w:rsidR="00D1239C" w:rsidRPr="000B0373" w:rsidRDefault="00D1239C" w:rsidP="002C2B49">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20.7</w:t>
            </w:r>
          </w:p>
        </w:tc>
      </w:tr>
    </w:tbl>
    <w:p w:rsidR="00D1239C" w:rsidRPr="001A1D44" w:rsidRDefault="00D1239C" w:rsidP="00D1239C">
      <w:pPr>
        <w:spacing w:line="200" w:lineRule="exact"/>
        <w:rPr>
          <w:sz w:val="20"/>
        </w:rPr>
      </w:pPr>
      <w:proofErr w:type="gramStart"/>
      <w:r w:rsidRPr="001A1D44">
        <w:rPr>
          <w:rFonts w:hint="eastAsia"/>
          <w:sz w:val="20"/>
        </w:rPr>
        <w:t>註</w:t>
      </w:r>
      <w:proofErr w:type="gramEnd"/>
      <w:r w:rsidRPr="001A1D44">
        <w:rPr>
          <w:rFonts w:hint="eastAsia"/>
          <w:sz w:val="20"/>
        </w:rPr>
        <w:t>：</w:t>
      </w:r>
      <w:r w:rsidRPr="001A1D44">
        <w:rPr>
          <w:sz w:val="20"/>
        </w:rPr>
        <w:t xml:space="preserve"> </w:t>
      </w:r>
    </w:p>
    <w:p w:rsidR="00D1239C" w:rsidRPr="001A1D44" w:rsidRDefault="00D1239C" w:rsidP="00D1239C">
      <w:pPr>
        <w:spacing w:line="200" w:lineRule="exact"/>
        <w:ind w:left="220" w:hangingChars="100" w:hanging="220"/>
        <w:rPr>
          <w:sz w:val="20"/>
        </w:rPr>
      </w:pPr>
      <w:r w:rsidRPr="001A1D44">
        <w:rPr>
          <w:rFonts w:hint="eastAsia"/>
          <w:sz w:val="20"/>
        </w:rPr>
        <w:t>1.新生實際註冊人數統計範圍：105及106學年包含大專校院及附設進修學校核定招生名額內之新生實際註冊人數，107學年起增納境外新生實際註冊人數。</w:t>
      </w:r>
    </w:p>
    <w:p w:rsidR="00D1239C" w:rsidRPr="001A1D44" w:rsidRDefault="00D1239C" w:rsidP="00D1239C">
      <w:pPr>
        <w:spacing w:line="200" w:lineRule="exact"/>
        <w:ind w:left="220" w:hangingChars="100" w:hanging="220"/>
        <w:rPr>
          <w:sz w:val="20"/>
        </w:rPr>
      </w:pPr>
      <w:r w:rsidRPr="001A1D44">
        <w:rPr>
          <w:rFonts w:hint="eastAsia"/>
          <w:sz w:val="20"/>
        </w:rPr>
        <w:t>2.105、106學年新生註冊率公式：新生實際註冊人數 / ( 核定招生名額 新生保留入學人數)；107學年起修正新生註冊率公式為：(新生實際註冊人數 + 境外新生實際註冊人數) / (核定招生名額</w:t>
      </w:r>
      <w:proofErr w:type="gramStart"/>
      <w:r w:rsidRPr="001A1D44">
        <w:rPr>
          <w:rFonts w:hint="eastAsia"/>
          <w:sz w:val="20"/>
        </w:rPr>
        <w:t>–</w:t>
      </w:r>
      <w:proofErr w:type="gramEnd"/>
      <w:r w:rsidRPr="001A1D44">
        <w:rPr>
          <w:rFonts w:hint="eastAsia"/>
          <w:sz w:val="20"/>
        </w:rPr>
        <w:t>新生保留入學資格人數+境外新生實際註冊人數) × 100%。招生缺額公式：核定招生名額-新生實際註冊人數-新生保留入學人數；缺額率：(1-新生註冊率)×100%。</w:t>
      </w:r>
      <w:r w:rsidRPr="001A1D44">
        <w:rPr>
          <w:rFonts w:hint="eastAsia"/>
          <w:sz w:val="20"/>
        </w:rPr>
        <w:tab/>
      </w:r>
      <w:r w:rsidRPr="001A1D44">
        <w:rPr>
          <w:rFonts w:hint="eastAsia"/>
          <w:sz w:val="20"/>
        </w:rPr>
        <w:tab/>
      </w:r>
    </w:p>
    <w:p w:rsidR="00D1239C" w:rsidRPr="001A1D44" w:rsidRDefault="00D1239C" w:rsidP="00D1239C">
      <w:pPr>
        <w:spacing w:line="200" w:lineRule="exact"/>
        <w:rPr>
          <w:sz w:val="20"/>
        </w:rPr>
      </w:pPr>
      <w:r w:rsidRPr="001A1D44">
        <w:rPr>
          <w:rFonts w:hint="eastAsia"/>
          <w:sz w:val="20"/>
        </w:rPr>
        <w:t>3.本表核定招生名額、招生缺額人數及缺額</w:t>
      </w:r>
      <w:proofErr w:type="gramStart"/>
      <w:r w:rsidRPr="001A1D44">
        <w:rPr>
          <w:rFonts w:hint="eastAsia"/>
          <w:sz w:val="20"/>
        </w:rPr>
        <w:t>率均不含</w:t>
      </w:r>
      <w:proofErr w:type="gramEnd"/>
      <w:r w:rsidRPr="001A1D44">
        <w:rPr>
          <w:rFonts w:hint="eastAsia"/>
          <w:sz w:val="20"/>
        </w:rPr>
        <w:t>境外新生。</w:t>
      </w:r>
      <w:r w:rsidRPr="001A1D44">
        <w:rPr>
          <w:rFonts w:hint="eastAsia"/>
          <w:sz w:val="20"/>
        </w:rPr>
        <w:tab/>
      </w:r>
      <w:r w:rsidRPr="001A1D44">
        <w:rPr>
          <w:rFonts w:hint="eastAsia"/>
          <w:sz w:val="20"/>
        </w:rPr>
        <w:tab/>
      </w:r>
      <w:r w:rsidRPr="001A1D44">
        <w:rPr>
          <w:rFonts w:hint="eastAsia"/>
          <w:sz w:val="20"/>
        </w:rPr>
        <w:tab/>
      </w:r>
      <w:r w:rsidRPr="001A1D44">
        <w:rPr>
          <w:rFonts w:hint="eastAsia"/>
          <w:sz w:val="20"/>
        </w:rPr>
        <w:tab/>
      </w:r>
    </w:p>
    <w:p w:rsidR="00D1239C" w:rsidRPr="001A1D44" w:rsidRDefault="00D1239C" w:rsidP="00D1239C">
      <w:pPr>
        <w:spacing w:line="200" w:lineRule="exact"/>
        <w:rPr>
          <w:sz w:val="20"/>
        </w:rPr>
      </w:pPr>
    </w:p>
    <w:p w:rsidR="00D1239C" w:rsidRPr="001A1D44" w:rsidRDefault="00D1239C" w:rsidP="00D1239C">
      <w:pPr>
        <w:spacing w:line="200" w:lineRule="exact"/>
        <w:ind w:left="220" w:hangingChars="100" w:hanging="220"/>
        <w:rPr>
          <w:sz w:val="20"/>
        </w:rPr>
      </w:pPr>
      <w:r w:rsidRPr="001A1D44">
        <w:rPr>
          <w:rFonts w:hint="eastAsia"/>
          <w:sz w:val="20"/>
        </w:rPr>
        <w:t>資料來源：本院整理自教育部提供資料。</w:t>
      </w:r>
    </w:p>
    <w:p w:rsidR="00D1239C" w:rsidRPr="006B08B2" w:rsidRDefault="00D1239C" w:rsidP="00D1239C">
      <w:pPr>
        <w:rPr>
          <w:sz w:val="20"/>
        </w:rPr>
      </w:pPr>
    </w:p>
    <w:p w:rsidR="00D1239C" w:rsidRDefault="00D1239C" w:rsidP="00D1239C">
      <w:pPr>
        <w:widowControl/>
        <w:overflowPunct/>
        <w:autoSpaceDE/>
        <w:autoSpaceDN/>
        <w:jc w:val="left"/>
        <w:sectPr w:rsidR="00D1239C"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rsidR="00D1239C" w:rsidRPr="00B33A8A" w:rsidRDefault="00D1239C" w:rsidP="004D2B24">
      <w:pPr>
        <w:pStyle w:val="a3"/>
        <w:jc w:val="left"/>
      </w:pPr>
      <w:r w:rsidRPr="00B33A8A">
        <w:rPr>
          <w:rFonts w:hint="eastAsia"/>
        </w:rPr>
        <w:lastRenderedPageBreak/>
        <w:t>105-107學年公私立大專校院招生、新生註冊及缺額人數統計（按學制別）</w:t>
      </w:r>
    </w:p>
    <w:p w:rsidR="00D1239C" w:rsidRPr="001943AA" w:rsidRDefault="00D1239C" w:rsidP="00D1239C">
      <w:pPr>
        <w:ind w:rightChars="-175" w:right="-595"/>
        <w:jc w:val="right"/>
        <w:rPr>
          <w:sz w:val="24"/>
          <w:szCs w:val="24"/>
        </w:rPr>
      </w:pPr>
      <w:r w:rsidRPr="001943AA">
        <w:rPr>
          <w:rFonts w:hint="eastAsia"/>
        </w:rPr>
        <w:t xml:space="preserve">         </w:t>
      </w:r>
      <w:r w:rsidRPr="001943AA">
        <w:rPr>
          <w:rFonts w:hint="eastAsia"/>
          <w:sz w:val="24"/>
          <w:szCs w:val="24"/>
        </w:rPr>
        <w:t xml:space="preserve">     </w:t>
      </w:r>
      <w:r>
        <w:rPr>
          <w:rFonts w:hint="eastAsia"/>
          <w:sz w:val="24"/>
          <w:szCs w:val="24"/>
        </w:rPr>
        <w:t xml:space="preserve">   </w:t>
      </w:r>
      <w:r w:rsidRPr="001943AA">
        <w:rPr>
          <w:rFonts w:hint="eastAsia"/>
          <w:sz w:val="24"/>
          <w:szCs w:val="24"/>
        </w:rPr>
        <w:t xml:space="preserve"> </w:t>
      </w:r>
      <w:r>
        <w:rPr>
          <w:rFonts w:hint="eastAsia"/>
          <w:sz w:val="24"/>
          <w:szCs w:val="24"/>
        </w:rPr>
        <w:t xml:space="preserve">   </w:t>
      </w:r>
      <w:r w:rsidRPr="001943AA">
        <w:rPr>
          <w:rFonts w:hint="eastAsia"/>
          <w:sz w:val="24"/>
          <w:szCs w:val="24"/>
        </w:rPr>
        <w:t xml:space="preserve">單位：人；％  </w:t>
      </w:r>
    </w:p>
    <w:tbl>
      <w:tblPr>
        <w:tblStyle w:val="af6"/>
        <w:tblW w:w="14495" w:type="dxa"/>
        <w:tblLayout w:type="fixed"/>
        <w:tblLook w:val="04A0" w:firstRow="1" w:lastRow="0" w:firstColumn="1" w:lastColumn="0" w:noHBand="0" w:noVBand="1"/>
      </w:tblPr>
      <w:tblGrid>
        <w:gridCol w:w="995"/>
        <w:gridCol w:w="1264"/>
        <w:gridCol w:w="815"/>
        <w:gridCol w:w="816"/>
        <w:gridCol w:w="816"/>
        <w:gridCol w:w="815"/>
        <w:gridCol w:w="816"/>
        <w:gridCol w:w="816"/>
        <w:gridCol w:w="816"/>
        <w:gridCol w:w="815"/>
        <w:gridCol w:w="816"/>
        <w:gridCol w:w="816"/>
        <w:gridCol w:w="816"/>
        <w:gridCol w:w="815"/>
        <w:gridCol w:w="816"/>
        <w:gridCol w:w="816"/>
        <w:gridCol w:w="816"/>
      </w:tblGrid>
      <w:tr w:rsidR="00D1239C" w:rsidRPr="00051578" w:rsidTr="002C2B49">
        <w:trPr>
          <w:trHeight w:val="800"/>
        </w:trPr>
        <w:tc>
          <w:tcPr>
            <w:tcW w:w="995" w:type="dxa"/>
            <w:vMerge w:val="restart"/>
            <w:noWrap/>
            <w:vAlign w:val="center"/>
            <w:hideMark/>
          </w:tcPr>
          <w:p w:rsidR="00D1239C" w:rsidRPr="00051578" w:rsidRDefault="00D1239C" w:rsidP="002C2B49">
            <w:pPr>
              <w:widowControl/>
              <w:spacing w:line="300" w:lineRule="exact"/>
              <w:jc w:val="center"/>
              <w:rPr>
                <w:rFonts w:ascii="Times New Roman" w:eastAsia="新細明體"/>
                <w:b/>
                <w:bCs/>
                <w:color w:val="000000"/>
                <w:kern w:val="0"/>
                <w:sz w:val="24"/>
                <w:szCs w:val="24"/>
              </w:rPr>
            </w:pPr>
            <w:r w:rsidRPr="00051578">
              <w:rPr>
                <w:rFonts w:hAnsi="標楷體" w:hint="eastAsia"/>
                <w:b/>
                <w:bCs/>
                <w:color w:val="000000"/>
                <w:kern w:val="0"/>
                <w:sz w:val="24"/>
                <w:szCs w:val="24"/>
              </w:rPr>
              <w:t>學年</w:t>
            </w:r>
          </w:p>
        </w:tc>
        <w:tc>
          <w:tcPr>
            <w:tcW w:w="1264" w:type="dxa"/>
            <w:vMerge w:val="restart"/>
            <w:noWrap/>
            <w:vAlign w:val="center"/>
            <w:hideMark/>
          </w:tcPr>
          <w:p w:rsidR="00D1239C" w:rsidRPr="00051578" w:rsidRDefault="00D1239C" w:rsidP="002C2B49">
            <w:pPr>
              <w:widowControl/>
              <w:spacing w:line="300" w:lineRule="exact"/>
              <w:jc w:val="center"/>
              <w:rPr>
                <w:rFonts w:ascii="Times New Roman" w:eastAsia="新細明體"/>
                <w:b/>
                <w:bCs/>
                <w:color w:val="000000"/>
                <w:kern w:val="0"/>
                <w:sz w:val="24"/>
                <w:szCs w:val="24"/>
              </w:rPr>
            </w:pPr>
            <w:r w:rsidRPr="00051578">
              <w:rPr>
                <w:rFonts w:hAnsi="標楷體" w:hint="eastAsia"/>
                <w:b/>
                <w:bCs/>
                <w:color w:val="000000"/>
                <w:kern w:val="0"/>
                <w:sz w:val="24"/>
                <w:szCs w:val="24"/>
              </w:rPr>
              <w:t>學制班別</w:t>
            </w:r>
          </w:p>
        </w:tc>
        <w:tc>
          <w:tcPr>
            <w:tcW w:w="2447" w:type="dxa"/>
            <w:gridSpan w:val="3"/>
            <w:noWrap/>
            <w:vAlign w:val="center"/>
            <w:hideMark/>
          </w:tcPr>
          <w:p w:rsidR="00D1239C" w:rsidRPr="00051578" w:rsidRDefault="00D1239C" w:rsidP="002C2B49">
            <w:pPr>
              <w:widowControl/>
              <w:spacing w:line="300" w:lineRule="exact"/>
              <w:jc w:val="center"/>
              <w:rPr>
                <w:rFonts w:hAnsi="標楷體" w:cs="新細明體"/>
                <w:b/>
                <w:bCs/>
                <w:color w:val="000000"/>
                <w:kern w:val="0"/>
                <w:sz w:val="24"/>
                <w:szCs w:val="24"/>
              </w:rPr>
            </w:pPr>
            <w:r w:rsidRPr="00051578">
              <w:rPr>
                <w:rFonts w:hAnsi="標楷體" w:cs="新細明體" w:hint="eastAsia"/>
                <w:b/>
                <w:bCs/>
                <w:color w:val="000000"/>
                <w:kern w:val="0"/>
                <w:sz w:val="24"/>
                <w:szCs w:val="24"/>
              </w:rPr>
              <w:t>核定招生名額</w:t>
            </w:r>
          </w:p>
        </w:tc>
        <w:tc>
          <w:tcPr>
            <w:tcW w:w="2447" w:type="dxa"/>
            <w:gridSpan w:val="3"/>
            <w:noWrap/>
            <w:vAlign w:val="center"/>
            <w:hideMark/>
          </w:tcPr>
          <w:p w:rsidR="00D1239C" w:rsidRPr="00051578" w:rsidRDefault="00D1239C" w:rsidP="002C2B49">
            <w:pPr>
              <w:widowControl/>
              <w:spacing w:line="300" w:lineRule="exact"/>
              <w:jc w:val="center"/>
              <w:rPr>
                <w:rFonts w:hAnsi="標楷體" w:cs="新細明體"/>
                <w:b/>
                <w:bCs/>
                <w:color w:val="000000"/>
                <w:kern w:val="0"/>
                <w:sz w:val="24"/>
                <w:szCs w:val="24"/>
              </w:rPr>
            </w:pPr>
            <w:r w:rsidRPr="00051578">
              <w:rPr>
                <w:rFonts w:hAnsi="標楷體" w:cs="新細明體" w:hint="eastAsia"/>
                <w:b/>
                <w:bCs/>
                <w:color w:val="000000"/>
                <w:kern w:val="0"/>
                <w:sz w:val="24"/>
                <w:szCs w:val="24"/>
              </w:rPr>
              <w:t>新生實際註冊人數</w:t>
            </w:r>
          </w:p>
        </w:tc>
        <w:tc>
          <w:tcPr>
            <w:tcW w:w="2447" w:type="dxa"/>
            <w:gridSpan w:val="3"/>
            <w:noWrap/>
            <w:vAlign w:val="center"/>
            <w:hideMark/>
          </w:tcPr>
          <w:p w:rsidR="00D1239C" w:rsidRPr="00051578" w:rsidRDefault="00D1239C" w:rsidP="002C2B49">
            <w:pPr>
              <w:widowControl/>
              <w:spacing w:line="300" w:lineRule="exact"/>
              <w:jc w:val="center"/>
              <w:rPr>
                <w:rFonts w:hAnsi="標楷體" w:cs="新細明體"/>
                <w:b/>
                <w:bCs/>
                <w:color w:val="000000"/>
                <w:kern w:val="0"/>
                <w:sz w:val="24"/>
                <w:szCs w:val="24"/>
              </w:rPr>
            </w:pPr>
            <w:r w:rsidRPr="00051578">
              <w:rPr>
                <w:rFonts w:hAnsi="標楷體" w:cs="新細明體" w:hint="eastAsia"/>
                <w:b/>
                <w:bCs/>
                <w:color w:val="000000"/>
                <w:kern w:val="0"/>
                <w:sz w:val="24"/>
                <w:szCs w:val="24"/>
              </w:rPr>
              <w:t>新生註冊率</w:t>
            </w:r>
          </w:p>
        </w:tc>
        <w:tc>
          <w:tcPr>
            <w:tcW w:w="2447" w:type="dxa"/>
            <w:gridSpan w:val="3"/>
            <w:noWrap/>
            <w:vAlign w:val="center"/>
            <w:hideMark/>
          </w:tcPr>
          <w:p w:rsidR="00D1239C" w:rsidRPr="00051578" w:rsidRDefault="00D1239C" w:rsidP="002C2B49">
            <w:pPr>
              <w:widowControl/>
              <w:spacing w:line="300" w:lineRule="exact"/>
              <w:jc w:val="center"/>
              <w:rPr>
                <w:rFonts w:hAnsi="標楷體" w:cs="新細明體"/>
                <w:b/>
                <w:bCs/>
                <w:color w:val="000000"/>
                <w:kern w:val="0"/>
                <w:sz w:val="24"/>
                <w:szCs w:val="24"/>
              </w:rPr>
            </w:pPr>
            <w:r w:rsidRPr="00051578">
              <w:rPr>
                <w:rFonts w:hAnsi="標楷體" w:cs="新細明體" w:hint="eastAsia"/>
                <w:b/>
                <w:bCs/>
                <w:color w:val="000000"/>
                <w:kern w:val="0"/>
                <w:sz w:val="24"/>
                <w:szCs w:val="24"/>
              </w:rPr>
              <w:t>招生缺額人數</w:t>
            </w:r>
          </w:p>
        </w:tc>
        <w:tc>
          <w:tcPr>
            <w:tcW w:w="2448" w:type="dxa"/>
            <w:gridSpan w:val="3"/>
            <w:noWrap/>
            <w:vAlign w:val="center"/>
            <w:hideMark/>
          </w:tcPr>
          <w:p w:rsidR="00D1239C" w:rsidRPr="001943AA" w:rsidRDefault="00D1239C" w:rsidP="002C2B49">
            <w:pPr>
              <w:widowControl/>
              <w:spacing w:line="300" w:lineRule="exact"/>
              <w:jc w:val="center"/>
              <w:rPr>
                <w:rFonts w:hAnsi="標楷體" w:cs="新細明體"/>
                <w:b/>
                <w:bCs/>
                <w:color w:val="000000"/>
                <w:kern w:val="0"/>
                <w:sz w:val="24"/>
                <w:szCs w:val="24"/>
              </w:rPr>
            </w:pPr>
            <w:r w:rsidRPr="001943AA">
              <w:rPr>
                <w:rFonts w:hAnsi="標楷體" w:cs="新細明體" w:hint="eastAsia"/>
                <w:b/>
                <w:bCs/>
                <w:color w:val="000000"/>
                <w:kern w:val="0"/>
                <w:sz w:val="24"/>
                <w:szCs w:val="24"/>
              </w:rPr>
              <w:t>缺額率</w:t>
            </w:r>
          </w:p>
        </w:tc>
      </w:tr>
      <w:tr w:rsidR="00D1239C" w:rsidRPr="00051578" w:rsidTr="002C2B49">
        <w:trPr>
          <w:trHeight w:val="320"/>
        </w:trPr>
        <w:tc>
          <w:tcPr>
            <w:tcW w:w="995" w:type="dxa"/>
            <w:vMerge/>
            <w:vAlign w:val="center"/>
            <w:hideMark/>
          </w:tcPr>
          <w:p w:rsidR="00D1239C" w:rsidRPr="00051578" w:rsidRDefault="00D1239C" w:rsidP="002C2B49">
            <w:pPr>
              <w:widowControl/>
              <w:spacing w:line="300" w:lineRule="exact"/>
              <w:jc w:val="center"/>
              <w:rPr>
                <w:rFonts w:ascii="Times New Roman" w:eastAsia="新細明體"/>
                <w:b/>
                <w:bCs/>
                <w:color w:val="000000"/>
                <w:kern w:val="0"/>
                <w:sz w:val="24"/>
                <w:szCs w:val="24"/>
              </w:rPr>
            </w:pPr>
          </w:p>
        </w:tc>
        <w:tc>
          <w:tcPr>
            <w:tcW w:w="1264" w:type="dxa"/>
            <w:vMerge/>
            <w:vAlign w:val="center"/>
            <w:hideMark/>
          </w:tcPr>
          <w:p w:rsidR="00D1239C" w:rsidRPr="00051578" w:rsidRDefault="00D1239C" w:rsidP="002C2B49">
            <w:pPr>
              <w:widowControl/>
              <w:spacing w:line="300" w:lineRule="exact"/>
              <w:jc w:val="center"/>
              <w:rPr>
                <w:rFonts w:ascii="Times New Roman" w:eastAsia="新細明體"/>
                <w:b/>
                <w:bCs/>
                <w:color w:val="000000"/>
                <w:kern w:val="0"/>
                <w:sz w:val="24"/>
                <w:szCs w:val="24"/>
              </w:rPr>
            </w:pPr>
          </w:p>
        </w:tc>
        <w:tc>
          <w:tcPr>
            <w:tcW w:w="815" w:type="dxa"/>
            <w:noWrap/>
            <w:vAlign w:val="center"/>
            <w:hideMark/>
          </w:tcPr>
          <w:p w:rsidR="00D1239C" w:rsidRPr="00051578" w:rsidRDefault="00D1239C" w:rsidP="002C2B49">
            <w:pPr>
              <w:widowControl/>
              <w:spacing w:line="300" w:lineRule="exact"/>
              <w:jc w:val="center"/>
              <w:rPr>
                <w:rFonts w:hAnsi="標楷體" w:cs="新細明體"/>
                <w:color w:val="000000"/>
                <w:kern w:val="0"/>
                <w:sz w:val="24"/>
                <w:szCs w:val="24"/>
              </w:rPr>
            </w:pPr>
            <w:r w:rsidRPr="00051578">
              <w:rPr>
                <w:rFonts w:hAnsi="標楷體" w:cs="新細明體" w:hint="eastAsia"/>
                <w:color w:val="000000"/>
                <w:kern w:val="0"/>
                <w:sz w:val="24"/>
                <w:szCs w:val="24"/>
              </w:rPr>
              <w:t>總計</w:t>
            </w:r>
          </w:p>
        </w:tc>
        <w:tc>
          <w:tcPr>
            <w:tcW w:w="816" w:type="dxa"/>
            <w:noWrap/>
            <w:vAlign w:val="center"/>
            <w:hideMark/>
          </w:tcPr>
          <w:p w:rsidR="00D1239C" w:rsidRPr="00051578" w:rsidRDefault="00D1239C" w:rsidP="002C2B49">
            <w:pPr>
              <w:widowControl/>
              <w:spacing w:line="300" w:lineRule="exact"/>
              <w:jc w:val="center"/>
              <w:rPr>
                <w:rFonts w:hAnsi="標楷體" w:cs="新細明體"/>
                <w:color w:val="000000"/>
                <w:kern w:val="0"/>
                <w:sz w:val="24"/>
                <w:szCs w:val="24"/>
              </w:rPr>
            </w:pPr>
            <w:r w:rsidRPr="00051578">
              <w:rPr>
                <w:rFonts w:hAnsi="標楷體" w:cs="新細明體" w:hint="eastAsia"/>
                <w:color w:val="000000"/>
                <w:kern w:val="0"/>
                <w:sz w:val="24"/>
                <w:szCs w:val="24"/>
              </w:rPr>
              <w:t>公立</w:t>
            </w:r>
          </w:p>
        </w:tc>
        <w:tc>
          <w:tcPr>
            <w:tcW w:w="816" w:type="dxa"/>
            <w:noWrap/>
            <w:vAlign w:val="center"/>
            <w:hideMark/>
          </w:tcPr>
          <w:p w:rsidR="00D1239C" w:rsidRPr="00051578" w:rsidRDefault="00D1239C" w:rsidP="002C2B49">
            <w:pPr>
              <w:widowControl/>
              <w:spacing w:line="300" w:lineRule="exact"/>
              <w:jc w:val="center"/>
              <w:rPr>
                <w:rFonts w:hAnsi="標楷體" w:cs="新細明體"/>
                <w:color w:val="000000"/>
                <w:kern w:val="0"/>
                <w:sz w:val="24"/>
                <w:szCs w:val="24"/>
              </w:rPr>
            </w:pPr>
            <w:r w:rsidRPr="00051578">
              <w:rPr>
                <w:rFonts w:hAnsi="標楷體" w:cs="新細明體" w:hint="eastAsia"/>
                <w:color w:val="000000"/>
                <w:kern w:val="0"/>
                <w:sz w:val="24"/>
                <w:szCs w:val="24"/>
              </w:rPr>
              <w:t>私立</w:t>
            </w:r>
          </w:p>
        </w:tc>
        <w:tc>
          <w:tcPr>
            <w:tcW w:w="815" w:type="dxa"/>
            <w:noWrap/>
            <w:vAlign w:val="center"/>
            <w:hideMark/>
          </w:tcPr>
          <w:p w:rsidR="00D1239C" w:rsidRPr="00051578" w:rsidRDefault="00D1239C" w:rsidP="002C2B49">
            <w:pPr>
              <w:widowControl/>
              <w:spacing w:line="300" w:lineRule="exact"/>
              <w:jc w:val="center"/>
              <w:rPr>
                <w:rFonts w:hAnsi="標楷體" w:cs="新細明體"/>
                <w:color w:val="000000"/>
                <w:kern w:val="0"/>
                <w:sz w:val="24"/>
                <w:szCs w:val="24"/>
              </w:rPr>
            </w:pPr>
            <w:r w:rsidRPr="00051578">
              <w:rPr>
                <w:rFonts w:hAnsi="標楷體" w:cs="新細明體" w:hint="eastAsia"/>
                <w:color w:val="000000"/>
                <w:kern w:val="0"/>
                <w:sz w:val="24"/>
                <w:szCs w:val="24"/>
              </w:rPr>
              <w:t>總計</w:t>
            </w:r>
          </w:p>
        </w:tc>
        <w:tc>
          <w:tcPr>
            <w:tcW w:w="816" w:type="dxa"/>
            <w:noWrap/>
            <w:vAlign w:val="center"/>
            <w:hideMark/>
          </w:tcPr>
          <w:p w:rsidR="00D1239C" w:rsidRPr="00051578" w:rsidRDefault="00D1239C" w:rsidP="002C2B49">
            <w:pPr>
              <w:widowControl/>
              <w:spacing w:line="300" w:lineRule="exact"/>
              <w:jc w:val="center"/>
              <w:rPr>
                <w:rFonts w:hAnsi="標楷體" w:cs="新細明體"/>
                <w:color w:val="000000"/>
                <w:kern w:val="0"/>
                <w:sz w:val="24"/>
                <w:szCs w:val="24"/>
              </w:rPr>
            </w:pPr>
            <w:r w:rsidRPr="00051578">
              <w:rPr>
                <w:rFonts w:hAnsi="標楷體" w:cs="新細明體" w:hint="eastAsia"/>
                <w:color w:val="000000"/>
                <w:kern w:val="0"/>
                <w:sz w:val="24"/>
                <w:szCs w:val="24"/>
              </w:rPr>
              <w:t>公立</w:t>
            </w:r>
          </w:p>
        </w:tc>
        <w:tc>
          <w:tcPr>
            <w:tcW w:w="816" w:type="dxa"/>
            <w:noWrap/>
            <w:vAlign w:val="center"/>
            <w:hideMark/>
          </w:tcPr>
          <w:p w:rsidR="00D1239C" w:rsidRPr="00051578" w:rsidRDefault="00D1239C" w:rsidP="002C2B49">
            <w:pPr>
              <w:widowControl/>
              <w:spacing w:line="300" w:lineRule="exact"/>
              <w:jc w:val="center"/>
              <w:rPr>
                <w:rFonts w:hAnsi="標楷體" w:cs="新細明體"/>
                <w:color w:val="000000"/>
                <w:kern w:val="0"/>
                <w:sz w:val="24"/>
                <w:szCs w:val="24"/>
              </w:rPr>
            </w:pPr>
            <w:r w:rsidRPr="00051578">
              <w:rPr>
                <w:rFonts w:hAnsi="標楷體" w:cs="新細明體" w:hint="eastAsia"/>
                <w:color w:val="000000"/>
                <w:kern w:val="0"/>
                <w:sz w:val="24"/>
                <w:szCs w:val="24"/>
              </w:rPr>
              <w:t>私立</w:t>
            </w:r>
          </w:p>
        </w:tc>
        <w:tc>
          <w:tcPr>
            <w:tcW w:w="816" w:type="dxa"/>
            <w:noWrap/>
            <w:vAlign w:val="center"/>
            <w:hideMark/>
          </w:tcPr>
          <w:p w:rsidR="00D1239C" w:rsidRPr="00051578" w:rsidRDefault="00D1239C" w:rsidP="002C2B49">
            <w:pPr>
              <w:widowControl/>
              <w:spacing w:line="300" w:lineRule="exact"/>
              <w:jc w:val="center"/>
              <w:rPr>
                <w:rFonts w:hAnsi="標楷體" w:cs="新細明體"/>
                <w:color w:val="000000"/>
                <w:kern w:val="0"/>
                <w:sz w:val="24"/>
                <w:szCs w:val="24"/>
              </w:rPr>
            </w:pPr>
            <w:r w:rsidRPr="00051578">
              <w:rPr>
                <w:rFonts w:hAnsi="標楷體" w:cs="新細明體" w:hint="eastAsia"/>
                <w:color w:val="000000"/>
                <w:kern w:val="0"/>
                <w:sz w:val="24"/>
                <w:szCs w:val="24"/>
              </w:rPr>
              <w:t>總計</w:t>
            </w:r>
          </w:p>
        </w:tc>
        <w:tc>
          <w:tcPr>
            <w:tcW w:w="815" w:type="dxa"/>
            <w:noWrap/>
            <w:vAlign w:val="center"/>
            <w:hideMark/>
          </w:tcPr>
          <w:p w:rsidR="00D1239C" w:rsidRPr="00051578" w:rsidRDefault="00D1239C" w:rsidP="002C2B49">
            <w:pPr>
              <w:widowControl/>
              <w:spacing w:line="300" w:lineRule="exact"/>
              <w:jc w:val="center"/>
              <w:rPr>
                <w:rFonts w:hAnsi="標楷體" w:cs="新細明體"/>
                <w:color w:val="000000"/>
                <w:kern w:val="0"/>
                <w:sz w:val="24"/>
                <w:szCs w:val="24"/>
              </w:rPr>
            </w:pPr>
            <w:r w:rsidRPr="00051578">
              <w:rPr>
                <w:rFonts w:hAnsi="標楷體" w:cs="新細明體" w:hint="eastAsia"/>
                <w:color w:val="000000"/>
                <w:kern w:val="0"/>
                <w:sz w:val="24"/>
                <w:szCs w:val="24"/>
              </w:rPr>
              <w:t>公立</w:t>
            </w:r>
          </w:p>
        </w:tc>
        <w:tc>
          <w:tcPr>
            <w:tcW w:w="816" w:type="dxa"/>
            <w:noWrap/>
            <w:vAlign w:val="center"/>
            <w:hideMark/>
          </w:tcPr>
          <w:p w:rsidR="00D1239C" w:rsidRPr="00051578" w:rsidRDefault="00D1239C" w:rsidP="002C2B49">
            <w:pPr>
              <w:widowControl/>
              <w:spacing w:line="300" w:lineRule="exact"/>
              <w:jc w:val="center"/>
              <w:rPr>
                <w:rFonts w:hAnsi="標楷體" w:cs="新細明體"/>
                <w:color w:val="000000"/>
                <w:kern w:val="0"/>
                <w:sz w:val="24"/>
                <w:szCs w:val="24"/>
              </w:rPr>
            </w:pPr>
            <w:r w:rsidRPr="00051578">
              <w:rPr>
                <w:rFonts w:hAnsi="標楷體" w:cs="新細明體" w:hint="eastAsia"/>
                <w:color w:val="000000"/>
                <w:kern w:val="0"/>
                <w:sz w:val="24"/>
                <w:szCs w:val="24"/>
              </w:rPr>
              <w:t>私立</w:t>
            </w:r>
          </w:p>
        </w:tc>
        <w:tc>
          <w:tcPr>
            <w:tcW w:w="816" w:type="dxa"/>
            <w:noWrap/>
            <w:vAlign w:val="center"/>
            <w:hideMark/>
          </w:tcPr>
          <w:p w:rsidR="00D1239C" w:rsidRPr="00051578" w:rsidRDefault="00D1239C" w:rsidP="002C2B49">
            <w:pPr>
              <w:widowControl/>
              <w:spacing w:line="300" w:lineRule="exact"/>
              <w:jc w:val="center"/>
              <w:rPr>
                <w:rFonts w:hAnsi="標楷體" w:cs="新細明體"/>
                <w:color w:val="000000"/>
                <w:kern w:val="0"/>
                <w:sz w:val="24"/>
                <w:szCs w:val="24"/>
              </w:rPr>
            </w:pPr>
            <w:r w:rsidRPr="00051578">
              <w:rPr>
                <w:rFonts w:hAnsi="標楷體" w:cs="新細明體" w:hint="eastAsia"/>
                <w:color w:val="000000"/>
                <w:kern w:val="0"/>
                <w:sz w:val="24"/>
                <w:szCs w:val="24"/>
              </w:rPr>
              <w:t>總計</w:t>
            </w:r>
          </w:p>
        </w:tc>
        <w:tc>
          <w:tcPr>
            <w:tcW w:w="816" w:type="dxa"/>
            <w:noWrap/>
            <w:vAlign w:val="center"/>
            <w:hideMark/>
          </w:tcPr>
          <w:p w:rsidR="00D1239C" w:rsidRPr="00051578" w:rsidRDefault="00D1239C" w:rsidP="002C2B49">
            <w:pPr>
              <w:widowControl/>
              <w:spacing w:line="300" w:lineRule="exact"/>
              <w:jc w:val="center"/>
              <w:rPr>
                <w:rFonts w:hAnsi="標楷體" w:cs="新細明體"/>
                <w:color w:val="000000"/>
                <w:kern w:val="0"/>
                <w:sz w:val="24"/>
                <w:szCs w:val="24"/>
              </w:rPr>
            </w:pPr>
            <w:r w:rsidRPr="00051578">
              <w:rPr>
                <w:rFonts w:hAnsi="標楷體" w:cs="新細明體" w:hint="eastAsia"/>
                <w:color w:val="000000"/>
                <w:kern w:val="0"/>
                <w:sz w:val="24"/>
                <w:szCs w:val="24"/>
              </w:rPr>
              <w:t>公立</w:t>
            </w:r>
          </w:p>
        </w:tc>
        <w:tc>
          <w:tcPr>
            <w:tcW w:w="815" w:type="dxa"/>
            <w:noWrap/>
            <w:vAlign w:val="center"/>
            <w:hideMark/>
          </w:tcPr>
          <w:p w:rsidR="00D1239C" w:rsidRPr="00051578" w:rsidRDefault="00D1239C" w:rsidP="002C2B49">
            <w:pPr>
              <w:widowControl/>
              <w:spacing w:line="300" w:lineRule="exact"/>
              <w:jc w:val="center"/>
              <w:rPr>
                <w:rFonts w:hAnsi="標楷體" w:cs="新細明體"/>
                <w:color w:val="000000"/>
                <w:kern w:val="0"/>
                <w:sz w:val="24"/>
                <w:szCs w:val="24"/>
              </w:rPr>
            </w:pPr>
            <w:r w:rsidRPr="00051578">
              <w:rPr>
                <w:rFonts w:hAnsi="標楷體" w:cs="新細明體" w:hint="eastAsia"/>
                <w:color w:val="000000"/>
                <w:kern w:val="0"/>
                <w:sz w:val="24"/>
                <w:szCs w:val="24"/>
              </w:rPr>
              <w:t>私立</w:t>
            </w:r>
          </w:p>
        </w:tc>
        <w:tc>
          <w:tcPr>
            <w:tcW w:w="816" w:type="dxa"/>
            <w:noWrap/>
            <w:vAlign w:val="center"/>
            <w:hideMark/>
          </w:tcPr>
          <w:p w:rsidR="00D1239C" w:rsidRPr="00051578" w:rsidRDefault="00D1239C" w:rsidP="002C2B49">
            <w:pPr>
              <w:widowControl/>
              <w:spacing w:line="300" w:lineRule="exact"/>
              <w:jc w:val="center"/>
              <w:rPr>
                <w:rFonts w:hAnsi="標楷體" w:cs="新細明體"/>
                <w:color w:val="000000"/>
                <w:kern w:val="0"/>
                <w:sz w:val="24"/>
                <w:szCs w:val="24"/>
              </w:rPr>
            </w:pPr>
            <w:r w:rsidRPr="00051578">
              <w:rPr>
                <w:rFonts w:hAnsi="標楷體" w:cs="新細明體" w:hint="eastAsia"/>
                <w:color w:val="000000"/>
                <w:kern w:val="0"/>
                <w:sz w:val="24"/>
                <w:szCs w:val="24"/>
              </w:rPr>
              <w:t>總計</w:t>
            </w:r>
          </w:p>
        </w:tc>
        <w:tc>
          <w:tcPr>
            <w:tcW w:w="816" w:type="dxa"/>
            <w:noWrap/>
            <w:vAlign w:val="center"/>
            <w:hideMark/>
          </w:tcPr>
          <w:p w:rsidR="00D1239C" w:rsidRPr="00051578" w:rsidRDefault="00D1239C" w:rsidP="002C2B49">
            <w:pPr>
              <w:widowControl/>
              <w:spacing w:line="300" w:lineRule="exact"/>
              <w:jc w:val="center"/>
              <w:rPr>
                <w:rFonts w:hAnsi="標楷體" w:cs="新細明體"/>
                <w:color w:val="000000"/>
                <w:kern w:val="0"/>
                <w:sz w:val="24"/>
                <w:szCs w:val="24"/>
              </w:rPr>
            </w:pPr>
            <w:r w:rsidRPr="00051578">
              <w:rPr>
                <w:rFonts w:hAnsi="標楷體" w:cs="新細明體" w:hint="eastAsia"/>
                <w:color w:val="000000"/>
                <w:kern w:val="0"/>
                <w:sz w:val="24"/>
                <w:szCs w:val="24"/>
              </w:rPr>
              <w:t>公立</w:t>
            </w:r>
          </w:p>
        </w:tc>
        <w:tc>
          <w:tcPr>
            <w:tcW w:w="816" w:type="dxa"/>
            <w:noWrap/>
            <w:vAlign w:val="center"/>
            <w:hideMark/>
          </w:tcPr>
          <w:p w:rsidR="00D1239C" w:rsidRPr="00051578" w:rsidRDefault="00D1239C" w:rsidP="002C2B49">
            <w:pPr>
              <w:widowControl/>
              <w:spacing w:line="300" w:lineRule="exact"/>
              <w:jc w:val="center"/>
              <w:rPr>
                <w:rFonts w:hAnsi="標楷體" w:cs="新細明體"/>
                <w:color w:val="000000"/>
                <w:kern w:val="0"/>
                <w:sz w:val="24"/>
                <w:szCs w:val="24"/>
              </w:rPr>
            </w:pPr>
            <w:r w:rsidRPr="00051578">
              <w:rPr>
                <w:rFonts w:hAnsi="標楷體" w:cs="新細明體" w:hint="eastAsia"/>
                <w:color w:val="000000"/>
                <w:kern w:val="0"/>
                <w:sz w:val="24"/>
                <w:szCs w:val="24"/>
              </w:rPr>
              <w:t>私立</w:t>
            </w:r>
          </w:p>
        </w:tc>
      </w:tr>
      <w:tr w:rsidR="00D1239C" w:rsidRPr="00051578" w:rsidTr="002C2B49">
        <w:trPr>
          <w:trHeight w:val="320"/>
        </w:trPr>
        <w:tc>
          <w:tcPr>
            <w:tcW w:w="995" w:type="dxa"/>
            <w:vMerge w:val="restart"/>
            <w:noWrap/>
            <w:vAlign w:val="center"/>
            <w:hideMark/>
          </w:tcPr>
          <w:p w:rsidR="00D1239C" w:rsidRDefault="00D1239C" w:rsidP="002C2B49">
            <w:pPr>
              <w:widowControl/>
              <w:spacing w:line="300" w:lineRule="exact"/>
              <w:jc w:val="center"/>
              <w:rPr>
                <w:rFonts w:ascii="Times New Roman" w:eastAsia="新細明體"/>
                <w:b/>
                <w:bCs/>
                <w:color w:val="000000"/>
                <w:kern w:val="0"/>
                <w:sz w:val="24"/>
                <w:szCs w:val="24"/>
              </w:rPr>
            </w:pPr>
            <w:r w:rsidRPr="00051578">
              <w:rPr>
                <w:rFonts w:ascii="Times New Roman" w:eastAsia="新細明體"/>
                <w:b/>
                <w:bCs/>
                <w:color w:val="000000"/>
                <w:kern w:val="0"/>
                <w:sz w:val="24"/>
                <w:szCs w:val="24"/>
              </w:rPr>
              <w:t>105</w:t>
            </w:r>
          </w:p>
          <w:p w:rsidR="00D1239C" w:rsidRPr="00051578" w:rsidRDefault="00D1239C" w:rsidP="002C2B49">
            <w:pPr>
              <w:widowControl/>
              <w:spacing w:line="300" w:lineRule="exact"/>
              <w:jc w:val="center"/>
              <w:rPr>
                <w:rFonts w:ascii="Times New Roman" w:eastAsia="新細明體"/>
                <w:b/>
                <w:bCs/>
                <w:color w:val="000000"/>
                <w:kern w:val="0"/>
                <w:sz w:val="24"/>
                <w:szCs w:val="24"/>
              </w:rPr>
            </w:pPr>
            <w:r w:rsidRPr="00051578">
              <w:rPr>
                <w:rFonts w:hAnsi="標楷體" w:hint="eastAsia"/>
                <w:b/>
                <w:bCs/>
                <w:color w:val="000000"/>
                <w:kern w:val="0"/>
                <w:sz w:val="24"/>
                <w:szCs w:val="24"/>
              </w:rPr>
              <w:t>學年</w:t>
            </w: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博士</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5,429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4,258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1,171</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4,386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3,366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1,020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81.4</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79.7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87.9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999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859</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20.3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12.1</w:t>
            </w:r>
          </w:p>
        </w:tc>
      </w:tr>
      <w:tr w:rsidR="00D1239C" w:rsidRPr="00051578" w:rsidTr="002C2B49">
        <w:trPr>
          <w:trHeight w:val="320"/>
        </w:trPr>
        <w:tc>
          <w:tcPr>
            <w:tcW w:w="995" w:type="dxa"/>
            <w:vMerge/>
            <w:vAlign w:val="center"/>
            <w:hideMark/>
          </w:tcPr>
          <w:p w:rsidR="00D1239C" w:rsidRPr="00051578" w:rsidRDefault="00D1239C" w:rsidP="002C2B49">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碩士</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52,656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35,012</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17,644</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43,883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30,830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13,053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84.5</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89.6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74.4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8,075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3,588</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4,487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25.6</w:t>
            </w:r>
          </w:p>
        </w:tc>
      </w:tr>
      <w:tr w:rsidR="00D1239C" w:rsidRPr="00051578" w:rsidTr="002C2B49">
        <w:trPr>
          <w:trHeight w:val="320"/>
        </w:trPr>
        <w:tc>
          <w:tcPr>
            <w:tcW w:w="995" w:type="dxa"/>
            <w:vMerge/>
            <w:vAlign w:val="center"/>
            <w:hideMark/>
          </w:tcPr>
          <w:p w:rsidR="00D1239C" w:rsidRPr="00051578" w:rsidRDefault="00D1239C" w:rsidP="002C2B49">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碩士在職</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23,472</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13,145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10,327</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19,275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11,595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7,680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82.3</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88.4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74.5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4,146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1,521</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2,625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25.5</w:t>
            </w:r>
          </w:p>
        </w:tc>
      </w:tr>
      <w:tr w:rsidR="00D1239C" w:rsidRPr="00051578" w:rsidTr="002C2B49">
        <w:trPr>
          <w:trHeight w:val="320"/>
        </w:trPr>
        <w:tc>
          <w:tcPr>
            <w:tcW w:w="995" w:type="dxa"/>
            <w:vMerge/>
            <w:vAlign w:val="center"/>
            <w:hideMark/>
          </w:tcPr>
          <w:p w:rsidR="00D1239C" w:rsidRPr="00051578" w:rsidRDefault="00D1239C" w:rsidP="002C2B49">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學士</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201,867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55,731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146,136</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173,310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53,672</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119,638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85.9</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96.4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82.0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28,353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2,016</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26,337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18.0</w:t>
            </w:r>
          </w:p>
        </w:tc>
      </w:tr>
      <w:tr w:rsidR="00D1239C" w:rsidRPr="00051578" w:rsidTr="002C2B49">
        <w:trPr>
          <w:trHeight w:val="320"/>
        </w:trPr>
        <w:tc>
          <w:tcPr>
            <w:tcW w:w="995" w:type="dxa"/>
            <w:vMerge/>
            <w:vAlign w:val="center"/>
            <w:hideMark/>
          </w:tcPr>
          <w:p w:rsidR="00D1239C" w:rsidRPr="00051578" w:rsidRDefault="00D1239C" w:rsidP="002C2B49">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二技</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6,901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1,975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4,926</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5,842</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1,809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4,033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84.7</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91.6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81.9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1,058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166</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892</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18.1</w:t>
            </w:r>
          </w:p>
        </w:tc>
      </w:tr>
      <w:tr w:rsidR="00D1239C" w:rsidRPr="00051578" w:rsidTr="002C2B49">
        <w:trPr>
          <w:trHeight w:val="320"/>
        </w:trPr>
        <w:tc>
          <w:tcPr>
            <w:tcW w:w="995" w:type="dxa"/>
            <w:vMerge/>
            <w:vAlign w:val="center"/>
            <w:hideMark/>
          </w:tcPr>
          <w:p w:rsidR="00D1239C" w:rsidRPr="00051578" w:rsidRDefault="00D1239C" w:rsidP="002C2B49">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二專</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716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384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332</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505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301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204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70.5</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78.4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61.4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211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83</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128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29.5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21.6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38.6</w:t>
            </w:r>
          </w:p>
        </w:tc>
      </w:tr>
      <w:tr w:rsidR="00D1239C" w:rsidRPr="00051578" w:rsidTr="002C2B49">
        <w:trPr>
          <w:trHeight w:val="320"/>
        </w:trPr>
        <w:tc>
          <w:tcPr>
            <w:tcW w:w="995" w:type="dxa"/>
            <w:vMerge/>
            <w:vAlign w:val="center"/>
            <w:hideMark/>
          </w:tcPr>
          <w:p w:rsidR="00D1239C" w:rsidRPr="00051578" w:rsidRDefault="00D1239C" w:rsidP="002C2B49">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五專</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19,626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1,675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17,951</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17,766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1,602</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16,164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90.5</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95.7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90.1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1,857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72</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1,785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9.9</w:t>
            </w:r>
          </w:p>
        </w:tc>
      </w:tr>
      <w:tr w:rsidR="00D1239C" w:rsidRPr="00051578" w:rsidTr="002C2B49">
        <w:trPr>
          <w:trHeight w:val="320"/>
        </w:trPr>
        <w:tc>
          <w:tcPr>
            <w:tcW w:w="995" w:type="dxa"/>
            <w:vMerge/>
            <w:vAlign w:val="center"/>
            <w:hideMark/>
          </w:tcPr>
          <w:p w:rsidR="00D1239C" w:rsidRPr="00051578" w:rsidRDefault="00D1239C" w:rsidP="002C2B49">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進修部四技</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46,929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7,096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39,833</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35,791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6,448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29,343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76.3</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90.9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73.7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11,130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648</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10,482</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23.7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26.3</w:t>
            </w:r>
          </w:p>
        </w:tc>
      </w:tr>
      <w:tr w:rsidR="00D1239C" w:rsidRPr="00051578" w:rsidTr="002C2B49">
        <w:trPr>
          <w:trHeight w:val="320"/>
        </w:trPr>
        <w:tc>
          <w:tcPr>
            <w:tcW w:w="995" w:type="dxa"/>
            <w:vMerge/>
            <w:vAlign w:val="center"/>
            <w:hideMark/>
          </w:tcPr>
          <w:p w:rsidR="00D1239C" w:rsidRPr="00051578" w:rsidRDefault="00D1239C" w:rsidP="002C2B49">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進修部二技</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12,853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1,884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10,969</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11,121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1,729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9,392</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86.6</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91.9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85.7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1,724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153</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1,571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14.3</w:t>
            </w:r>
          </w:p>
        </w:tc>
      </w:tr>
      <w:tr w:rsidR="00D1239C" w:rsidRPr="00051578" w:rsidTr="002C2B49">
        <w:trPr>
          <w:trHeight w:val="320"/>
        </w:trPr>
        <w:tc>
          <w:tcPr>
            <w:tcW w:w="995" w:type="dxa"/>
            <w:vMerge/>
            <w:vAlign w:val="center"/>
            <w:hideMark/>
          </w:tcPr>
          <w:p w:rsidR="00D1239C" w:rsidRPr="00051578" w:rsidRDefault="00D1239C" w:rsidP="002C2B49">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進修部二專</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3,890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237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3,653</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2,842</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2,693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73.1</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62.9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73.7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1,048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88</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960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26.9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37.1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26.3</w:t>
            </w:r>
          </w:p>
        </w:tc>
      </w:tr>
      <w:tr w:rsidR="00D1239C" w:rsidRPr="00051578" w:rsidTr="002C2B49">
        <w:trPr>
          <w:trHeight w:val="320"/>
        </w:trPr>
        <w:tc>
          <w:tcPr>
            <w:tcW w:w="995" w:type="dxa"/>
            <w:vMerge/>
            <w:vAlign w:val="center"/>
            <w:hideMark/>
          </w:tcPr>
          <w:p w:rsidR="00D1239C" w:rsidRPr="00051578" w:rsidRDefault="00D1239C" w:rsidP="002C2B49">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附設進修學校二技</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7,047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1,698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5,349</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5,417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1,338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4,079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76.9</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78.8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76.3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1,630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360</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1,270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23.1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21.2</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23.7</w:t>
            </w:r>
          </w:p>
        </w:tc>
      </w:tr>
      <w:tr w:rsidR="00D1239C" w:rsidRPr="00051578" w:rsidTr="002C2B49">
        <w:trPr>
          <w:trHeight w:val="320"/>
        </w:trPr>
        <w:tc>
          <w:tcPr>
            <w:tcW w:w="995" w:type="dxa"/>
            <w:vMerge/>
            <w:vAlign w:val="center"/>
            <w:hideMark/>
          </w:tcPr>
          <w:p w:rsidR="00D1239C" w:rsidRPr="00051578" w:rsidRDefault="00D1239C" w:rsidP="002C2B49">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附設進修學校二專</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10,197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1,601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8,596</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7,394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1,365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6,029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72.5</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85.3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70.1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2,803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236</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2,567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27.5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29.9</w:t>
            </w:r>
          </w:p>
        </w:tc>
      </w:tr>
      <w:tr w:rsidR="00D1239C" w:rsidRPr="00051578" w:rsidTr="002C2B49">
        <w:trPr>
          <w:trHeight w:val="320"/>
        </w:trPr>
        <w:tc>
          <w:tcPr>
            <w:tcW w:w="995" w:type="dxa"/>
            <w:vMerge/>
            <w:vAlign w:val="center"/>
            <w:hideMark/>
          </w:tcPr>
          <w:p w:rsidR="00D1239C" w:rsidRPr="00051578" w:rsidRDefault="00D1239C" w:rsidP="002C2B49">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b/>
                <w:bCs/>
                <w:color w:val="000000"/>
                <w:kern w:val="0"/>
                <w:sz w:val="18"/>
                <w:szCs w:val="18"/>
              </w:rPr>
            </w:pPr>
            <w:r w:rsidRPr="006826C5">
              <w:rPr>
                <w:rFonts w:hAnsi="標楷體" w:hint="eastAsia"/>
                <w:b/>
                <w:bCs/>
                <w:color w:val="000000"/>
                <w:kern w:val="0"/>
                <w:sz w:val="18"/>
                <w:szCs w:val="18"/>
              </w:rPr>
              <w:t>總計</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391,583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124,696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266,887</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327,532</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114,204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213,328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83.9</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92.1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80.0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63,034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9,790</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53,244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20.0</w:t>
            </w:r>
          </w:p>
        </w:tc>
      </w:tr>
      <w:tr w:rsidR="00D1239C" w:rsidRPr="00051578" w:rsidTr="002C2B49">
        <w:trPr>
          <w:trHeight w:val="320"/>
        </w:trPr>
        <w:tc>
          <w:tcPr>
            <w:tcW w:w="995" w:type="dxa"/>
            <w:vMerge w:val="restart"/>
            <w:noWrap/>
            <w:vAlign w:val="center"/>
            <w:hideMark/>
          </w:tcPr>
          <w:p w:rsidR="00D1239C" w:rsidRDefault="00D1239C" w:rsidP="002C2B49">
            <w:pPr>
              <w:widowControl/>
              <w:spacing w:line="300" w:lineRule="exact"/>
              <w:jc w:val="center"/>
              <w:rPr>
                <w:rFonts w:ascii="Times New Roman" w:eastAsia="新細明體"/>
                <w:b/>
                <w:bCs/>
                <w:color w:val="000000"/>
                <w:kern w:val="0"/>
                <w:sz w:val="24"/>
                <w:szCs w:val="24"/>
              </w:rPr>
            </w:pPr>
            <w:r w:rsidRPr="00051578">
              <w:rPr>
                <w:rFonts w:ascii="Times New Roman" w:eastAsia="新細明體"/>
                <w:b/>
                <w:bCs/>
                <w:color w:val="000000"/>
                <w:kern w:val="0"/>
                <w:sz w:val="24"/>
                <w:szCs w:val="24"/>
              </w:rPr>
              <w:t>106</w:t>
            </w:r>
          </w:p>
          <w:p w:rsidR="00D1239C" w:rsidRPr="00051578" w:rsidRDefault="00D1239C" w:rsidP="002C2B49">
            <w:pPr>
              <w:widowControl/>
              <w:spacing w:line="300" w:lineRule="exact"/>
              <w:jc w:val="center"/>
              <w:rPr>
                <w:rFonts w:ascii="Times New Roman" w:eastAsia="新細明體"/>
                <w:b/>
                <w:bCs/>
                <w:color w:val="000000"/>
                <w:kern w:val="0"/>
                <w:sz w:val="24"/>
                <w:szCs w:val="24"/>
              </w:rPr>
            </w:pPr>
            <w:r w:rsidRPr="00051578">
              <w:rPr>
                <w:rFonts w:hAnsi="標楷體" w:hint="eastAsia"/>
                <w:b/>
                <w:bCs/>
                <w:color w:val="000000"/>
                <w:kern w:val="0"/>
                <w:sz w:val="24"/>
                <w:szCs w:val="24"/>
              </w:rPr>
              <w:t>學年</w:t>
            </w: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博士</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5,091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3,975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1,116</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4,077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3,117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960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80.7</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79.2</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86.1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976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821</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19.3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20.8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13.9</w:t>
            </w:r>
          </w:p>
        </w:tc>
      </w:tr>
      <w:tr w:rsidR="00D1239C" w:rsidRPr="00051578" w:rsidTr="002C2B49">
        <w:trPr>
          <w:trHeight w:val="320"/>
        </w:trPr>
        <w:tc>
          <w:tcPr>
            <w:tcW w:w="995" w:type="dxa"/>
            <w:vMerge/>
            <w:vAlign w:val="center"/>
            <w:hideMark/>
          </w:tcPr>
          <w:p w:rsidR="00D1239C" w:rsidRPr="00051578" w:rsidRDefault="00D1239C" w:rsidP="002C2B49">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碩士</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52,309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34,968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17,341</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43,065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30,547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12,518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83.0</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88.3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72.5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8,791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4,052</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4,739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27.5</w:t>
            </w:r>
          </w:p>
        </w:tc>
      </w:tr>
      <w:tr w:rsidR="00D1239C" w:rsidRPr="00051578" w:rsidTr="002C2B49">
        <w:trPr>
          <w:trHeight w:val="320"/>
        </w:trPr>
        <w:tc>
          <w:tcPr>
            <w:tcW w:w="995" w:type="dxa"/>
            <w:vMerge/>
            <w:vAlign w:val="center"/>
            <w:hideMark/>
          </w:tcPr>
          <w:p w:rsidR="00D1239C" w:rsidRPr="00051578" w:rsidRDefault="00D1239C" w:rsidP="002C2B49">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碩士在職</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23,173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13,035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10,138</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19,219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11,542</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7,677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83.2</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88.8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75.9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3,891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1,455</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2,436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11.2</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24.1</w:t>
            </w:r>
          </w:p>
        </w:tc>
      </w:tr>
      <w:tr w:rsidR="00D1239C" w:rsidRPr="00051578" w:rsidTr="002C2B49">
        <w:trPr>
          <w:trHeight w:val="320"/>
        </w:trPr>
        <w:tc>
          <w:tcPr>
            <w:tcW w:w="995" w:type="dxa"/>
            <w:vMerge/>
            <w:vAlign w:val="center"/>
            <w:hideMark/>
          </w:tcPr>
          <w:p w:rsidR="00D1239C" w:rsidRPr="00051578" w:rsidRDefault="00D1239C" w:rsidP="002C2B49">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學士</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194,192</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55,577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138,615</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164,547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53,344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111,203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84.8</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96.1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80.3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29,403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2,155</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27,248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15.2</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19.7</w:t>
            </w:r>
          </w:p>
        </w:tc>
      </w:tr>
      <w:tr w:rsidR="00D1239C" w:rsidRPr="00051578" w:rsidTr="002C2B49">
        <w:trPr>
          <w:trHeight w:val="320"/>
        </w:trPr>
        <w:tc>
          <w:tcPr>
            <w:tcW w:w="995" w:type="dxa"/>
            <w:vMerge/>
            <w:vAlign w:val="center"/>
            <w:hideMark/>
          </w:tcPr>
          <w:p w:rsidR="00D1239C" w:rsidRPr="00051578" w:rsidRDefault="00D1239C" w:rsidP="002C2B49">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二技</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6,618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1,891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4,727</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5,644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1,794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3,850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85.3</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94.9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81.4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973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96</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877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18.6</w:t>
            </w:r>
          </w:p>
        </w:tc>
      </w:tr>
      <w:tr w:rsidR="00D1239C" w:rsidRPr="00051578" w:rsidTr="002C2B49">
        <w:trPr>
          <w:trHeight w:val="320"/>
        </w:trPr>
        <w:tc>
          <w:tcPr>
            <w:tcW w:w="995" w:type="dxa"/>
            <w:vMerge/>
            <w:vAlign w:val="center"/>
            <w:hideMark/>
          </w:tcPr>
          <w:p w:rsidR="00D1239C" w:rsidRPr="00051578" w:rsidRDefault="00D1239C" w:rsidP="002C2B49">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二專</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708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416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292</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509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314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195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72.1</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75.8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66.8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197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100</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27.9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24.2</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33.2</w:t>
            </w:r>
          </w:p>
        </w:tc>
      </w:tr>
      <w:tr w:rsidR="00D1239C" w:rsidRPr="00051578" w:rsidTr="002C2B49">
        <w:trPr>
          <w:trHeight w:val="320"/>
        </w:trPr>
        <w:tc>
          <w:tcPr>
            <w:tcW w:w="995" w:type="dxa"/>
            <w:vMerge/>
            <w:vAlign w:val="center"/>
            <w:hideMark/>
          </w:tcPr>
          <w:p w:rsidR="00D1239C" w:rsidRPr="00051578" w:rsidRDefault="00D1239C" w:rsidP="002C2B49">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五專</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19,262</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1,663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17,599</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15,725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1,565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14,160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81.7</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94.1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80.5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3,533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98</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3,435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19.5</w:t>
            </w:r>
          </w:p>
        </w:tc>
      </w:tr>
      <w:tr w:rsidR="00D1239C" w:rsidRPr="00051578" w:rsidTr="002C2B49">
        <w:trPr>
          <w:trHeight w:val="320"/>
        </w:trPr>
        <w:tc>
          <w:tcPr>
            <w:tcW w:w="995" w:type="dxa"/>
            <w:vMerge/>
            <w:vAlign w:val="center"/>
            <w:hideMark/>
          </w:tcPr>
          <w:p w:rsidR="00D1239C" w:rsidRPr="00051578" w:rsidRDefault="00D1239C" w:rsidP="002C2B49">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進修部四技</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46,348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7,392</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38,956</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34,031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6,725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27,306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73.5</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91.1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70.1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12,300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658</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11,642</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26.5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29.9</w:t>
            </w:r>
          </w:p>
        </w:tc>
      </w:tr>
      <w:tr w:rsidR="00D1239C" w:rsidRPr="00051578" w:rsidTr="002C2B49">
        <w:trPr>
          <w:trHeight w:val="320"/>
        </w:trPr>
        <w:tc>
          <w:tcPr>
            <w:tcW w:w="995" w:type="dxa"/>
            <w:vMerge/>
            <w:vAlign w:val="center"/>
            <w:hideMark/>
          </w:tcPr>
          <w:p w:rsidR="00D1239C" w:rsidRPr="00051578" w:rsidRDefault="00D1239C" w:rsidP="002C2B49">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進修部二技</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12,593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1,577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11,016</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10,790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1,433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9,357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85.7</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91.0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85.0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1,795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141</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1,654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15.0</w:t>
            </w:r>
          </w:p>
        </w:tc>
      </w:tr>
      <w:tr w:rsidR="00D1239C" w:rsidRPr="00051578" w:rsidTr="002C2B49">
        <w:trPr>
          <w:trHeight w:val="320"/>
        </w:trPr>
        <w:tc>
          <w:tcPr>
            <w:tcW w:w="995" w:type="dxa"/>
            <w:vMerge/>
            <w:vAlign w:val="center"/>
            <w:hideMark/>
          </w:tcPr>
          <w:p w:rsidR="00D1239C" w:rsidRPr="00051578" w:rsidRDefault="00D1239C" w:rsidP="002C2B49">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進修部二專</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3,411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120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3,291</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2,196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2,136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64.4</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50.0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64.9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1,215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60</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1,155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35.6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50.0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35.1</w:t>
            </w:r>
          </w:p>
        </w:tc>
      </w:tr>
      <w:tr w:rsidR="00D1239C" w:rsidRPr="00051578" w:rsidTr="002C2B49">
        <w:trPr>
          <w:trHeight w:val="320"/>
        </w:trPr>
        <w:tc>
          <w:tcPr>
            <w:tcW w:w="995" w:type="dxa"/>
            <w:vMerge/>
            <w:vAlign w:val="center"/>
            <w:hideMark/>
          </w:tcPr>
          <w:p w:rsidR="00D1239C" w:rsidRPr="00051578" w:rsidRDefault="00D1239C" w:rsidP="002C2B49">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附設進修學校二技</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6,317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1,478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4,839</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5,308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1,370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3,938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84.0</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92.7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81.4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1,009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108</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901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18.6</w:t>
            </w:r>
          </w:p>
        </w:tc>
      </w:tr>
      <w:tr w:rsidR="00D1239C" w:rsidRPr="00051578" w:rsidTr="002C2B49">
        <w:trPr>
          <w:trHeight w:val="320"/>
        </w:trPr>
        <w:tc>
          <w:tcPr>
            <w:tcW w:w="995" w:type="dxa"/>
            <w:vMerge/>
            <w:vAlign w:val="center"/>
            <w:hideMark/>
          </w:tcPr>
          <w:p w:rsidR="00D1239C" w:rsidRPr="00051578" w:rsidRDefault="00D1239C" w:rsidP="002C2B49">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附設進修學校二專</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9,586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1,544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8,042</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6,270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1,437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4,833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65.4</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93.4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60.1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3,310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101</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3,209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34.6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39.9</w:t>
            </w:r>
          </w:p>
        </w:tc>
      </w:tr>
      <w:tr w:rsidR="00D1239C" w:rsidRPr="00051578" w:rsidTr="002C2B49">
        <w:trPr>
          <w:trHeight w:val="320"/>
        </w:trPr>
        <w:tc>
          <w:tcPr>
            <w:tcW w:w="995" w:type="dxa"/>
            <w:vMerge/>
            <w:vAlign w:val="center"/>
            <w:hideMark/>
          </w:tcPr>
          <w:p w:rsidR="00D1239C" w:rsidRPr="00051578" w:rsidRDefault="00D1239C" w:rsidP="002C2B49">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b/>
                <w:bCs/>
                <w:color w:val="000000"/>
                <w:kern w:val="0"/>
                <w:sz w:val="18"/>
                <w:szCs w:val="18"/>
              </w:rPr>
            </w:pPr>
            <w:r w:rsidRPr="006826C5">
              <w:rPr>
                <w:rFonts w:hAnsi="標楷體" w:hint="eastAsia"/>
                <w:b/>
                <w:bCs/>
                <w:color w:val="000000"/>
                <w:kern w:val="0"/>
                <w:sz w:val="18"/>
                <w:szCs w:val="18"/>
              </w:rPr>
              <w:t>總計</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379,608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123,636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255,972</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311,381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113,248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198,133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82.2</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92.0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77.5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67,393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9,845</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57,548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22.5</w:t>
            </w:r>
          </w:p>
        </w:tc>
      </w:tr>
      <w:tr w:rsidR="00D1239C" w:rsidRPr="00051578" w:rsidTr="002C2B49">
        <w:trPr>
          <w:trHeight w:val="320"/>
        </w:trPr>
        <w:tc>
          <w:tcPr>
            <w:tcW w:w="995" w:type="dxa"/>
            <w:vMerge w:val="restart"/>
            <w:noWrap/>
            <w:vAlign w:val="center"/>
            <w:hideMark/>
          </w:tcPr>
          <w:p w:rsidR="00D1239C" w:rsidRDefault="00D1239C" w:rsidP="002C2B49">
            <w:pPr>
              <w:widowControl/>
              <w:spacing w:line="300" w:lineRule="exact"/>
              <w:jc w:val="center"/>
              <w:rPr>
                <w:rFonts w:ascii="Times New Roman" w:eastAsia="新細明體"/>
                <w:b/>
                <w:bCs/>
                <w:color w:val="000000"/>
                <w:kern w:val="0"/>
                <w:sz w:val="24"/>
                <w:szCs w:val="24"/>
              </w:rPr>
            </w:pPr>
            <w:r w:rsidRPr="00051578">
              <w:rPr>
                <w:rFonts w:ascii="Times New Roman" w:eastAsia="新細明體"/>
                <w:b/>
                <w:bCs/>
                <w:color w:val="000000"/>
                <w:kern w:val="0"/>
                <w:sz w:val="24"/>
                <w:szCs w:val="24"/>
              </w:rPr>
              <w:t>107</w:t>
            </w:r>
          </w:p>
          <w:p w:rsidR="00D1239C" w:rsidRPr="00051578" w:rsidRDefault="00D1239C" w:rsidP="002C2B49">
            <w:pPr>
              <w:widowControl/>
              <w:spacing w:line="300" w:lineRule="exact"/>
              <w:jc w:val="center"/>
              <w:rPr>
                <w:rFonts w:ascii="Times New Roman" w:eastAsia="新細明體"/>
                <w:b/>
                <w:bCs/>
                <w:color w:val="000000"/>
                <w:kern w:val="0"/>
                <w:sz w:val="24"/>
                <w:szCs w:val="24"/>
              </w:rPr>
            </w:pPr>
            <w:r w:rsidRPr="00051578">
              <w:rPr>
                <w:rFonts w:hAnsi="標楷體" w:hint="eastAsia"/>
                <w:b/>
                <w:bCs/>
                <w:color w:val="000000"/>
                <w:kern w:val="0"/>
                <w:sz w:val="24"/>
                <w:szCs w:val="24"/>
              </w:rPr>
              <w:t>學年</w:t>
            </w: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博士</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4,823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3,789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1,034</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4,021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3,104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917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86.8</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85.5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91.4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773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659</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11.1</w:t>
            </w:r>
          </w:p>
        </w:tc>
      </w:tr>
      <w:tr w:rsidR="00D1239C" w:rsidRPr="00051578" w:rsidTr="002C2B49">
        <w:trPr>
          <w:trHeight w:val="320"/>
        </w:trPr>
        <w:tc>
          <w:tcPr>
            <w:tcW w:w="995" w:type="dxa"/>
            <w:vMerge/>
            <w:vAlign w:val="center"/>
            <w:hideMark/>
          </w:tcPr>
          <w:p w:rsidR="00D1239C" w:rsidRPr="00051578" w:rsidRDefault="00D1239C" w:rsidP="002C2B49">
            <w:pPr>
              <w:widowControl/>
              <w:spacing w:line="160" w:lineRule="exact"/>
              <w:jc w:val="center"/>
              <w:rPr>
                <w:rFonts w:ascii="Times New Roman" w:eastAsia="新細明體"/>
                <w:b/>
                <w:bCs/>
                <w:color w:val="000000"/>
                <w:kern w:val="0"/>
                <w:sz w:val="20"/>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碩士</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51,720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34,786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16,934</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42,707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30,654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12,053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84.2</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89.5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73.1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8,685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3,870</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4,815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11.2</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28.5</w:t>
            </w:r>
          </w:p>
        </w:tc>
      </w:tr>
      <w:tr w:rsidR="00D1239C" w:rsidRPr="00051578" w:rsidTr="002C2B49">
        <w:trPr>
          <w:trHeight w:val="320"/>
        </w:trPr>
        <w:tc>
          <w:tcPr>
            <w:tcW w:w="995" w:type="dxa"/>
            <w:vMerge/>
            <w:vAlign w:val="center"/>
            <w:hideMark/>
          </w:tcPr>
          <w:p w:rsidR="00D1239C" w:rsidRPr="00051578" w:rsidRDefault="00D1239C" w:rsidP="002C2B49">
            <w:pPr>
              <w:widowControl/>
              <w:spacing w:line="160" w:lineRule="exact"/>
              <w:jc w:val="center"/>
              <w:rPr>
                <w:rFonts w:ascii="Times New Roman" w:eastAsia="新細明體"/>
                <w:b/>
                <w:bCs/>
                <w:color w:val="000000"/>
                <w:kern w:val="0"/>
                <w:sz w:val="20"/>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碩士在職</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22,940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13,128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9,812</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19,075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11,500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7,575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83.4</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87.9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77.5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3,793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1,589</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2,204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12.1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22.5</w:t>
            </w:r>
          </w:p>
        </w:tc>
      </w:tr>
      <w:tr w:rsidR="00D1239C" w:rsidRPr="00051578" w:rsidTr="002C2B49">
        <w:trPr>
          <w:trHeight w:val="320"/>
        </w:trPr>
        <w:tc>
          <w:tcPr>
            <w:tcW w:w="995" w:type="dxa"/>
            <w:vMerge/>
            <w:vAlign w:val="center"/>
            <w:hideMark/>
          </w:tcPr>
          <w:p w:rsidR="00D1239C" w:rsidRPr="00051578" w:rsidRDefault="00D1239C" w:rsidP="002C2B49">
            <w:pPr>
              <w:widowControl/>
              <w:spacing w:line="160" w:lineRule="exact"/>
              <w:jc w:val="center"/>
              <w:rPr>
                <w:rFonts w:ascii="Times New Roman" w:eastAsia="新細明體"/>
                <w:b/>
                <w:bCs/>
                <w:color w:val="000000"/>
                <w:kern w:val="0"/>
                <w:sz w:val="20"/>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學士</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190,143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55,491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134,652</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166,462</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53,003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113,459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88.4</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95.9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85.3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23,442</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2,407</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21,035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12.3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15.6</w:t>
            </w:r>
          </w:p>
        </w:tc>
      </w:tr>
      <w:tr w:rsidR="00D1239C" w:rsidRPr="00051578" w:rsidTr="002C2B49">
        <w:trPr>
          <w:trHeight w:val="320"/>
        </w:trPr>
        <w:tc>
          <w:tcPr>
            <w:tcW w:w="995" w:type="dxa"/>
            <w:vMerge/>
            <w:vAlign w:val="center"/>
            <w:hideMark/>
          </w:tcPr>
          <w:p w:rsidR="00D1239C" w:rsidRPr="00051578" w:rsidRDefault="00D1239C" w:rsidP="002C2B49">
            <w:pPr>
              <w:widowControl/>
              <w:spacing w:line="160" w:lineRule="exact"/>
              <w:jc w:val="center"/>
              <w:rPr>
                <w:rFonts w:ascii="Times New Roman" w:eastAsia="新細明體"/>
                <w:b/>
                <w:bCs/>
                <w:color w:val="000000"/>
                <w:kern w:val="0"/>
                <w:sz w:val="20"/>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二技</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6,329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1,870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4,459</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5,438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1,781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3,657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86.5</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95.7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82.4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890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88</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802</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18.0</w:t>
            </w:r>
          </w:p>
        </w:tc>
      </w:tr>
      <w:tr w:rsidR="00D1239C" w:rsidRPr="00051578" w:rsidTr="002C2B49">
        <w:trPr>
          <w:trHeight w:val="320"/>
        </w:trPr>
        <w:tc>
          <w:tcPr>
            <w:tcW w:w="995" w:type="dxa"/>
            <w:vMerge/>
            <w:vAlign w:val="center"/>
            <w:hideMark/>
          </w:tcPr>
          <w:p w:rsidR="00D1239C" w:rsidRPr="00051578" w:rsidRDefault="00D1239C" w:rsidP="002C2B49">
            <w:pPr>
              <w:widowControl/>
              <w:spacing w:line="160" w:lineRule="exact"/>
              <w:jc w:val="center"/>
              <w:rPr>
                <w:rFonts w:ascii="Times New Roman" w:eastAsia="新細明體"/>
                <w:b/>
                <w:bCs/>
                <w:color w:val="000000"/>
                <w:kern w:val="0"/>
                <w:sz w:val="20"/>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二專</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729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438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291</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473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338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66.4</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77.5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51.1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253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98</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34.8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22.5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53.4</w:t>
            </w:r>
          </w:p>
        </w:tc>
      </w:tr>
      <w:tr w:rsidR="00D1239C" w:rsidRPr="00051578" w:rsidTr="002C2B49">
        <w:trPr>
          <w:trHeight w:val="320"/>
        </w:trPr>
        <w:tc>
          <w:tcPr>
            <w:tcW w:w="995" w:type="dxa"/>
            <w:vMerge/>
            <w:vAlign w:val="center"/>
            <w:hideMark/>
          </w:tcPr>
          <w:p w:rsidR="00D1239C" w:rsidRPr="00051578" w:rsidRDefault="00D1239C" w:rsidP="002C2B49">
            <w:pPr>
              <w:widowControl/>
              <w:spacing w:line="160" w:lineRule="exact"/>
              <w:jc w:val="center"/>
              <w:rPr>
                <w:rFonts w:ascii="Times New Roman" w:eastAsia="新細明體"/>
                <w:b/>
                <w:bCs/>
                <w:color w:val="000000"/>
                <w:kern w:val="0"/>
                <w:sz w:val="20"/>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五專</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18,884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1,929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16,955</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15,113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1,790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13,323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80.1</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92.8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78.6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3,770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139</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3,631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20.0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7.2</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21.4</w:t>
            </w:r>
          </w:p>
        </w:tc>
      </w:tr>
      <w:tr w:rsidR="00D1239C" w:rsidRPr="00051578" w:rsidTr="002C2B49">
        <w:trPr>
          <w:trHeight w:val="320"/>
        </w:trPr>
        <w:tc>
          <w:tcPr>
            <w:tcW w:w="995" w:type="dxa"/>
            <w:vMerge/>
            <w:vAlign w:val="center"/>
            <w:hideMark/>
          </w:tcPr>
          <w:p w:rsidR="00D1239C" w:rsidRPr="00051578" w:rsidRDefault="00D1239C" w:rsidP="002C2B49">
            <w:pPr>
              <w:widowControl/>
              <w:spacing w:line="160" w:lineRule="exact"/>
              <w:jc w:val="center"/>
              <w:rPr>
                <w:rFonts w:ascii="Times New Roman" w:eastAsia="新細明體"/>
                <w:b/>
                <w:bCs/>
                <w:color w:val="000000"/>
                <w:kern w:val="0"/>
                <w:sz w:val="20"/>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進修部四技</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44,048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7,610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36,438</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35,903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7,179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28,724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81.6</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94.4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78.9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8,126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422</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7,704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21.1</w:t>
            </w:r>
          </w:p>
        </w:tc>
      </w:tr>
      <w:tr w:rsidR="00D1239C" w:rsidRPr="00051578" w:rsidTr="002C2B49">
        <w:trPr>
          <w:trHeight w:val="320"/>
        </w:trPr>
        <w:tc>
          <w:tcPr>
            <w:tcW w:w="995" w:type="dxa"/>
            <w:vMerge/>
            <w:vAlign w:val="center"/>
            <w:hideMark/>
          </w:tcPr>
          <w:p w:rsidR="00D1239C" w:rsidRPr="00051578" w:rsidRDefault="00D1239C" w:rsidP="002C2B49">
            <w:pPr>
              <w:widowControl/>
              <w:spacing w:line="160" w:lineRule="exact"/>
              <w:jc w:val="center"/>
              <w:rPr>
                <w:rFonts w:ascii="Times New Roman" w:eastAsia="新細明體"/>
                <w:b/>
                <w:bCs/>
                <w:color w:val="000000"/>
                <w:kern w:val="0"/>
                <w:sz w:val="20"/>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進修部二技</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12,459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1,483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10,976</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10,839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1,351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9,488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87.0</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91.2</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86.5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1,615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131</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1,484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13.5</w:t>
            </w:r>
          </w:p>
        </w:tc>
      </w:tr>
      <w:tr w:rsidR="00D1239C" w:rsidRPr="00051578" w:rsidTr="002C2B49">
        <w:trPr>
          <w:trHeight w:val="320"/>
        </w:trPr>
        <w:tc>
          <w:tcPr>
            <w:tcW w:w="995" w:type="dxa"/>
            <w:vMerge/>
            <w:vAlign w:val="center"/>
            <w:hideMark/>
          </w:tcPr>
          <w:p w:rsidR="00D1239C" w:rsidRPr="00051578" w:rsidRDefault="00D1239C" w:rsidP="002C2B49">
            <w:pPr>
              <w:widowControl/>
              <w:spacing w:line="160" w:lineRule="exact"/>
              <w:jc w:val="center"/>
              <w:rPr>
                <w:rFonts w:ascii="Times New Roman" w:eastAsia="新細明體"/>
                <w:b/>
                <w:bCs/>
                <w:color w:val="000000"/>
                <w:kern w:val="0"/>
                <w:sz w:val="20"/>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進修部二專</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2,586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2,493</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1,952</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1,873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75.5</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84.9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75.1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634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620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24.5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24.9</w:t>
            </w:r>
          </w:p>
        </w:tc>
      </w:tr>
      <w:tr w:rsidR="00D1239C" w:rsidRPr="00051578" w:rsidTr="002C2B49">
        <w:trPr>
          <w:trHeight w:val="320"/>
        </w:trPr>
        <w:tc>
          <w:tcPr>
            <w:tcW w:w="995" w:type="dxa"/>
            <w:vMerge/>
            <w:vAlign w:val="center"/>
            <w:hideMark/>
          </w:tcPr>
          <w:p w:rsidR="00D1239C" w:rsidRPr="00051578" w:rsidRDefault="00D1239C" w:rsidP="002C2B49">
            <w:pPr>
              <w:widowControl/>
              <w:spacing w:line="160" w:lineRule="exact"/>
              <w:jc w:val="center"/>
              <w:rPr>
                <w:rFonts w:ascii="Times New Roman" w:eastAsia="新細明體"/>
                <w:b/>
                <w:bCs/>
                <w:color w:val="000000"/>
                <w:kern w:val="0"/>
                <w:sz w:val="20"/>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附設進修學校二技</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6,636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1,453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5,183</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5,507</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1,365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4,142</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83.0</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93.9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79.9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1,129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88</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1,041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20.1</w:t>
            </w:r>
          </w:p>
        </w:tc>
      </w:tr>
      <w:tr w:rsidR="00D1239C" w:rsidRPr="00051578" w:rsidTr="002C2B49">
        <w:trPr>
          <w:trHeight w:val="320"/>
        </w:trPr>
        <w:tc>
          <w:tcPr>
            <w:tcW w:w="995" w:type="dxa"/>
            <w:vMerge/>
            <w:vAlign w:val="center"/>
            <w:hideMark/>
          </w:tcPr>
          <w:p w:rsidR="00D1239C" w:rsidRPr="00051578" w:rsidRDefault="00D1239C" w:rsidP="002C2B49">
            <w:pPr>
              <w:widowControl/>
              <w:spacing w:line="160" w:lineRule="exact"/>
              <w:jc w:val="center"/>
              <w:rPr>
                <w:rFonts w:ascii="Times New Roman" w:eastAsia="新細明體"/>
                <w:b/>
                <w:bCs/>
                <w:color w:val="000000"/>
                <w:kern w:val="0"/>
                <w:sz w:val="20"/>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附設進修學校二專</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8,154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1,536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6,618</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5,730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1,435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4,295</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70.4</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94.0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64.9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2,414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91</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2,323</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29.6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35.1</w:t>
            </w:r>
          </w:p>
        </w:tc>
      </w:tr>
      <w:tr w:rsidR="00D1239C" w:rsidRPr="00051578" w:rsidTr="002C2B49">
        <w:trPr>
          <w:trHeight w:val="320"/>
        </w:trPr>
        <w:tc>
          <w:tcPr>
            <w:tcW w:w="995" w:type="dxa"/>
            <w:vMerge/>
            <w:vAlign w:val="center"/>
            <w:hideMark/>
          </w:tcPr>
          <w:p w:rsidR="00D1239C" w:rsidRPr="00051578" w:rsidRDefault="00D1239C" w:rsidP="002C2B49">
            <w:pPr>
              <w:widowControl/>
              <w:spacing w:line="160" w:lineRule="exact"/>
              <w:jc w:val="center"/>
              <w:rPr>
                <w:rFonts w:ascii="Times New Roman" w:eastAsia="新細明體"/>
                <w:b/>
                <w:bCs/>
                <w:color w:val="000000"/>
                <w:kern w:val="0"/>
                <w:sz w:val="20"/>
              </w:rPr>
            </w:pPr>
          </w:p>
        </w:tc>
        <w:tc>
          <w:tcPr>
            <w:tcW w:w="1264" w:type="dxa"/>
            <w:noWrap/>
            <w:vAlign w:val="center"/>
            <w:hideMark/>
          </w:tcPr>
          <w:p w:rsidR="00D1239C" w:rsidRPr="006826C5" w:rsidRDefault="00D1239C" w:rsidP="002C2B49">
            <w:pPr>
              <w:widowControl/>
              <w:spacing w:line="160" w:lineRule="exact"/>
              <w:jc w:val="left"/>
              <w:rPr>
                <w:rFonts w:ascii="Times New Roman" w:eastAsia="新細明體"/>
                <w:b/>
                <w:bCs/>
                <w:color w:val="000000"/>
                <w:kern w:val="0"/>
                <w:sz w:val="18"/>
                <w:szCs w:val="18"/>
              </w:rPr>
            </w:pPr>
            <w:r w:rsidRPr="006826C5">
              <w:rPr>
                <w:rFonts w:hAnsi="標楷體" w:hint="eastAsia"/>
                <w:b/>
                <w:bCs/>
                <w:color w:val="000000"/>
                <w:kern w:val="0"/>
                <w:sz w:val="18"/>
                <w:szCs w:val="18"/>
              </w:rPr>
              <w:t>總計</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369,451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123,606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245,845</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313,220</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113,579</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199,641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85.6</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92.6</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82.1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55,524</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9,596</w:t>
            </w:r>
          </w:p>
        </w:tc>
        <w:tc>
          <w:tcPr>
            <w:tcW w:w="815"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45,928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15.1</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7.8</w:t>
            </w:r>
          </w:p>
        </w:tc>
        <w:tc>
          <w:tcPr>
            <w:tcW w:w="816" w:type="dxa"/>
            <w:noWrap/>
            <w:vAlign w:val="center"/>
            <w:hideMark/>
          </w:tcPr>
          <w:p w:rsidR="00D1239C" w:rsidRPr="00051578" w:rsidRDefault="00D1239C" w:rsidP="002C2B49">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18.7</w:t>
            </w:r>
          </w:p>
        </w:tc>
      </w:tr>
    </w:tbl>
    <w:p w:rsidR="00D1239C" w:rsidRPr="001943AA" w:rsidRDefault="00D1239C" w:rsidP="00D1239C">
      <w:pPr>
        <w:spacing w:line="200" w:lineRule="exact"/>
        <w:rPr>
          <w:sz w:val="24"/>
          <w:szCs w:val="24"/>
        </w:rPr>
      </w:pPr>
      <w:r>
        <w:rPr>
          <w:rFonts w:hint="eastAsia"/>
          <w:sz w:val="24"/>
          <w:szCs w:val="24"/>
        </w:rPr>
        <w:t>備註</w:t>
      </w:r>
      <w:r w:rsidRPr="001943AA">
        <w:rPr>
          <w:rFonts w:hint="eastAsia"/>
          <w:sz w:val="24"/>
          <w:szCs w:val="24"/>
        </w:rPr>
        <w:t>：</w:t>
      </w:r>
    </w:p>
    <w:p w:rsidR="00D1239C" w:rsidRPr="001943AA" w:rsidRDefault="00D1239C" w:rsidP="00D1239C">
      <w:pPr>
        <w:spacing w:line="200" w:lineRule="exact"/>
        <w:ind w:left="260" w:hangingChars="100" w:hanging="260"/>
        <w:rPr>
          <w:sz w:val="24"/>
          <w:szCs w:val="24"/>
        </w:rPr>
      </w:pPr>
      <w:r w:rsidRPr="001943AA">
        <w:rPr>
          <w:rFonts w:hint="eastAsia"/>
          <w:sz w:val="24"/>
          <w:szCs w:val="24"/>
        </w:rPr>
        <w:t>1.新生實際註冊人數統計範圍：105及106學年包含大專校院及附設進修學校核定招生名額內之新生實際註冊人數，107學年起增納境外新生實際註冊人數。</w:t>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p>
    <w:p w:rsidR="00D1239C" w:rsidRPr="001943AA" w:rsidRDefault="00D1239C" w:rsidP="00D1239C">
      <w:pPr>
        <w:spacing w:line="200" w:lineRule="exact"/>
        <w:ind w:left="260" w:hangingChars="100" w:hanging="260"/>
        <w:rPr>
          <w:sz w:val="24"/>
          <w:szCs w:val="24"/>
        </w:rPr>
      </w:pPr>
      <w:r w:rsidRPr="001943AA">
        <w:rPr>
          <w:rFonts w:hint="eastAsia"/>
          <w:sz w:val="24"/>
          <w:szCs w:val="24"/>
        </w:rPr>
        <w:t>2.105、106學年新生註冊率公式：新生實際註冊人數 / ( 核定招生名額 - 新生保留入學人數 )</w:t>
      </w:r>
      <w:r>
        <w:rPr>
          <w:rFonts w:hint="eastAsia"/>
          <w:sz w:val="24"/>
          <w:szCs w:val="24"/>
        </w:rPr>
        <w:t>；</w:t>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sidRPr="001943AA">
        <w:rPr>
          <w:rFonts w:hint="eastAsia"/>
          <w:sz w:val="24"/>
          <w:szCs w:val="24"/>
        </w:rPr>
        <w:t xml:space="preserve">107學年起修正新生註冊率公式為：(新生實際註冊人數 + 境外新生實際註冊人數) / (核定招生名額 </w:t>
      </w:r>
      <w:proofErr w:type="gramStart"/>
      <w:r w:rsidRPr="001943AA">
        <w:rPr>
          <w:rFonts w:hint="eastAsia"/>
          <w:sz w:val="24"/>
          <w:szCs w:val="24"/>
        </w:rPr>
        <w:t>–</w:t>
      </w:r>
      <w:proofErr w:type="gramEnd"/>
      <w:r w:rsidRPr="001943AA">
        <w:rPr>
          <w:rFonts w:hint="eastAsia"/>
          <w:sz w:val="24"/>
          <w:szCs w:val="24"/>
        </w:rPr>
        <w:t xml:space="preserve"> 新生保留入學資格人數 + 境外新生實際註冊人數) × 100%</w:t>
      </w:r>
      <w:r>
        <w:rPr>
          <w:rFonts w:hint="eastAsia"/>
          <w:sz w:val="24"/>
          <w:szCs w:val="24"/>
        </w:rPr>
        <w:t>；</w:t>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sidRPr="001943AA">
        <w:rPr>
          <w:rFonts w:hint="eastAsia"/>
          <w:sz w:val="24"/>
          <w:szCs w:val="24"/>
        </w:rPr>
        <w:t>招生缺額公式：核定招生名額-新生實際註冊人數-新生保留入學人數；缺額率：(1-新生註冊率)×100%。</w:t>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p>
    <w:p w:rsidR="00D1239C" w:rsidRPr="001943AA" w:rsidRDefault="00D1239C" w:rsidP="00D1239C">
      <w:pPr>
        <w:spacing w:line="200" w:lineRule="exact"/>
        <w:ind w:left="260" w:hangingChars="100" w:hanging="260"/>
        <w:rPr>
          <w:sz w:val="24"/>
          <w:szCs w:val="24"/>
        </w:rPr>
      </w:pPr>
      <w:r w:rsidRPr="001943AA">
        <w:rPr>
          <w:rFonts w:hint="eastAsia"/>
          <w:sz w:val="24"/>
          <w:szCs w:val="24"/>
        </w:rPr>
        <w:t>3.本表核定招生名額、招生缺額人數及缺額</w:t>
      </w:r>
      <w:proofErr w:type="gramStart"/>
      <w:r w:rsidRPr="001943AA">
        <w:rPr>
          <w:rFonts w:hint="eastAsia"/>
          <w:sz w:val="24"/>
          <w:szCs w:val="24"/>
        </w:rPr>
        <w:t>率均不含</w:t>
      </w:r>
      <w:proofErr w:type="gramEnd"/>
      <w:r w:rsidRPr="001943AA">
        <w:rPr>
          <w:rFonts w:hint="eastAsia"/>
          <w:sz w:val="24"/>
          <w:szCs w:val="24"/>
        </w:rPr>
        <w:t>境外新生。</w:t>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p>
    <w:p w:rsidR="00D1239C" w:rsidRDefault="00D1239C" w:rsidP="00D1239C">
      <w:pPr>
        <w:spacing w:line="200" w:lineRule="exact"/>
        <w:ind w:left="260" w:hangingChars="100" w:hanging="260"/>
        <w:rPr>
          <w:sz w:val="24"/>
          <w:szCs w:val="24"/>
        </w:rPr>
      </w:pPr>
      <w:r w:rsidRPr="001943AA">
        <w:rPr>
          <w:rFonts w:hint="eastAsia"/>
          <w:sz w:val="24"/>
          <w:szCs w:val="24"/>
        </w:rPr>
        <w:t>4.本表學士含四技、二</w:t>
      </w:r>
      <w:proofErr w:type="gramStart"/>
      <w:r w:rsidRPr="001943AA">
        <w:rPr>
          <w:rFonts w:hint="eastAsia"/>
          <w:sz w:val="24"/>
          <w:szCs w:val="24"/>
        </w:rPr>
        <w:t>技含二年</w:t>
      </w:r>
      <w:proofErr w:type="gramEnd"/>
      <w:r w:rsidRPr="001943AA">
        <w:rPr>
          <w:rFonts w:hint="eastAsia"/>
          <w:sz w:val="24"/>
          <w:szCs w:val="24"/>
        </w:rPr>
        <w:t>制大學、五專含七年一貫制 、進修四</w:t>
      </w:r>
      <w:proofErr w:type="gramStart"/>
      <w:r w:rsidRPr="001943AA">
        <w:rPr>
          <w:rFonts w:hint="eastAsia"/>
          <w:sz w:val="24"/>
          <w:szCs w:val="24"/>
        </w:rPr>
        <w:t>技含進修</w:t>
      </w:r>
      <w:proofErr w:type="gramEnd"/>
      <w:r w:rsidRPr="001943AA">
        <w:rPr>
          <w:rFonts w:hint="eastAsia"/>
          <w:sz w:val="24"/>
          <w:szCs w:val="24"/>
        </w:rPr>
        <w:t>學士班。</w:t>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p>
    <w:p w:rsidR="00D1239C" w:rsidRDefault="00D1239C" w:rsidP="00D1239C">
      <w:pPr>
        <w:spacing w:line="200" w:lineRule="exact"/>
        <w:ind w:left="260" w:hangingChars="100" w:hanging="260"/>
        <w:rPr>
          <w:sz w:val="24"/>
          <w:szCs w:val="24"/>
        </w:rPr>
      </w:pPr>
    </w:p>
    <w:p w:rsidR="00D1239C" w:rsidRDefault="00D1239C" w:rsidP="00D1239C">
      <w:pPr>
        <w:spacing w:line="200" w:lineRule="exact"/>
        <w:ind w:left="260" w:hangingChars="100" w:hanging="260"/>
        <w:rPr>
          <w:sz w:val="24"/>
          <w:szCs w:val="24"/>
        </w:rPr>
        <w:sectPr w:rsidR="00D1239C" w:rsidSect="001943AA">
          <w:pgSz w:w="16840" w:h="11907" w:orient="landscape" w:code="9"/>
          <w:pgMar w:top="1418" w:right="1701" w:bottom="1418" w:left="1418" w:header="851" w:footer="851" w:gutter="227"/>
          <w:cols w:space="425"/>
          <w:docGrid w:type="linesAndChars" w:linePitch="457" w:charSpace="4127"/>
        </w:sectPr>
      </w:pPr>
      <w:r w:rsidRPr="0087714A">
        <w:rPr>
          <w:rFonts w:hint="eastAsia"/>
          <w:sz w:val="24"/>
          <w:szCs w:val="24"/>
        </w:rPr>
        <w:t>資料來源：本院整理自教育部提供資料。</w:t>
      </w:r>
    </w:p>
    <w:p w:rsidR="00D1239C" w:rsidRDefault="00D1239C" w:rsidP="00D1239C">
      <w:pPr>
        <w:jc w:val="center"/>
      </w:pPr>
      <w:r>
        <w:rPr>
          <w:noProof/>
        </w:rPr>
        <w:lastRenderedPageBreak/>
        <w:drawing>
          <wp:inline distT="0" distB="0" distL="0" distR="0" wp14:anchorId="65F0979B" wp14:editId="59F4F045">
            <wp:extent cx="4808553" cy="236982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t="8485" b="18193"/>
                    <a:stretch/>
                  </pic:blipFill>
                  <pic:spPr bwMode="auto">
                    <a:xfrm>
                      <a:off x="0" y="0"/>
                      <a:ext cx="4809600" cy="2370336"/>
                    </a:xfrm>
                    <a:prstGeom prst="rect">
                      <a:avLst/>
                    </a:prstGeom>
                    <a:ln>
                      <a:noFill/>
                    </a:ln>
                    <a:extLst>
                      <a:ext uri="{53640926-AAD7-44D8-BBD7-CCE9431645EC}">
                        <a14:shadowObscured xmlns:a14="http://schemas.microsoft.com/office/drawing/2010/main"/>
                      </a:ext>
                    </a:extLst>
                  </pic:spPr>
                </pic:pic>
              </a:graphicData>
            </a:graphic>
          </wp:inline>
        </w:drawing>
      </w:r>
    </w:p>
    <w:p w:rsidR="00D1239C" w:rsidRPr="00B33A8A" w:rsidRDefault="00D1239C" w:rsidP="00D1239C">
      <w:pPr>
        <w:pStyle w:val="a1"/>
      </w:pPr>
      <w:r w:rsidRPr="00B33A8A">
        <w:rPr>
          <w:rFonts w:hint="eastAsia"/>
        </w:rPr>
        <w:t>97-107學年度大專校院招生缺額人數及新生註冊率</w:t>
      </w:r>
    </w:p>
    <w:p w:rsidR="00D1239C" w:rsidRDefault="00D1239C" w:rsidP="00D1239C">
      <w:pPr>
        <w:rPr>
          <w:sz w:val="20"/>
        </w:rPr>
      </w:pPr>
      <w:r>
        <w:rPr>
          <w:rFonts w:hint="eastAsia"/>
          <w:sz w:val="20"/>
        </w:rPr>
        <w:t xml:space="preserve">　　　</w:t>
      </w:r>
      <w:r w:rsidRPr="006B08B2">
        <w:rPr>
          <w:rFonts w:hint="eastAsia"/>
          <w:sz w:val="20"/>
        </w:rPr>
        <w:t>資料來源：大專校院新生註冊率變動分析-107學年，教育部統計處，108年4月。</w:t>
      </w:r>
    </w:p>
    <w:p w:rsidR="00D1239C" w:rsidRDefault="00D1239C" w:rsidP="00D1239C"/>
    <w:p w:rsidR="00D1239C" w:rsidRDefault="00D1239C" w:rsidP="00D1239C">
      <w:pPr>
        <w:pStyle w:val="3"/>
      </w:pPr>
      <w:r>
        <w:rPr>
          <w:rFonts w:hint="eastAsia"/>
        </w:rPr>
        <w:t>108學年全國公私立大學及技專校院全校新生註冊率分布統計情形</w:t>
      </w:r>
      <w:proofErr w:type="gramStart"/>
      <w:r>
        <w:rPr>
          <w:rFonts w:hint="eastAsia"/>
        </w:rPr>
        <w:t>詳</w:t>
      </w:r>
      <w:proofErr w:type="gramEnd"/>
      <w:r>
        <w:rPr>
          <w:rFonts w:hint="eastAsia"/>
        </w:rPr>
        <w:t>如下圖：</w:t>
      </w:r>
    </w:p>
    <w:p w:rsidR="00D1239C" w:rsidRDefault="00D1239C" w:rsidP="00D1239C">
      <w:pPr>
        <w:jc w:val="center"/>
      </w:pPr>
      <w:r w:rsidRPr="00996845">
        <w:rPr>
          <w:rFonts w:ascii="Times New Roman"/>
          <w:noProof/>
          <w:color w:val="000000" w:themeColor="text1"/>
        </w:rPr>
        <w:lastRenderedPageBreak/>
        <w:drawing>
          <wp:inline distT="0" distB="0" distL="0" distR="0" wp14:anchorId="24B2748A" wp14:editId="6D2D9411">
            <wp:extent cx="5486400" cy="4714875"/>
            <wp:effectExtent l="0" t="0" r="0" b="9525"/>
            <wp:docPr id="9" name="圖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1239C" w:rsidRPr="00B33A8A" w:rsidRDefault="00D1239C" w:rsidP="00D1239C">
      <w:pPr>
        <w:pStyle w:val="a1"/>
      </w:pPr>
      <w:r w:rsidRPr="00B33A8A">
        <w:rPr>
          <w:rFonts w:hint="eastAsia"/>
        </w:rPr>
        <w:t>108年大專校院全校新生註冊率統計（計158所）</w:t>
      </w:r>
    </w:p>
    <w:p w:rsidR="00D1239C" w:rsidRPr="00782533" w:rsidRDefault="00D1239C" w:rsidP="00D1239C">
      <w:pPr>
        <w:spacing w:line="200" w:lineRule="exact"/>
        <w:rPr>
          <w:sz w:val="20"/>
        </w:rPr>
      </w:pPr>
      <w:r w:rsidRPr="00782533">
        <w:rPr>
          <w:rFonts w:hint="eastAsia"/>
          <w:sz w:val="20"/>
        </w:rPr>
        <w:t>備註：</w:t>
      </w:r>
    </w:p>
    <w:p w:rsidR="00D1239C" w:rsidRPr="00782533" w:rsidRDefault="00D1239C" w:rsidP="00D1239C">
      <w:pPr>
        <w:spacing w:line="200" w:lineRule="exact"/>
        <w:ind w:left="240" w:hangingChars="109" w:hanging="240"/>
        <w:rPr>
          <w:sz w:val="20"/>
        </w:rPr>
      </w:pPr>
      <w:r w:rsidRPr="00782533">
        <w:rPr>
          <w:rFonts w:hint="eastAsia"/>
          <w:sz w:val="20"/>
        </w:rPr>
        <w:t>1.自107學年度起，全校新生註冊率納入實際註冊之境外新生人數進行統計計算。</w:t>
      </w:r>
    </w:p>
    <w:p w:rsidR="00D1239C" w:rsidRDefault="00D1239C" w:rsidP="00D1239C">
      <w:pPr>
        <w:rPr>
          <w:sz w:val="20"/>
        </w:rPr>
      </w:pPr>
      <w:r w:rsidRPr="00D1239C">
        <w:rPr>
          <w:rFonts w:hint="eastAsia"/>
          <w:sz w:val="20"/>
        </w:rPr>
        <w:t>資料來源：</w:t>
      </w:r>
      <w:proofErr w:type="gramStart"/>
      <w:r w:rsidRPr="00D1239C">
        <w:rPr>
          <w:rFonts w:hint="eastAsia"/>
          <w:sz w:val="20"/>
        </w:rPr>
        <w:t>本院彙整</w:t>
      </w:r>
      <w:proofErr w:type="gramEnd"/>
      <w:r w:rsidRPr="00D1239C">
        <w:rPr>
          <w:rFonts w:hint="eastAsia"/>
          <w:sz w:val="20"/>
        </w:rPr>
        <w:t>自大專校院校務資訊公開平</w:t>
      </w:r>
      <w:proofErr w:type="gramStart"/>
      <w:r w:rsidRPr="00D1239C">
        <w:rPr>
          <w:rFonts w:hint="eastAsia"/>
          <w:sz w:val="20"/>
        </w:rPr>
        <w:t>臺</w:t>
      </w:r>
      <w:proofErr w:type="gramEnd"/>
      <w:r w:rsidRPr="00D1239C">
        <w:rPr>
          <w:rFonts w:hint="eastAsia"/>
          <w:sz w:val="20"/>
        </w:rPr>
        <w:t>。</w:t>
      </w:r>
    </w:p>
    <w:p w:rsidR="00D1239C" w:rsidRPr="00D1239C" w:rsidRDefault="00D1239C" w:rsidP="00D1239C">
      <w:pPr>
        <w:rPr>
          <w:sz w:val="20"/>
        </w:rPr>
      </w:pPr>
    </w:p>
    <w:p w:rsidR="001B1015" w:rsidRDefault="001B1015" w:rsidP="001B1015">
      <w:pPr>
        <w:pStyle w:val="3"/>
      </w:pPr>
      <w:proofErr w:type="gramStart"/>
      <w:r>
        <w:rPr>
          <w:rFonts w:hint="eastAsia"/>
        </w:rPr>
        <w:t>受少子女</w:t>
      </w:r>
      <w:proofErr w:type="gramEnd"/>
      <w:r>
        <w:rPr>
          <w:rFonts w:hint="eastAsia"/>
        </w:rPr>
        <w:t>化效應衝擊，學齡人口逐年減少，大專校院招生名額總量亦配合逐年管控縮減，以提升學校資源有效運用。近</w:t>
      </w:r>
      <w:r>
        <w:t>5</w:t>
      </w:r>
      <w:r>
        <w:rPr>
          <w:rFonts w:hint="eastAsia"/>
        </w:rPr>
        <w:t>個學年度大專校院招生名額總量呈現逐年下降之情況，相關數據如下表：</w:t>
      </w:r>
    </w:p>
    <w:p w:rsidR="00B33A8A" w:rsidRDefault="00B33A8A" w:rsidP="00B33A8A"/>
    <w:p w:rsidR="00B33A8A" w:rsidRPr="001A3C1D" w:rsidRDefault="00B33A8A" w:rsidP="00B33A8A">
      <w:pPr>
        <w:pStyle w:val="a3"/>
        <w:jc w:val="left"/>
      </w:pPr>
      <w:r w:rsidRPr="001A3C1D">
        <w:rPr>
          <w:rFonts w:ascii="Times New Roman" w:hAnsi="Times New Roman"/>
        </w:rPr>
        <w:t>近</w:t>
      </w:r>
      <w:r w:rsidRPr="001A3C1D">
        <w:rPr>
          <w:rFonts w:ascii="Times New Roman" w:hAnsi="Times New Roman"/>
        </w:rPr>
        <w:t>5</w:t>
      </w:r>
      <w:r w:rsidRPr="001A3C1D">
        <w:rPr>
          <w:rFonts w:ascii="Times New Roman" w:hAnsi="Times New Roman"/>
        </w:rPr>
        <w:t>學</w:t>
      </w:r>
      <w:r w:rsidRPr="001A3C1D">
        <w:rPr>
          <w:rFonts w:hint="eastAsia"/>
        </w:rPr>
        <w:t>年度大專校院招生名額總量</w:t>
      </w:r>
    </w:p>
    <w:tbl>
      <w:tblPr>
        <w:tblStyle w:val="af6"/>
        <w:tblW w:w="0" w:type="auto"/>
        <w:tblLook w:val="04A0" w:firstRow="1" w:lastRow="0" w:firstColumn="1" w:lastColumn="0" w:noHBand="0" w:noVBand="1"/>
      </w:tblPr>
      <w:tblGrid>
        <w:gridCol w:w="1236"/>
        <w:gridCol w:w="3799"/>
        <w:gridCol w:w="3799"/>
      </w:tblGrid>
      <w:tr w:rsidR="00B33A8A" w:rsidRPr="004B23CA" w:rsidTr="00B33A8A">
        <w:trPr>
          <w:trHeight w:val="567"/>
        </w:trPr>
        <w:tc>
          <w:tcPr>
            <w:tcW w:w="1236" w:type="dxa"/>
            <w:shd w:val="clear" w:color="auto" w:fill="FDE9D9" w:themeFill="accent6" w:themeFillTint="33"/>
            <w:vAlign w:val="center"/>
          </w:tcPr>
          <w:p w:rsidR="00B33A8A" w:rsidRPr="004B23CA" w:rsidRDefault="00B33A8A" w:rsidP="00B33A8A">
            <w:pPr>
              <w:jc w:val="center"/>
              <w:rPr>
                <w:b/>
                <w:sz w:val="28"/>
                <w:szCs w:val="28"/>
              </w:rPr>
            </w:pPr>
            <w:r w:rsidRPr="004B23CA">
              <w:rPr>
                <w:rFonts w:hint="eastAsia"/>
                <w:b/>
                <w:sz w:val="28"/>
                <w:szCs w:val="28"/>
              </w:rPr>
              <w:t>學年度</w:t>
            </w:r>
          </w:p>
        </w:tc>
        <w:tc>
          <w:tcPr>
            <w:tcW w:w="3799" w:type="dxa"/>
            <w:shd w:val="clear" w:color="auto" w:fill="FDE9D9" w:themeFill="accent6" w:themeFillTint="33"/>
            <w:vAlign w:val="center"/>
          </w:tcPr>
          <w:p w:rsidR="00B33A8A" w:rsidRPr="004B23CA" w:rsidRDefault="00B33A8A" w:rsidP="00B33A8A">
            <w:pPr>
              <w:jc w:val="center"/>
              <w:rPr>
                <w:b/>
                <w:sz w:val="28"/>
                <w:szCs w:val="28"/>
              </w:rPr>
            </w:pPr>
            <w:r w:rsidRPr="004B23CA">
              <w:rPr>
                <w:rFonts w:hint="eastAsia"/>
                <w:b/>
                <w:sz w:val="28"/>
                <w:szCs w:val="28"/>
              </w:rPr>
              <w:t>大學校院招生名額數</w:t>
            </w:r>
          </w:p>
        </w:tc>
        <w:tc>
          <w:tcPr>
            <w:tcW w:w="3799" w:type="dxa"/>
            <w:shd w:val="clear" w:color="auto" w:fill="FDE9D9" w:themeFill="accent6" w:themeFillTint="33"/>
            <w:vAlign w:val="center"/>
          </w:tcPr>
          <w:p w:rsidR="00B33A8A" w:rsidRPr="004B23CA" w:rsidRDefault="00B33A8A" w:rsidP="00B33A8A">
            <w:pPr>
              <w:jc w:val="center"/>
              <w:rPr>
                <w:b/>
                <w:sz w:val="28"/>
                <w:szCs w:val="28"/>
              </w:rPr>
            </w:pPr>
            <w:r w:rsidRPr="004B23CA">
              <w:rPr>
                <w:rFonts w:hint="eastAsia"/>
                <w:b/>
                <w:sz w:val="28"/>
                <w:szCs w:val="28"/>
              </w:rPr>
              <w:t>技專校院招生名額數</w:t>
            </w:r>
          </w:p>
        </w:tc>
      </w:tr>
      <w:tr w:rsidR="00B33A8A" w:rsidRPr="004B23CA" w:rsidTr="00B33A8A">
        <w:trPr>
          <w:trHeight w:val="567"/>
        </w:trPr>
        <w:tc>
          <w:tcPr>
            <w:tcW w:w="1236" w:type="dxa"/>
            <w:vAlign w:val="center"/>
          </w:tcPr>
          <w:p w:rsidR="00B33A8A" w:rsidRPr="004B23CA" w:rsidRDefault="00B33A8A" w:rsidP="00B33A8A">
            <w:pPr>
              <w:jc w:val="center"/>
              <w:rPr>
                <w:sz w:val="28"/>
                <w:szCs w:val="28"/>
              </w:rPr>
            </w:pPr>
            <w:r w:rsidRPr="004B23CA">
              <w:rPr>
                <w:rFonts w:hint="eastAsia"/>
                <w:sz w:val="28"/>
                <w:szCs w:val="28"/>
              </w:rPr>
              <w:lastRenderedPageBreak/>
              <w:t>104</w:t>
            </w:r>
          </w:p>
        </w:tc>
        <w:tc>
          <w:tcPr>
            <w:tcW w:w="3799" w:type="dxa"/>
            <w:vAlign w:val="center"/>
          </w:tcPr>
          <w:p w:rsidR="00B33A8A" w:rsidRPr="004B23CA" w:rsidRDefault="00B33A8A" w:rsidP="00B33A8A">
            <w:pPr>
              <w:jc w:val="center"/>
              <w:rPr>
                <w:sz w:val="28"/>
                <w:szCs w:val="28"/>
              </w:rPr>
            </w:pPr>
            <w:r w:rsidRPr="004B23CA">
              <w:rPr>
                <w:rFonts w:hint="eastAsia"/>
                <w:sz w:val="28"/>
                <w:szCs w:val="28"/>
              </w:rPr>
              <w:t>113,134</w:t>
            </w:r>
          </w:p>
        </w:tc>
        <w:tc>
          <w:tcPr>
            <w:tcW w:w="3799" w:type="dxa"/>
            <w:vAlign w:val="center"/>
          </w:tcPr>
          <w:p w:rsidR="00B33A8A" w:rsidRPr="004B23CA" w:rsidRDefault="00B33A8A" w:rsidP="00B33A8A">
            <w:pPr>
              <w:jc w:val="center"/>
              <w:rPr>
                <w:sz w:val="28"/>
                <w:szCs w:val="28"/>
              </w:rPr>
            </w:pPr>
            <w:r w:rsidRPr="004B23CA">
              <w:rPr>
                <w:rFonts w:hint="eastAsia"/>
                <w:sz w:val="28"/>
                <w:szCs w:val="28"/>
              </w:rPr>
              <w:t>224,609</w:t>
            </w:r>
          </w:p>
        </w:tc>
      </w:tr>
      <w:tr w:rsidR="00B33A8A" w:rsidRPr="004B23CA" w:rsidTr="00B33A8A">
        <w:trPr>
          <w:trHeight w:val="567"/>
        </w:trPr>
        <w:tc>
          <w:tcPr>
            <w:tcW w:w="1236" w:type="dxa"/>
            <w:vAlign w:val="center"/>
          </w:tcPr>
          <w:p w:rsidR="00B33A8A" w:rsidRPr="004B23CA" w:rsidRDefault="00B33A8A" w:rsidP="00B33A8A">
            <w:pPr>
              <w:jc w:val="center"/>
              <w:rPr>
                <w:sz w:val="28"/>
                <w:szCs w:val="28"/>
              </w:rPr>
            </w:pPr>
            <w:r w:rsidRPr="004B23CA">
              <w:rPr>
                <w:rFonts w:hint="eastAsia"/>
                <w:sz w:val="28"/>
                <w:szCs w:val="28"/>
              </w:rPr>
              <w:t>105</w:t>
            </w:r>
          </w:p>
        </w:tc>
        <w:tc>
          <w:tcPr>
            <w:tcW w:w="3799" w:type="dxa"/>
            <w:vAlign w:val="center"/>
          </w:tcPr>
          <w:p w:rsidR="00B33A8A" w:rsidRPr="004B23CA" w:rsidRDefault="00B33A8A" w:rsidP="00B33A8A">
            <w:pPr>
              <w:jc w:val="center"/>
              <w:rPr>
                <w:sz w:val="28"/>
                <w:szCs w:val="28"/>
              </w:rPr>
            </w:pPr>
            <w:r w:rsidRPr="004B23CA">
              <w:rPr>
                <w:rFonts w:hint="eastAsia"/>
                <w:sz w:val="28"/>
                <w:szCs w:val="28"/>
              </w:rPr>
              <w:t>111,932</w:t>
            </w:r>
          </w:p>
        </w:tc>
        <w:tc>
          <w:tcPr>
            <w:tcW w:w="3799" w:type="dxa"/>
            <w:vAlign w:val="center"/>
          </w:tcPr>
          <w:p w:rsidR="00B33A8A" w:rsidRPr="004B23CA" w:rsidRDefault="00B33A8A" w:rsidP="00B33A8A">
            <w:pPr>
              <w:jc w:val="center"/>
              <w:rPr>
                <w:sz w:val="28"/>
                <w:szCs w:val="28"/>
              </w:rPr>
            </w:pPr>
            <w:r w:rsidRPr="004B23CA">
              <w:rPr>
                <w:rFonts w:hint="eastAsia"/>
                <w:sz w:val="28"/>
                <w:szCs w:val="28"/>
              </w:rPr>
              <w:t>212,042</w:t>
            </w:r>
          </w:p>
        </w:tc>
      </w:tr>
      <w:tr w:rsidR="00B33A8A" w:rsidRPr="004B23CA" w:rsidTr="00B33A8A">
        <w:trPr>
          <w:trHeight w:val="567"/>
        </w:trPr>
        <w:tc>
          <w:tcPr>
            <w:tcW w:w="1236" w:type="dxa"/>
            <w:vAlign w:val="center"/>
          </w:tcPr>
          <w:p w:rsidR="00B33A8A" w:rsidRPr="004B23CA" w:rsidRDefault="00B33A8A" w:rsidP="00B33A8A">
            <w:pPr>
              <w:jc w:val="center"/>
              <w:rPr>
                <w:sz w:val="28"/>
                <w:szCs w:val="28"/>
              </w:rPr>
            </w:pPr>
            <w:r w:rsidRPr="004B23CA">
              <w:rPr>
                <w:rFonts w:hint="eastAsia"/>
                <w:sz w:val="28"/>
                <w:szCs w:val="28"/>
              </w:rPr>
              <w:t>106</w:t>
            </w:r>
          </w:p>
        </w:tc>
        <w:tc>
          <w:tcPr>
            <w:tcW w:w="3799" w:type="dxa"/>
            <w:vAlign w:val="center"/>
          </w:tcPr>
          <w:p w:rsidR="00B33A8A" w:rsidRPr="004B23CA" w:rsidRDefault="00B33A8A" w:rsidP="00B33A8A">
            <w:pPr>
              <w:jc w:val="center"/>
              <w:rPr>
                <w:sz w:val="28"/>
                <w:szCs w:val="28"/>
              </w:rPr>
            </w:pPr>
            <w:r w:rsidRPr="004B23CA">
              <w:rPr>
                <w:rFonts w:hint="eastAsia"/>
                <w:sz w:val="28"/>
                <w:szCs w:val="28"/>
              </w:rPr>
              <w:t>110,053</w:t>
            </w:r>
          </w:p>
        </w:tc>
        <w:tc>
          <w:tcPr>
            <w:tcW w:w="3799" w:type="dxa"/>
            <w:vAlign w:val="center"/>
          </w:tcPr>
          <w:p w:rsidR="00B33A8A" w:rsidRPr="004B23CA" w:rsidRDefault="00B33A8A" w:rsidP="00B33A8A">
            <w:pPr>
              <w:jc w:val="center"/>
              <w:rPr>
                <w:sz w:val="28"/>
                <w:szCs w:val="28"/>
              </w:rPr>
            </w:pPr>
            <w:r w:rsidRPr="004B23CA">
              <w:rPr>
                <w:rFonts w:hint="eastAsia"/>
                <w:sz w:val="28"/>
                <w:szCs w:val="28"/>
              </w:rPr>
              <w:t>201,017</w:t>
            </w:r>
          </w:p>
        </w:tc>
      </w:tr>
      <w:tr w:rsidR="00B33A8A" w:rsidRPr="004B23CA" w:rsidTr="00B33A8A">
        <w:trPr>
          <w:trHeight w:val="567"/>
        </w:trPr>
        <w:tc>
          <w:tcPr>
            <w:tcW w:w="1236" w:type="dxa"/>
            <w:vAlign w:val="center"/>
          </w:tcPr>
          <w:p w:rsidR="00B33A8A" w:rsidRPr="004B23CA" w:rsidRDefault="00B33A8A" w:rsidP="00B33A8A">
            <w:pPr>
              <w:jc w:val="center"/>
              <w:rPr>
                <w:sz w:val="28"/>
                <w:szCs w:val="28"/>
              </w:rPr>
            </w:pPr>
            <w:r w:rsidRPr="004B23CA">
              <w:rPr>
                <w:rFonts w:hint="eastAsia"/>
                <w:sz w:val="28"/>
                <w:szCs w:val="28"/>
              </w:rPr>
              <w:t>107</w:t>
            </w:r>
          </w:p>
        </w:tc>
        <w:tc>
          <w:tcPr>
            <w:tcW w:w="3799" w:type="dxa"/>
            <w:vAlign w:val="center"/>
          </w:tcPr>
          <w:p w:rsidR="00B33A8A" w:rsidRPr="004B23CA" w:rsidRDefault="00B33A8A" w:rsidP="00B33A8A">
            <w:pPr>
              <w:jc w:val="center"/>
              <w:rPr>
                <w:sz w:val="28"/>
                <w:szCs w:val="28"/>
              </w:rPr>
            </w:pPr>
            <w:r w:rsidRPr="004B23CA">
              <w:rPr>
                <w:rFonts w:hint="eastAsia"/>
                <w:sz w:val="28"/>
                <w:szCs w:val="28"/>
              </w:rPr>
              <w:t>108,944</w:t>
            </w:r>
          </w:p>
        </w:tc>
        <w:tc>
          <w:tcPr>
            <w:tcW w:w="3799" w:type="dxa"/>
            <w:vAlign w:val="center"/>
          </w:tcPr>
          <w:p w:rsidR="00B33A8A" w:rsidRPr="004B23CA" w:rsidRDefault="00B33A8A" w:rsidP="00B33A8A">
            <w:pPr>
              <w:jc w:val="center"/>
              <w:rPr>
                <w:sz w:val="28"/>
                <w:szCs w:val="28"/>
              </w:rPr>
            </w:pPr>
            <w:r w:rsidRPr="004B23CA">
              <w:rPr>
                <w:rFonts w:hint="eastAsia"/>
                <w:sz w:val="28"/>
                <w:szCs w:val="28"/>
              </w:rPr>
              <w:t>194,514</w:t>
            </w:r>
          </w:p>
        </w:tc>
      </w:tr>
      <w:tr w:rsidR="00B33A8A" w:rsidRPr="004B23CA" w:rsidTr="00B33A8A">
        <w:trPr>
          <w:trHeight w:val="567"/>
        </w:trPr>
        <w:tc>
          <w:tcPr>
            <w:tcW w:w="1236" w:type="dxa"/>
            <w:vAlign w:val="center"/>
          </w:tcPr>
          <w:p w:rsidR="00B33A8A" w:rsidRPr="004B23CA" w:rsidRDefault="00B33A8A" w:rsidP="00B33A8A">
            <w:pPr>
              <w:jc w:val="center"/>
              <w:rPr>
                <w:sz w:val="28"/>
                <w:szCs w:val="28"/>
              </w:rPr>
            </w:pPr>
            <w:r w:rsidRPr="004B23CA">
              <w:rPr>
                <w:rFonts w:hint="eastAsia"/>
                <w:sz w:val="28"/>
                <w:szCs w:val="28"/>
              </w:rPr>
              <w:t>108</w:t>
            </w:r>
          </w:p>
        </w:tc>
        <w:tc>
          <w:tcPr>
            <w:tcW w:w="3799" w:type="dxa"/>
            <w:vAlign w:val="center"/>
          </w:tcPr>
          <w:p w:rsidR="00B33A8A" w:rsidRPr="004B23CA" w:rsidRDefault="00B33A8A" w:rsidP="00B33A8A">
            <w:pPr>
              <w:jc w:val="center"/>
              <w:rPr>
                <w:sz w:val="28"/>
                <w:szCs w:val="28"/>
              </w:rPr>
            </w:pPr>
            <w:r w:rsidRPr="004B23CA">
              <w:rPr>
                <w:rFonts w:hint="eastAsia"/>
                <w:sz w:val="28"/>
                <w:szCs w:val="28"/>
              </w:rPr>
              <w:t>106,295</w:t>
            </w:r>
          </w:p>
        </w:tc>
        <w:tc>
          <w:tcPr>
            <w:tcW w:w="3799" w:type="dxa"/>
            <w:vAlign w:val="center"/>
          </w:tcPr>
          <w:p w:rsidR="00B33A8A" w:rsidRPr="004B23CA" w:rsidRDefault="00B33A8A" w:rsidP="00B33A8A">
            <w:pPr>
              <w:jc w:val="center"/>
              <w:rPr>
                <w:sz w:val="28"/>
                <w:szCs w:val="28"/>
              </w:rPr>
            </w:pPr>
            <w:r w:rsidRPr="004B23CA">
              <w:rPr>
                <w:rFonts w:hint="eastAsia"/>
                <w:sz w:val="28"/>
                <w:szCs w:val="28"/>
              </w:rPr>
              <w:t>184,058</w:t>
            </w:r>
          </w:p>
        </w:tc>
      </w:tr>
    </w:tbl>
    <w:p w:rsidR="00B33A8A" w:rsidRDefault="00B33A8A" w:rsidP="00B33A8A">
      <w:pPr>
        <w:spacing w:line="240" w:lineRule="exact"/>
        <w:rPr>
          <w:sz w:val="24"/>
          <w:szCs w:val="24"/>
        </w:rPr>
      </w:pPr>
      <w:r w:rsidRPr="000558C0">
        <w:rPr>
          <w:rFonts w:hint="eastAsia"/>
          <w:sz w:val="24"/>
          <w:szCs w:val="24"/>
        </w:rPr>
        <w:t>資料來源：教育部108年4月26日</w:t>
      </w:r>
      <w:proofErr w:type="gramStart"/>
      <w:r w:rsidRPr="000558C0">
        <w:rPr>
          <w:rFonts w:hint="eastAsia"/>
          <w:sz w:val="24"/>
          <w:szCs w:val="24"/>
        </w:rPr>
        <w:t>臺教技</w:t>
      </w:r>
      <w:proofErr w:type="gramEnd"/>
      <w:r w:rsidRPr="000558C0">
        <w:rPr>
          <w:rFonts w:hint="eastAsia"/>
          <w:sz w:val="24"/>
          <w:szCs w:val="24"/>
        </w:rPr>
        <w:t>（一）字第1080045432號函</w:t>
      </w:r>
    </w:p>
    <w:p w:rsidR="001B1015" w:rsidRPr="00B33A8A" w:rsidRDefault="001B1015" w:rsidP="001B1015"/>
    <w:p w:rsidR="00B33A8A" w:rsidRDefault="00B33A8A" w:rsidP="00B33A8A">
      <w:pPr>
        <w:pStyle w:val="3"/>
      </w:pPr>
      <w:r>
        <w:rPr>
          <w:rFonts w:hint="eastAsia"/>
        </w:rPr>
        <w:t>鑒於高等教育雖日益</w:t>
      </w:r>
      <w:proofErr w:type="gramStart"/>
      <w:r>
        <w:rPr>
          <w:rFonts w:hint="eastAsia"/>
        </w:rPr>
        <w:t>普及，</w:t>
      </w:r>
      <w:proofErr w:type="gramEnd"/>
      <w:r>
        <w:rPr>
          <w:rFonts w:hint="eastAsia"/>
        </w:rPr>
        <w:t>但對應之學齡人口卻受到少子女化現象的衝擊，呈現逐年下降之趨勢。教育部除透過前揭政策措施及法令規範管控大專校院招生名額總量，以因應未來生源逐年減少之問題，亦會參照教育部統計處自100 年起以高級中等學校之畢業生</w:t>
      </w:r>
      <w:proofErr w:type="gramStart"/>
      <w:r>
        <w:rPr>
          <w:rFonts w:hint="eastAsia"/>
        </w:rPr>
        <w:t>推估數</w:t>
      </w:r>
      <w:proofErr w:type="gramEnd"/>
      <w:r>
        <w:rPr>
          <w:rFonts w:hint="eastAsia"/>
        </w:rPr>
        <w:t>，配合其就學機會率以推估未來12年內大學1年級學生數，作為教育部核定大專校院招生名額決策</w:t>
      </w:r>
      <w:proofErr w:type="gramStart"/>
      <w:r>
        <w:rPr>
          <w:rFonts w:hint="eastAsia"/>
        </w:rPr>
        <w:t>之參據</w:t>
      </w:r>
      <w:proofErr w:type="gramEnd"/>
      <w:r>
        <w:rPr>
          <w:rFonts w:hint="eastAsia"/>
        </w:rPr>
        <w:t>。</w:t>
      </w:r>
    </w:p>
    <w:p w:rsidR="00B33A8A" w:rsidRDefault="00B33A8A" w:rsidP="00B33A8A">
      <w:pPr>
        <w:pStyle w:val="3"/>
      </w:pPr>
      <w:r>
        <w:rPr>
          <w:rFonts w:hint="eastAsia"/>
        </w:rPr>
        <w:t>教育部就新生註冊率低於該學年度平均值及逐年下降之系所說明</w:t>
      </w:r>
      <w:r>
        <w:rPr>
          <w:rStyle w:val="aff"/>
        </w:rPr>
        <w:footnoteReference w:id="3"/>
      </w:r>
    </w:p>
    <w:p w:rsidR="00B33A8A" w:rsidRDefault="00B33A8A" w:rsidP="00B33A8A">
      <w:pPr>
        <w:pStyle w:val="4"/>
      </w:pPr>
      <w:r>
        <w:rPr>
          <w:rFonts w:hint="eastAsia"/>
        </w:rPr>
        <w:t>自107學年度起各校及各學制之新生註冊率有含境外學生實際註冊人數，而各校系科所之新生註冊率則不含境外學生實際註冊人數，</w:t>
      </w:r>
      <w:proofErr w:type="gramStart"/>
      <w:r>
        <w:rPr>
          <w:rFonts w:hint="eastAsia"/>
        </w:rPr>
        <w:t>併</w:t>
      </w:r>
      <w:proofErr w:type="gramEnd"/>
      <w:r>
        <w:rPr>
          <w:rFonts w:hint="eastAsia"/>
        </w:rPr>
        <w:t>供分析參考。</w:t>
      </w:r>
    </w:p>
    <w:p w:rsidR="00B33A8A" w:rsidRDefault="00B33A8A" w:rsidP="00B33A8A">
      <w:pPr>
        <w:pStyle w:val="4"/>
      </w:pPr>
      <w:r>
        <w:rPr>
          <w:rFonts w:hint="eastAsia"/>
        </w:rPr>
        <w:t>由於取各學制新生註冊率平均值之統計分析將造成近一半之系所低於該值，且該類之系所涵蓋所有領域別，主要原因為少子女化現象。</w:t>
      </w:r>
    </w:p>
    <w:p w:rsidR="00B33A8A" w:rsidRDefault="00B33A8A" w:rsidP="00B33A8A">
      <w:pPr>
        <w:pStyle w:val="4"/>
      </w:pPr>
      <w:r>
        <w:rPr>
          <w:rFonts w:hint="eastAsia"/>
        </w:rPr>
        <w:t>新生</w:t>
      </w:r>
      <w:proofErr w:type="gramStart"/>
      <w:r>
        <w:rPr>
          <w:rFonts w:hint="eastAsia"/>
        </w:rPr>
        <w:t>註冊率非作為</w:t>
      </w:r>
      <w:proofErr w:type="gramEnd"/>
      <w:r>
        <w:rPr>
          <w:rFonts w:hint="eastAsia"/>
        </w:rPr>
        <w:t>學校辦學好壞之單一指標，應涵蓋學校辦學之綜合績效、研發及教學品質、校務評鑑結果、畢業生就業流向及產業前景等要</w:t>
      </w:r>
      <w:r>
        <w:rPr>
          <w:rFonts w:hint="eastAsia"/>
        </w:rPr>
        <w:lastRenderedPageBreak/>
        <w:t>素。</w:t>
      </w:r>
    </w:p>
    <w:p w:rsidR="00B33A8A" w:rsidRDefault="00B33A8A" w:rsidP="00B33A8A">
      <w:pPr>
        <w:pStyle w:val="4"/>
      </w:pPr>
      <w:r>
        <w:rPr>
          <w:rFonts w:hint="eastAsia"/>
        </w:rPr>
        <w:t>為培育國家三級產業所需之人力，已針對國家所需農業及工業領域系所新生註冊率(學士班及專科班學制)，不列入專科以上學校總量發展規模與資源條件標準(以下簡稱總量標準)未達規定調整招生名額之計算，農業及工業領域以外之系所若具逐年下降之現象，</w:t>
      </w:r>
      <w:proofErr w:type="gramStart"/>
      <w:r>
        <w:rPr>
          <w:rFonts w:hint="eastAsia"/>
        </w:rPr>
        <w:t>該部則透過</w:t>
      </w:r>
      <w:proofErr w:type="gramEnd"/>
      <w:r>
        <w:rPr>
          <w:rFonts w:hint="eastAsia"/>
        </w:rPr>
        <w:t>招生名額調整機制及因應措施來改善。</w:t>
      </w:r>
    </w:p>
    <w:p w:rsidR="00B33A8A" w:rsidRDefault="00B33A8A" w:rsidP="00B33A8A">
      <w:pPr>
        <w:pStyle w:val="3"/>
      </w:pPr>
      <w:r>
        <w:rPr>
          <w:rFonts w:hint="eastAsia"/>
        </w:rPr>
        <w:t>本院依據教育部提供之近3學年度註冊率逐年減少之系科學門資料，</w:t>
      </w:r>
      <w:proofErr w:type="gramStart"/>
      <w:r>
        <w:rPr>
          <w:rFonts w:hint="eastAsia"/>
        </w:rPr>
        <w:t>綜整國立</w:t>
      </w:r>
      <w:proofErr w:type="gramEnd"/>
      <w:r>
        <w:rPr>
          <w:rFonts w:hint="eastAsia"/>
        </w:rPr>
        <w:t>大專校院之碩士班、博士班（日間部）部分如下：</w:t>
      </w:r>
    </w:p>
    <w:p w:rsidR="00B33A8A" w:rsidRDefault="00B33A8A">
      <w:pPr>
        <w:widowControl/>
        <w:overflowPunct/>
        <w:autoSpaceDE/>
        <w:autoSpaceDN/>
        <w:jc w:val="left"/>
        <w:rPr>
          <w:rFonts w:hAnsi="Arial"/>
          <w:bCs/>
          <w:kern w:val="32"/>
          <w:szCs w:val="36"/>
        </w:rPr>
      </w:pPr>
      <w:r>
        <w:br w:type="page"/>
      </w:r>
    </w:p>
    <w:p w:rsidR="00B33A8A" w:rsidRPr="00B33A8A" w:rsidRDefault="00B33A8A" w:rsidP="00B33A8A">
      <w:pPr>
        <w:pStyle w:val="a3"/>
        <w:jc w:val="left"/>
      </w:pPr>
      <w:r w:rsidRPr="00B33A8A">
        <w:rPr>
          <w:rFonts w:hint="eastAsia"/>
        </w:rPr>
        <w:lastRenderedPageBreak/>
        <w:t>國立大專校院研究所</w:t>
      </w:r>
      <w:r w:rsidRPr="00B33A8A">
        <w:t>105-107學年度連續3年新生註冊率下降之學門</w:t>
      </w:r>
    </w:p>
    <w:p w:rsidR="00B33A8A" w:rsidRPr="005C02D2" w:rsidRDefault="00B33A8A" w:rsidP="00B33A8A">
      <w:pPr>
        <w:ind w:right="339"/>
        <w:jc w:val="right"/>
        <w:rPr>
          <w:sz w:val="24"/>
          <w:szCs w:val="24"/>
        </w:rPr>
      </w:pPr>
      <w:r w:rsidRPr="005C02D2">
        <w:rPr>
          <w:rFonts w:hint="eastAsia"/>
          <w:sz w:val="24"/>
          <w:szCs w:val="24"/>
        </w:rPr>
        <w:t>單位：班數</w:t>
      </w:r>
    </w:p>
    <w:tbl>
      <w:tblPr>
        <w:tblStyle w:val="af6"/>
        <w:tblW w:w="7909" w:type="dxa"/>
        <w:tblInd w:w="846" w:type="dxa"/>
        <w:tblLook w:val="04A0" w:firstRow="1" w:lastRow="0" w:firstColumn="1" w:lastColumn="0" w:noHBand="0" w:noVBand="1"/>
      </w:tblPr>
      <w:tblGrid>
        <w:gridCol w:w="4649"/>
        <w:gridCol w:w="3260"/>
      </w:tblGrid>
      <w:tr w:rsidR="00B33A8A" w:rsidRPr="0053191F" w:rsidTr="00B33A8A">
        <w:trPr>
          <w:trHeight w:val="547"/>
        </w:trPr>
        <w:tc>
          <w:tcPr>
            <w:tcW w:w="4649" w:type="dxa"/>
            <w:shd w:val="clear" w:color="auto" w:fill="FDE9D9" w:themeFill="accent6" w:themeFillTint="33"/>
            <w:noWrap/>
            <w:vAlign w:val="center"/>
          </w:tcPr>
          <w:p w:rsidR="00B33A8A" w:rsidRPr="0053191F" w:rsidRDefault="00B33A8A" w:rsidP="00B33A8A">
            <w:pPr>
              <w:widowControl/>
              <w:overflowPunct/>
              <w:autoSpaceDE/>
              <w:autoSpaceDN/>
              <w:jc w:val="center"/>
              <w:rPr>
                <w:rFonts w:ascii="Times New Roman"/>
                <w:b/>
                <w:color w:val="000000"/>
                <w:kern w:val="0"/>
                <w:sz w:val="28"/>
                <w:szCs w:val="28"/>
              </w:rPr>
            </w:pPr>
            <w:r w:rsidRPr="0053191F">
              <w:rPr>
                <w:rFonts w:ascii="Times New Roman"/>
                <w:b/>
                <w:color w:val="000000"/>
                <w:kern w:val="0"/>
                <w:sz w:val="28"/>
                <w:szCs w:val="28"/>
              </w:rPr>
              <w:t>學門</w:t>
            </w:r>
          </w:p>
        </w:tc>
        <w:tc>
          <w:tcPr>
            <w:tcW w:w="3260" w:type="dxa"/>
            <w:shd w:val="clear" w:color="auto" w:fill="FDE9D9" w:themeFill="accent6" w:themeFillTint="33"/>
            <w:noWrap/>
            <w:vAlign w:val="center"/>
          </w:tcPr>
          <w:p w:rsidR="00B33A8A" w:rsidRPr="0053191F" w:rsidRDefault="00B33A8A" w:rsidP="00B33A8A">
            <w:pPr>
              <w:widowControl/>
              <w:overflowPunct/>
              <w:autoSpaceDE/>
              <w:autoSpaceDN/>
              <w:jc w:val="center"/>
              <w:rPr>
                <w:rFonts w:ascii="Times New Roman"/>
                <w:b/>
                <w:color w:val="000000"/>
                <w:kern w:val="0"/>
                <w:sz w:val="28"/>
                <w:szCs w:val="28"/>
              </w:rPr>
            </w:pPr>
            <w:proofErr w:type="gramStart"/>
            <w:r w:rsidRPr="0053191F">
              <w:rPr>
                <w:rFonts w:ascii="Times New Roman"/>
                <w:b/>
                <w:color w:val="000000"/>
                <w:kern w:val="0"/>
                <w:sz w:val="28"/>
                <w:szCs w:val="28"/>
              </w:rPr>
              <w:t>班數</w:t>
            </w:r>
            <w:proofErr w:type="gramEnd"/>
          </w:p>
        </w:tc>
      </w:tr>
      <w:tr w:rsidR="00B33A8A" w:rsidRPr="0053191F" w:rsidTr="00B33A8A">
        <w:trPr>
          <w:trHeight w:val="324"/>
        </w:trPr>
        <w:tc>
          <w:tcPr>
            <w:tcW w:w="4649" w:type="dxa"/>
            <w:noWrap/>
            <w:vAlign w:val="center"/>
            <w:hideMark/>
          </w:tcPr>
          <w:p w:rsidR="00B33A8A" w:rsidRDefault="00B33A8A" w:rsidP="00B33A8A">
            <w:pPr>
              <w:widowControl/>
              <w:overflowPunct/>
              <w:autoSpaceDE/>
              <w:autoSpaceDN/>
              <w:rPr>
                <w:rFonts w:hAnsi="標楷體"/>
                <w:color w:val="000000"/>
                <w:kern w:val="0"/>
                <w:sz w:val="28"/>
                <w:szCs w:val="28"/>
              </w:rPr>
            </w:pPr>
            <w:r>
              <w:rPr>
                <w:rFonts w:hAnsi="標楷體" w:hint="eastAsia"/>
                <w:color w:val="000000"/>
                <w:sz w:val="28"/>
                <w:szCs w:val="28"/>
              </w:rPr>
              <w:t>工程及工程業學門</w:t>
            </w:r>
          </w:p>
        </w:tc>
        <w:tc>
          <w:tcPr>
            <w:tcW w:w="3260" w:type="dxa"/>
            <w:noWrap/>
            <w:vAlign w:val="center"/>
            <w:hideMark/>
          </w:tcPr>
          <w:p w:rsidR="00B33A8A" w:rsidRDefault="00B33A8A" w:rsidP="00B33A8A">
            <w:pPr>
              <w:jc w:val="center"/>
              <w:rPr>
                <w:rFonts w:ascii="Times New Roman" w:eastAsia="新細明體"/>
                <w:color w:val="000000"/>
                <w:sz w:val="28"/>
                <w:szCs w:val="28"/>
              </w:rPr>
            </w:pPr>
            <w:r>
              <w:rPr>
                <w:rFonts w:ascii="Times New Roman"/>
                <w:color w:val="000000"/>
                <w:sz w:val="28"/>
                <w:szCs w:val="28"/>
              </w:rPr>
              <w:t>61</w:t>
            </w:r>
          </w:p>
        </w:tc>
      </w:tr>
      <w:tr w:rsidR="00B33A8A" w:rsidRPr="0053191F" w:rsidTr="00B33A8A">
        <w:trPr>
          <w:trHeight w:val="324"/>
        </w:trPr>
        <w:tc>
          <w:tcPr>
            <w:tcW w:w="4649" w:type="dxa"/>
            <w:noWrap/>
            <w:vAlign w:val="center"/>
            <w:hideMark/>
          </w:tcPr>
          <w:p w:rsidR="00B33A8A" w:rsidRDefault="00B33A8A" w:rsidP="00B33A8A">
            <w:pPr>
              <w:rPr>
                <w:rFonts w:hAnsi="標楷體" w:cs="新細明體"/>
                <w:color w:val="000000"/>
                <w:sz w:val="28"/>
                <w:szCs w:val="28"/>
              </w:rPr>
            </w:pPr>
            <w:r>
              <w:rPr>
                <w:rFonts w:hAnsi="標楷體" w:hint="eastAsia"/>
                <w:color w:val="000000"/>
                <w:sz w:val="28"/>
                <w:szCs w:val="28"/>
              </w:rPr>
              <w:t>語文學門</w:t>
            </w:r>
          </w:p>
        </w:tc>
        <w:tc>
          <w:tcPr>
            <w:tcW w:w="3260" w:type="dxa"/>
            <w:noWrap/>
            <w:vAlign w:val="center"/>
            <w:hideMark/>
          </w:tcPr>
          <w:p w:rsidR="00B33A8A" w:rsidRDefault="00B33A8A" w:rsidP="00B33A8A">
            <w:pPr>
              <w:jc w:val="center"/>
              <w:rPr>
                <w:rFonts w:ascii="Times New Roman" w:eastAsia="新細明體"/>
                <w:color w:val="000000"/>
                <w:sz w:val="28"/>
                <w:szCs w:val="28"/>
              </w:rPr>
            </w:pPr>
            <w:r>
              <w:rPr>
                <w:rFonts w:ascii="Times New Roman"/>
                <w:color w:val="000000"/>
                <w:sz w:val="28"/>
                <w:szCs w:val="28"/>
              </w:rPr>
              <w:t>20</w:t>
            </w:r>
          </w:p>
        </w:tc>
      </w:tr>
      <w:tr w:rsidR="00B33A8A" w:rsidRPr="0053191F" w:rsidTr="00B33A8A">
        <w:trPr>
          <w:trHeight w:val="324"/>
        </w:trPr>
        <w:tc>
          <w:tcPr>
            <w:tcW w:w="4649" w:type="dxa"/>
            <w:noWrap/>
            <w:vAlign w:val="center"/>
            <w:hideMark/>
          </w:tcPr>
          <w:p w:rsidR="00B33A8A" w:rsidRDefault="00B33A8A" w:rsidP="00B33A8A">
            <w:pPr>
              <w:rPr>
                <w:rFonts w:hAnsi="標楷體" w:cs="新細明體"/>
                <w:color w:val="000000"/>
                <w:sz w:val="28"/>
                <w:szCs w:val="28"/>
              </w:rPr>
            </w:pPr>
            <w:r>
              <w:rPr>
                <w:rFonts w:hAnsi="標楷體" w:hint="eastAsia"/>
                <w:color w:val="000000"/>
                <w:sz w:val="28"/>
                <w:szCs w:val="28"/>
              </w:rPr>
              <w:t>商業及管理學門</w:t>
            </w:r>
          </w:p>
        </w:tc>
        <w:tc>
          <w:tcPr>
            <w:tcW w:w="3260" w:type="dxa"/>
            <w:noWrap/>
            <w:vAlign w:val="center"/>
            <w:hideMark/>
          </w:tcPr>
          <w:p w:rsidR="00B33A8A" w:rsidRDefault="00B33A8A" w:rsidP="00B33A8A">
            <w:pPr>
              <w:jc w:val="center"/>
              <w:rPr>
                <w:rFonts w:ascii="Times New Roman" w:eastAsia="新細明體"/>
                <w:color w:val="000000"/>
                <w:sz w:val="28"/>
                <w:szCs w:val="28"/>
              </w:rPr>
            </w:pPr>
            <w:r>
              <w:rPr>
                <w:rFonts w:ascii="Times New Roman"/>
                <w:color w:val="000000"/>
                <w:sz w:val="28"/>
                <w:szCs w:val="28"/>
              </w:rPr>
              <w:t>19</w:t>
            </w:r>
          </w:p>
        </w:tc>
      </w:tr>
      <w:tr w:rsidR="00B33A8A" w:rsidRPr="0053191F" w:rsidTr="00B33A8A">
        <w:trPr>
          <w:trHeight w:val="324"/>
        </w:trPr>
        <w:tc>
          <w:tcPr>
            <w:tcW w:w="4649" w:type="dxa"/>
            <w:noWrap/>
            <w:vAlign w:val="center"/>
            <w:hideMark/>
          </w:tcPr>
          <w:p w:rsidR="00B33A8A" w:rsidRDefault="00B33A8A" w:rsidP="00B33A8A">
            <w:pPr>
              <w:rPr>
                <w:rFonts w:hAnsi="標楷體" w:cs="新細明體"/>
                <w:color w:val="000000"/>
                <w:sz w:val="28"/>
                <w:szCs w:val="28"/>
              </w:rPr>
            </w:pPr>
            <w:r>
              <w:rPr>
                <w:rFonts w:hAnsi="標楷體" w:hint="eastAsia"/>
                <w:color w:val="000000"/>
                <w:sz w:val="28"/>
                <w:szCs w:val="28"/>
              </w:rPr>
              <w:t>醫藥衛生學門</w:t>
            </w:r>
          </w:p>
        </w:tc>
        <w:tc>
          <w:tcPr>
            <w:tcW w:w="3260" w:type="dxa"/>
            <w:noWrap/>
            <w:vAlign w:val="center"/>
            <w:hideMark/>
          </w:tcPr>
          <w:p w:rsidR="00B33A8A" w:rsidRDefault="00B33A8A" w:rsidP="00B33A8A">
            <w:pPr>
              <w:jc w:val="center"/>
              <w:rPr>
                <w:rFonts w:ascii="Times New Roman" w:eastAsia="新細明體"/>
                <w:color w:val="000000"/>
                <w:sz w:val="28"/>
                <w:szCs w:val="28"/>
              </w:rPr>
            </w:pPr>
            <w:r>
              <w:rPr>
                <w:rFonts w:ascii="Times New Roman"/>
                <w:color w:val="000000"/>
                <w:sz w:val="28"/>
                <w:szCs w:val="28"/>
              </w:rPr>
              <w:t>18</w:t>
            </w:r>
          </w:p>
        </w:tc>
      </w:tr>
      <w:tr w:rsidR="00B33A8A" w:rsidRPr="0053191F" w:rsidTr="00B33A8A">
        <w:trPr>
          <w:trHeight w:val="324"/>
        </w:trPr>
        <w:tc>
          <w:tcPr>
            <w:tcW w:w="4649" w:type="dxa"/>
            <w:noWrap/>
            <w:vAlign w:val="center"/>
            <w:hideMark/>
          </w:tcPr>
          <w:p w:rsidR="00B33A8A" w:rsidRDefault="00B33A8A" w:rsidP="00B33A8A">
            <w:pPr>
              <w:rPr>
                <w:rFonts w:hAnsi="標楷體" w:cs="新細明體"/>
                <w:color w:val="000000"/>
                <w:sz w:val="28"/>
                <w:szCs w:val="28"/>
              </w:rPr>
            </w:pPr>
            <w:r>
              <w:rPr>
                <w:rFonts w:hAnsi="標楷體" w:hint="eastAsia"/>
                <w:color w:val="000000"/>
                <w:sz w:val="28"/>
                <w:szCs w:val="28"/>
              </w:rPr>
              <w:t>社會及行為科學學門</w:t>
            </w:r>
          </w:p>
        </w:tc>
        <w:tc>
          <w:tcPr>
            <w:tcW w:w="3260" w:type="dxa"/>
            <w:noWrap/>
            <w:vAlign w:val="center"/>
            <w:hideMark/>
          </w:tcPr>
          <w:p w:rsidR="00B33A8A" w:rsidRDefault="00B33A8A" w:rsidP="00B33A8A">
            <w:pPr>
              <w:jc w:val="center"/>
              <w:rPr>
                <w:rFonts w:ascii="Times New Roman" w:eastAsia="新細明體"/>
                <w:color w:val="000000"/>
                <w:sz w:val="28"/>
                <w:szCs w:val="28"/>
              </w:rPr>
            </w:pPr>
            <w:r>
              <w:rPr>
                <w:rFonts w:ascii="Times New Roman"/>
                <w:color w:val="000000"/>
                <w:sz w:val="28"/>
                <w:szCs w:val="28"/>
              </w:rPr>
              <w:t>15</w:t>
            </w:r>
          </w:p>
        </w:tc>
      </w:tr>
      <w:tr w:rsidR="00B33A8A" w:rsidRPr="0053191F" w:rsidTr="00B33A8A">
        <w:trPr>
          <w:trHeight w:val="324"/>
        </w:trPr>
        <w:tc>
          <w:tcPr>
            <w:tcW w:w="4649" w:type="dxa"/>
            <w:noWrap/>
            <w:vAlign w:val="center"/>
            <w:hideMark/>
          </w:tcPr>
          <w:p w:rsidR="00B33A8A" w:rsidRDefault="00B33A8A" w:rsidP="00B33A8A">
            <w:pPr>
              <w:rPr>
                <w:rFonts w:hAnsi="標楷體" w:cs="新細明體"/>
                <w:color w:val="000000"/>
                <w:sz w:val="28"/>
                <w:szCs w:val="28"/>
              </w:rPr>
            </w:pPr>
            <w:r>
              <w:rPr>
                <w:rFonts w:hAnsi="標楷體" w:hint="eastAsia"/>
                <w:color w:val="000000"/>
                <w:sz w:val="28"/>
                <w:szCs w:val="28"/>
              </w:rPr>
              <w:t>資訊通訊科技學門</w:t>
            </w:r>
          </w:p>
        </w:tc>
        <w:tc>
          <w:tcPr>
            <w:tcW w:w="3260" w:type="dxa"/>
            <w:noWrap/>
            <w:vAlign w:val="center"/>
            <w:hideMark/>
          </w:tcPr>
          <w:p w:rsidR="00B33A8A" w:rsidRDefault="00B33A8A" w:rsidP="00B33A8A">
            <w:pPr>
              <w:jc w:val="center"/>
              <w:rPr>
                <w:rFonts w:ascii="Times New Roman" w:eastAsia="新細明體"/>
                <w:color w:val="000000"/>
                <w:sz w:val="28"/>
                <w:szCs w:val="28"/>
              </w:rPr>
            </w:pPr>
            <w:r>
              <w:rPr>
                <w:rFonts w:ascii="Times New Roman"/>
                <w:color w:val="000000"/>
                <w:sz w:val="28"/>
                <w:szCs w:val="28"/>
              </w:rPr>
              <w:t>15</w:t>
            </w:r>
          </w:p>
        </w:tc>
      </w:tr>
      <w:tr w:rsidR="00B33A8A" w:rsidRPr="0053191F" w:rsidTr="00B33A8A">
        <w:trPr>
          <w:trHeight w:val="324"/>
        </w:trPr>
        <w:tc>
          <w:tcPr>
            <w:tcW w:w="4649" w:type="dxa"/>
            <w:noWrap/>
            <w:vAlign w:val="center"/>
            <w:hideMark/>
          </w:tcPr>
          <w:p w:rsidR="00B33A8A" w:rsidRDefault="00B33A8A" w:rsidP="00B33A8A">
            <w:pPr>
              <w:rPr>
                <w:rFonts w:hAnsi="標楷體" w:cs="新細明體"/>
                <w:color w:val="000000"/>
                <w:sz w:val="28"/>
                <w:szCs w:val="28"/>
              </w:rPr>
            </w:pPr>
            <w:r>
              <w:rPr>
                <w:rFonts w:hAnsi="標楷體" w:hint="eastAsia"/>
                <w:color w:val="000000"/>
                <w:sz w:val="28"/>
                <w:szCs w:val="28"/>
              </w:rPr>
              <w:t>藝術學門</w:t>
            </w:r>
          </w:p>
        </w:tc>
        <w:tc>
          <w:tcPr>
            <w:tcW w:w="3260" w:type="dxa"/>
            <w:noWrap/>
            <w:vAlign w:val="center"/>
            <w:hideMark/>
          </w:tcPr>
          <w:p w:rsidR="00B33A8A" w:rsidRDefault="00B33A8A" w:rsidP="00B33A8A">
            <w:pPr>
              <w:jc w:val="center"/>
              <w:rPr>
                <w:rFonts w:ascii="Times New Roman" w:eastAsia="新細明體"/>
                <w:color w:val="000000"/>
                <w:sz w:val="28"/>
                <w:szCs w:val="28"/>
              </w:rPr>
            </w:pPr>
            <w:r>
              <w:rPr>
                <w:rFonts w:ascii="Times New Roman"/>
                <w:color w:val="000000"/>
                <w:sz w:val="28"/>
                <w:szCs w:val="28"/>
              </w:rPr>
              <w:t>14</w:t>
            </w:r>
          </w:p>
        </w:tc>
      </w:tr>
      <w:tr w:rsidR="00B33A8A" w:rsidRPr="0053191F" w:rsidTr="00B33A8A">
        <w:trPr>
          <w:trHeight w:val="324"/>
        </w:trPr>
        <w:tc>
          <w:tcPr>
            <w:tcW w:w="4649" w:type="dxa"/>
            <w:noWrap/>
            <w:vAlign w:val="center"/>
            <w:hideMark/>
          </w:tcPr>
          <w:p w:rsidR="00B33A8A" w:rsidRDefault="00B33A8A" w:rsidP="00B33A8A">
            <w:pPr>
              <w:rPr>
                <w:rFonts w:hAnsi="標楷體" w:cs="新細明體"/>
                <w:color w:val="000000"/>
                <w:sz w:val="28"/>
                <w:szCs w:val="28"/>
              </w:rPr>
            </w:pPr>
            <w:r>
              <w:rPr>
                <w:rFonts w:hAnsi="標楷體" w:hint="eastAsia"/>
                <w:color w:val="000000"/>
                <w:sz w:val="28"/>
                <w:szCs w:val="28"/>
              </w:rPr>
              <w:t>人文學門</w:t>
            </w:r>
          </w:p>
        </w:tc>
        <w:tc>
          <w:tcPr>
            <w:tcW w:w="3260" w:type="dxa"/>
            <w:noWrap/>
            <w:vAlign w:val="center"/>
            <w:hideMark/>
          </w:tcPr>
          <w:p w:rsidR="00B33A8A" w:rsidRDefault="00B33A8A" w:rsidP="00B33A8A">
            <w:pPr>
              <w:jc w:val="center"/>
              <w:rPr>
                <w:rFonts w:ascii="Times New Roman" w:eastAsia="新細明體"/>
                <w:color w:val="000000"/>
                <w:sz w:val="28"/>
                <w:szCs w:val="28"/>
              </w:rPr>
            </w:pPr>
            <w:r>
              <w:rPr>
                <w:rFonts w:ascii="Times New Roman"/>
                <w:color w:val="000000"/>
                <w:sz w:val="28"/>
                <w:szCs w:val="28"/>
              </w:rPr>
              <w:t>10</w:t>
            </w:r>
          </w:p>
        </w:tc>
      </w:tr>
      <w:tr w:rsidR="00B33A8A" w:rsidRPr="0053191F" w:rsidTr="00B33A8A">
        <w:trPr>
          <w:trHeight w:val="324"/>
        </w:trPr>
        <w:tc>
          <w:tcPr>
            <w:tcW w:w="4649" w:type="dxa"/>
            <w:noWrap/>
            <w:vAlign w:val="center"/>
            <w:hideMark/>
          </w:tcPr>
          <w:p w:rsidR="00B33A8A" w:rsidRDefault="00B33A8A" w:rsidP="00B33A8A">
            <w:pPr>
              <w:rPr>
                <w:rFonts w:hAnsi="標楷體" w:cs="新細明體"/>
                <w:color w:val="000000"/>
                <w:sz w:val="28"/>
                <w:szCs w:val="28"/>
              </w:rPr>
            </w:pPr>
            <w:r>
              <w:rPr>
                <w:rFonts w:hAnsi="標楷體" w:hint="eastAsia"/>
                <w:color w:val="000000"/>
                <w:sz w:val="28"/>
                <w:szCs w:val="28"/>
              </w:rPr>
              <w:t>物理、化學及地球科學學門</w:t>
            </w:r>
          </w:p>
        </w:tc>
        <w:tc>
          <w:tcPr>
            <w:tcW w:w="3260" w:type="dxa"/>
            <w:noWrap/>
            <w:vAlign w:val="center"/>
            <w:hideMark/>
          </w:tcPr>
          <w:p w:rsidR="00B33A8A" w:rsidRDefault="00B33A8A" w:rsidP="00B33A8A">
            <w:pPr>
              <w:jc w:val="center"/>
              <w:rPr>
                <w:rFonts w:ascii="Times New Roman" w:eastAsia="新細明體"/>
                <w:color w:val="000000"/>
                <w:sz w:val="28"/>
                <w:szCs w:val="28"/>
              </w:rPr>
            </w:pPr>
            <w:r>
              <w:rPr>
                <w:rFonts w:ascii="Times New Roman"/>
                <w:color w:val="000000"/>
                <w:sz w:val="28"/>
                <w:szCs w:val="28"/>
              </w:rPr>
              <w:t>9</w:t>
            </w:r>
          </w:p>
        </w:tc>
      </w:tr>
      <w:tr w:rsidR="00B33A8A" w:rsidRPr="0053191F" w:rsidTr="00B33A8A">
        <w:trPr>
          <w:trHeight w:val="324"/>
        </w:trPr>
        <w:tc>
          <w:tcPr>
            <w:tcW w:w="4649" w:type="dxa"/>
            <w:noWrap/>
            <w:vAlign w:val="center"/>
            <w:hideMark/>
          </w:tcPr>
          <w:p w:rsidR="00B33A8A" w:rsidRDefault="00B33A8A" w:rsidP="00B33A8A">
            <w:pPr>
              <w:rPr>
                <w:rFonts w:hAnsi="標楷體" w:cs="新細明體"/>
                <w:color w:val="000000"/>
                <w:sz w:val="28"/>
                <w:szCs w:val="28"/>
              </w:rPr>
            </w:pPr>
            <w:r>
              <w:rPr>
                <w:rFonts w:hAnsi="標楷體" w:hint="eastAsia"/>
                <w:color w:val="000000"/>
                <w:sz w:val="28"/>
                <w:szCs w:val="28"/>
              </w:rPr>
              <w:t>教育學門</w:t>
            </w:r>
          </w:p>
        </w:tc>
        <w:tc>
          <w:tcPr>
            <w:tcW w:w="3260" w:type="dxa"/>
            <w:noWrap/>
            <w:vAlign w:val="center"/>
            <w:hideMark/>
          </w:tcPr>
          <w:p w:rsidR="00B33A8A" w:rsidRDefault="00B33A8A" w:rsidP="00B33A8A">
            <w:pPr>
              <w:jc w:val="center"/>
              <w:rPr>
                <w:rFonts w:ascii="Times New Roman" w:eastAsia="新細明體"/>
                <w:color w:val="000000"/>
                <w:sz w:val="28"/>
                <w:szCs w:val="28"/>
              </w:rPr>
            </w:pPr>
            <w:r>
              <w:rPr>
                <w:rFonts w:ascii="Times New Roman"/>
                <w:color w:val="000000"/>
                <w:sz w:val="28"/>
                <w:szCs w:val="28"/>
              </w:rPr>
              <w:t>8</w:t>
            </w:r>
          </w:p>
        </w:tc>
      </w:tr>
      <w:tr w:rsidR="00B33A8A" w:rsidRPr="0053191F" w:rsidTr="00B33A8A">
        <w:trPr>
          <w:trHeight w:val="324"/>
        </w:trPr>
        <w:tc>
          <w:tcPr>
            <w:tcW w:w="4649" w:type="dxa"/>
            <w:noWrap/>
            <w:vAlign w:val="center"/>
            <w:hideMark/>
          </w:tcPr>
          <w:p w:rsidR="00B33A8A" w:rsidRDefault="00B33A8A" w:rsidP="00B33A8A">
            <w:pPr>
              <w:rPr>
                <w:rFonts w:hAnsi="標楷體" w:cs="新細明體"/>
                <w:color w:val="000000"/>
                <w:sz w:val="28"/>
                <w:szCs w:val="28"/>
              </w:rPr>
            </w:pPr>
            <w:r>
              <w:rPr>
                <w:rFonts w:hAnsi="標楷體" w:hint="eastAsia"/>
                <w:color w:val="000000"/>
                <w:sz w:val="28"/>
                <w:szCs w:val="28"/>
              </w:rPr>
              <w:t>生命科學學門</w:t>
            </w:r>
          </w:p>
        </w:tc>
        <w:tc>
          <w:tcPr>
            <w:tcW w:w="3260" w:type="dxa"/>
            <w:noWrap/>
            <w:vAlign w:val="center"/>
            <w:hideMark/>
          </w:tcPr>
          <w:p w:rsidR="00B33A8A" w:rsidRDefault="00B33A8A" w:rsidP="00B33A8A">
            <w:pPr>
              <w:jc w:val="center"/>
              <w:rPr>
                <w:rFonts w:ascii="Times New Roman" w:eastAsia="新細明體"/>
                <w:color w:val="000000"/>
                <w:sz w:val="28"/>
                <w:szCs w:val="28"/>
              </w:rPr>
            </w:pPr>
            <w:r>
              <w:rPr>
                <w:rFonts w:ascii="Times New Roman"/>
                <w:color w:val="000000"/>
                <w:sz w:val="28"/>
                <w:szCs w:val="28"/>
              </w:rPr>
              <w:t>8</w:t>
            </w:r>
          </w:p>
        </w:tc>
      </w:tr>
      <w:tr w:rsidR="00B33A8A" w:rsidRPr="0053191F" w:rsidTr="00B33A8A">
        <w:trPr>
          <w:trHeight w:val="324"/>
        </w:trPr>
        <w:tc>
          <w:tcPr>
            <w:tcW w:w="4649" w:type="dxa"/>
            <w:noWrap/>
            <w:vAlign w:val="center"/>
            <w:hideMark/>
          </w:tcPr>
          <w:p w:rsidR="00B33A8A" w:rsidRDefault="00B33A8A" w:rsidP="00B33A8A">
            <w:pPr>
              <w:rPr>
                <w:rFonts w:hAnsi="標楷體" w:cs="新細明體"/>
                <w:color w:val="000000"/>
                <w:sz w:val="28"/>
                <w:szCs w:val="28"/>
              </w:rPr>
            </w:pPr>
            <w:r>
              <w:rPr>
                <w:rFonts w:hAnsi="標楷體" w:hint="eastAsia"/>
                <w:color w:val="000000"/>
                <w:sz w:val="28"/>
                <w:szCs w:val="28"/>
              </w:rPr>
              <w:t>建築及營建工程學門</w:t>
            </w:r>
          </w:p>
        </w:tc>
        <w:tc>
          <w:tcPr>
            <w:tcW w:w="3260" w:type="dxa"/>
            <w:noWrap/>
            <w:vAlign w:val="center"/>
            <w:hideMark/>
          </w:tcPr>
          <w:p w:rsidR="00B33A8A" w:rsidRDefault="00B33A8A" w:rsidP="00B33A8A">
            <w:pPr>
              <w:jc w:val="center"/>
              <w:rPr>
                <w:rFonts w:ascii="Times New Roman" w:eastAsia="新細明體"/>
                <w:color w:val="000000"/>
                <w:sz w:val="28"/>
                <w:szCs w:val="28"/>
              </w:rPr>
            </w:pPr>
            <w:r>
              <w:rPr>
                <w:rFonts w:ascii="Times New Roman"/>
                <w:color w:val="000000"/>
                <w:sz w:val="28"/>
                <w:szCs w:val="28"/>
              </w:rPr>
              <w:t>8</w:t>
            </w:r>
          </w:p>
        </w:tc>
      </w:tr>
      <w:tr w:rsidR="00B33A8A" w:rsidRPr="0053191F" w:rsidTr="00B33A8A">
        <w:trPr>
          <w:trHeight w:val="324"/>
        </w:trPr>
        <w:tc>
          <w:tcPr>
            <w:tcW w:w="4649" w:type="dxa"/>
            <w:noWrap/>
            <w:vAlign w:val="center"/>
            <w:hideMark/>
          </w:tcPr>
          <w:p w:rsidR="00B33A8A" w:rsidRDefault="00B33A8A" w:rsidP="00B33A8A">
            <w:pPr>
              <w:rPr>
                <w:rFonts w:hAnsi="標楷體" w:cs="新細明體"/>
                <w:color w:val="000000"/>
                <w:sz w:val="28"/>
                <w:szCs w:val="28"/>
              </w:rPr>
            </w:pPr>
            <w:r>
              <w:rPr>
                <w:rFonts w:hAnsi="標楷體" w:hint="eastAsia"/>
                <w:color w:val="000000"/>
                <w:sz w:val="28"/>
                <w:szCs w:val="28"/>
              </w:rPr>
              <w:t>餐旅及民生服務學門</w:t>
            </w:r>
          </w:p>
        </w:tc>
        <w:tc>
          <w:tcPr>
            <w:tcW w:w="3260" w:type="dxa"/>
            <w:noWrap/>
            <w:vAlign w:val="center"/>
            <w:hideMark/>
          </w:tcPr>
          <w:p w:rsidR="00B33A8A" w:rsidRDefault="00B33A8A" w:rsidP="00B33A8A">
            <w:pPr>
              <w:jc w:val="center"/>
              <w:rPr>
                <w:rFonts w:ascii="Times New Roman" w:eastAsia="新細明體"/>
                <w:color w:val="000000"/>
                <w:sz w:val="28"/>
                <w:szCs w:val="28"/>
              </w:rPr>
            </w:pPr>
            <w:r>
              <w:rPr>
                <w:rFonts w:ascii="Times New Roman"/>
                <w:color w:val="000000"/>
                <w:sz w:val="28"/>
                <w:szCs w:val="28"/>
              </w:rPr>
              <w:t>8</w:t>
            </w:r>
          </w:p>
        </w:tc>
      </w:tr>
      <w:tr w:rsidR="00B33A8A" w:rsidRPr="0053191F" w:rsidTr="00B33A8A">
        <w:trPr>
          <w:trHeight w:val="324"/>
        </w:trPr>
        <w:tc>
          <w:tcPr>
            <w:tcW w:w="4649" w:type="dxa"/>
            <w:noWrap/>
            <w:vAlign w:val="center"/>
            <w:hideMark/>
          </w:tcPr>
          <w:p w:rsidR="00B33A8A" w:rsidRDefault="00B33A8A" w:rsidP="00B33A8A">
            <w:pPr>
              <w:rPr>
                <w:rFonts w:hAnsi="標楷體" w:cs="新細明體"/>
                <w:color w:val="000000"/>
                <w:sz w:val="28"/>
                <w:szCs w:val="28"/>
              </w:rPr>
            </w:pPr>
            <w:r>
              <w:rPr>
                <w:rFonts w:hAnsi="標楷體" w:hint="eastAsia"/>
                <w:color w:val="000000"/>
                <w:sz w:val="28"/>
                <w:szCs w:val="28"/>
              </w:rPr>
              <w:t>法律學門</w:t>
            </w:r>
          </w:p>
        </w:tc>
        <w:tc>
          <w:tcPr>
            <w:tcW w:w="3260" w:type="dxa"/>
            <w:noWrap/>
            <w:vAlign w:val="center"/>
            <w:hideMark/>
          </w:tcPr>
          <w:p w:rsidR="00B33A8A" w:rsidRDefault="00B33A8A" w:rsidP="00B33A8A">
            <w:pPr>
              <w:jc w:val="center"/>
              <w:rPr>
                <w:rFonts w:ascii="Times New Roman" w:eastAsia="新細明體"/>
                <w:color w:val="000000"/>
                <w:sz w:val="28"/>
                <w:szCs w:val="28"/>
              </w:rPr>
            </w:pPr>
            <w:r>
              <w:rPr>
                <w:rFonts w:ascii="Times New Roman"/>
                <w:color w:val="000000"/>
                <w:sz w:val="28"/>
                <w:szCs w:val="28"/>
              </w:rPr>
              <w:t>7</w:t>
            </w:r>
          </w:p>
        </w:tc>
      </w:tr>
      <w:tr w:rsidR="00B33A8A" w:rsidRPr="0053191F" w:rsidTr="00B33A8A">
        <w:trPr>
          <w:trHeight w:val="324"/>
        </w:trPr>
        <w:tc>
          <w:tcPr>
            <w:tcW w:w="4649" w:type="dxa"/>
            <w:noWrap/>
            <w:vAlign w:val="center"/>
            <w:hideMark/>
          </w:tcPr>
          <w:p w:rsidR="00B33A8A" w:rsidRDefault="00B33A8A" w:rsidP="00B33A8A">
            <w:pPr>
              <w:rPr>
                <w:rFonts w:hAnsi="標楷體" w:cs="新細明體"/>
                <w:color w:val="000000"/>
                <w:sz w:val="28"/>
                <w:szCs w:val="28"/>
              </w:rPr>
            </w:pPr>
            <w:r>
              <w:rPr>
                <w:rFonts w:hAnsi="標楷體" w:hint="eastAsia"/>
                <w:color w:val="000000"/>
                <w:sz w:val="28"/>
                <w:szCs w:val="28"/>
              </w:rPr>
              <w:t>數學及統計學門</w:t>
            </w:r>
          </w:p>
        </w:tc>
        <w:tc>
          <w:tcPr>
            <w:tcW w:w="3260" w:type="dxa"/>
            <w:noWrap/>
            <w:vAlign w:val="center"/>
            <w:hideMark/>
          </w:tcPr>
          <w:p w:rsidR="00B33A8A" w:rsidRDefault="00B33A8A" w:rsidP="00B33A8A">
            <w:pPr>
              <w:jc w:val="center"/>
              <w:rPr>
                <w:rFonts w:ascii="Times New Roman" w:eastAsia="新細明體"/>
                <w:color w:val="000000"/>
                <w:sz w:val="28"/>
                <w:szCs w:val="28"/>
              </w:rPr>
            </w:pPr>
            <w:r>
              <w:rPr>
                <w:rFonts w:ascii="Times New Roman"/>
                <w:color w:val="000000"/>
                <w:sz w:val="28"/>
                <w:szCs w:val="28"/>
              </w:rPr>
              <w:t>7</w:t>
            </w:r>
          </w:p>
        </w:tc>
      </w:tr>
      <w:tr w:rsidR="00B33A8A" w:rsidRPr="0053191F" w:rsidTr="00B33A8A">
        <w:trPr>
          <w:trHeight w:val="324"/>
        </w:trPr>
        <w:tc>
          <w:tcPr>
            <w:tcW w:w="4649" w:type="dxa"/>
            <w:noWrap/>
            <w:vAlign w:val="center"/>
            <w:hideMark/>
          </w:tcPr>
          <w:p w:rsidR="00B33A8A" w:rsidRDefault="00B33A8A" w:rsidP="00B33A8A">
            <w:pPr>
              <w:rPr>
                <w:rFonts w:hAnsi="標楷體" w:cs="新細明體"/>
                <w:color w:val="000000"/>
                <w:sz w:val="28"/>
                <w:szCs w:val="28"/>
              </w:rPr>
            </w:pPr>
            <w:r>
              <w:rPr>
                <w:rFonts w:hAnsi="標楷體" w:hint="eastAsia"/>
                <w:color w:val="000000"/>
                <w:sz w:val="28"/>
                <w:szCs w:val="28"/>
              </w:rPr>
              <w:t>新聞學及圖書資訊學門</w:t>
            </w:r>
          </w:p>
        </w:tc>
        <w:tc>
          <w:tcPr>
            <w:tcW w:w="3260" w:type="dxa"/>
            <w:noWrap/>
            <w:vAlign w:val="center"/>
            <w:hideMark/>
          </w:tcPr>
          <w:p w:rsidR="00B33A8A" w:rsidRDefault="00B33A8A" w:rsidP="00B33A8A">
            <w:pPr>
              <w:jc w:val="center"/>
              <w:rPr>
                <w:rFonts w:ascii="Times New Roman" w:eastAsia="新細明體"/>
                <w:color w:val="000000"/>
                <w:sz w:val="28"/>
                <w:szCs w:val="28"/>
              </w:rPr>
            </w:pPr>
            <w:r>
              <w:rPr>
                <w:rFonts w:ascii="Times New Roman"/>
                <w:color w:val="000000"/>
                <w:sz w:val="28"/>
                <w:szCs w:val="28"/>
              </w:rPr>
              <w:t>4</w:t>
            </w:r>
          </w:p>
        </w:tc>
      </w:tr>
      <w:tr w:rsidR="00B33A8A" w:rsidRPr="0053191F" w:rsidTr="00B33A8A">
        <w:trPr>
          <w:trHeight w:val="324"/>
        </w:trPr>
        <w:tc>
          <w:tcPr>
            <w:tcW w:w="4649" w:type="dxa"/>
            <w:noWrap/>
            <w:vAlign w:val="center"/>
            <w:hideMark/>
          </w:tcPr>
          <w:p w:rsidR="00B33A8A" w:rsidRDefault="00B33A8A" w:rsidP="00B33A8A">
            <w:pPr>
              <w:rPr>
                <w:rFonts w:hAnsi="標楷體" w:cs="新細明體"/>
                <w:color w:val="000000"/>
                <w:sz w:val="28"/>
                <w:szCs w:val="28"/>
              </w:rPr>
            </w:pPr>
            <w:r>
              <w:rPr>
                <w:rFonts w:hAnsi="標楷體" w:hint="eastAsia"/>
                <w:color w:val="000000"/>
                <w:sz w:val="28"/>
                <w:szCs w:val="28"/>
              </w:rPr>
              <w:t>環境學門</w:t>
            </w:r>
          </w:p>
        </w:tc>
        <w:tc>
          <w:tcPr>
            <w:tcW w:w="3260" w:type="dxa"/>
            <w:noWrap/>
            <w:vAlign w:val="center"/>
            <w:hideMark/>
          </w:tcPr>
          <w:p w:rsidR="00B33A8A" w:rsidRDefault="00B33A8A" w:rsidP="00B33A8A">
            <w:pPr>
              <w:jc w:val="center"/>
              <w:rPr>
                <w:rFonts w:ascii="Times New Roman" w:eastAsia="新細明體"/>
                <w:color w:val="000000"/>
                <w:sz w:val="28"/>
                <w:szCs w:val="28"/>
              </w:rPr>
            </w:pPr>
            <w:r>
              <w:rPr>
                <w:rFonts w:ascii="Times New Roman"/>
                <w:color w:val="000000"/>
                <w:sz w:val="28"/>
                <w:szCs w:val="28"/>
              </w:rPr>
              <w:t>4</w:t>
            </w:r>
          </w:p>
        </w:tc>
      </w:tr>
      <w:tr w:rsidR="00B33A8A" w:rsidRPr="0053191F" w:rsidTr="00B33A8A">
        <w:trPr>
          <w:trHeight w:val="324"/>
        </w:trPr>
        <w:tc>
          <w:tcPr>
            <w:tcW w:w="4649" w:type="dxa"/>
            <w:noWrap/>
            <w:vAlign w:val="center"/>
            <w:hideMark/>
          </w:tcPr>
          <w:p w:rsidR="00B33A8A" w:rsidRDefault="00B33A8A" w:rsidP="00B33A8A">
            <w:pPr>
              <w:rPr>
                <w:rFonts w:hAnsi="標楷體" w:cs="新細明體"/>
                <w:color w:val="000000"/>
                <w:sz w:val="28"/>
                <w:szCs w:val="28"/>
              </w:rPr>
            </w:pPr>
            <w:r>
              <w:rPr>
                <w:rFonts w:hAnsi="標楷體" w:hint="eastAsia"/>
                <w:color w:val="000000"/>
                <w:sz w:val="28"/>
                <w:szCs w:val="28"/>
              </w:rPr>
              <w:t>農業學門</w:t>
            </w:r>
          </w:p>
        </w:tc>
        <w:tc>
          <w:tcPr>
            <w:tcW w:w="3260" w:type="dxa"/>
            <w:noWrap/>
            <w:vAlign w:val="center"/>
            <w:hideMark/>
          </w:tcPr>
          <w:p w:rsidR="00B33A8A" w:rsidRDefault="00B33A8A" w:rsidP="00B33A8A">
            <w:pPr>
              <w:jc w:val="center"/>
              <w:rPr>
                <w:rFonts w:ascii="Times New Roman" w:eastAsia="新細明體"/>
                <w:color w:val="000000"/>
                <w:sz w:val="28"/>
                <w:szCs w:val="28"/>
              </w:rPr>
            </w:pPr>
            <w:r>
              <w:rPr>
                <w:rFonts w:ascii="Times New Roman"/>
                <w:color w:val="000000"/>
                <w:sz w:val="28"/>
                <w:szCs w:val="28"/>
              </w:rPr>
              <w:t>4</w:t>
            </w:r>
          </w:p>
        </w:tc>
      </w:tr>
      <w:tr w:rsidR="00B33A8A" w:rsidRPr="0053191F" w:rsidTr="00B33A8A">
        <w:trPr>
          <w:trHeight w:val="324"/>
        </w:trPr>
        <w:tc>
          <w:tcPr>
            <w:tcW w:w="4649" w:type="dxa"/>
            <w:noWrap/>
            <w:vAlign w:val="center"/>
            <w:hideMark/>
          </w:tcPr>
          <w:p w:rsidR="00B33A8A" w:rsidRDefault="00B33A8A" w:rsidP="00B33A8A">
            <w:pPr>
              <w:rPr>
                <w:rFonts w:hAnsi="標楷體" w:cs="新細明體"/>
                <w:color w:val="000000"/>
                <w:sz w:val="28"/>
                <w:szCs w:val="28"/>
              </w:rPr>
            </w:pPr>
            <w:r>
              <w:rPr>
                <w:rFonts w:hAnsi="標楷體" w:hint="eastAsia"/>
                <w:color w:val="000000"/>
                <w:sz w:val="28"/>
                <w:szCs w:val="28"/>
              </w:rPr>
              <w:t>製造及加工學門</w:t>
            </w:r>
          </w:p>
        </w:tc>
        <w:tc>
          <w:tcPr>
            <w:tcW w:w="3260" w:type="dxa"/>
            <w:noWrap/>
            <w:vAlign w:val="center"/>
            <w:hideMark/>
          </w:tcPr>
          <w:p w:rsidR="00B33A8A" w:rsidRDefault="00B33A8A" w:rsidP="00B33A8A">
            <w:pPr>
              <w:jc w:val="center"/>
              <w:rPr>
                <w:rFonts w:ascii="Times New Roman" w:eastAsia="新細明體"/>
                <w:color w:val="000000"/>
                <w:sz w:val="28"/>
                <w:szCs w:val="28"/>
              </w:rPr>
            </w:pPr>
            <w:r>
              <w:rPr>
                <w:rFonts w:ascii="Times New Roman"/>
                <w:color w:val="000000"/>
                <w:sz w:val="28"/>
                <w:szCs w:val="28"/>
              </w:rPr>
              <w:t>3</w:t>
            </w:r>
          </w:p>
        </w:tc>
      </w:tr>
      <w:tr w:rsidR="00B33A8A" w:rsidRPr="0053191F" w:rsidTr="00B33A8A">
        <w:trPr>
          <w:trHeight w:val="324"/>
        </w:trPr>
        <w:tc>
          <w:tcPr>
            <w:tcW w:w="4649" w:type="dxa"/>
            <w:noWrap/>
            <w:vAlign w:val="center"/>
            <w:hideMark/>
          </w:tcPr>
          <w:p w:rsidR="00B33A8A" w:rsidRDefault="00B33A8A" w:rsidP="00B33A8A">
            <w:pPr>
              <w:rPr>
                <w:rFonts w:hAnsi="標楷體" w:cs="新細明體"/>
                <w:color w:val="000000"/>
                <w:sz w:val="28"/>
                <w:szCs w:val="28"/>
              </w:rPr>
            </w:pPr>
            <w:r>
              <w:rPr>
                <w:rFonts w:hAnsi="標楷體" w:hint="eastAsia"/>
                <w:color w:val="000000"/>
                <w:sz w:val="28"/>
                <w:szCs w:val="28"/>
              </w:rPr>
              <w:t>林業學門</w:t>
            </w:r>
          </w:p>
        </w:tc>
        <w:tc>
          <w:tcPr>
            <w:tcW w:w="3260" w:type="dxa"/>
            <w:noWrap/>
            <w:vAlign w:val="center"/>
            <w:hideMark/>
          </w:tcPr>
          <w:p w:rsidR="00B33A8A" w:rsidRDefault="00B33A8A" w:rsidP="00B33A8A">
            <w:pPr>
              <w:jc w:val="center"/>
              <w:rPr>
                <w:rFonts w:ascii="Times New Roman" w:eastAsia="新細明體"/>
                <w:color w:val="000000"/>
                <w:sz w:val="28"/>
                <w:szCs w:val="28"/>
              </w:rPr>
            </w:pPr>
            <w:r>
              <w:rPr>
                <w:rFonts w:ascii="Times New Roman"/>
                <w:color w:val="000000"/>
                <w:sz w:val="28"/>
                <w:szCs w:val="28"/>
              </w:rPr>
              <w:t>2</w:t>
            </w:r>
          </w:p>
        </w:tc>
      </w:tr>
      <w:tr w:rsidR="00B33A8A" w:rsidRPr="0053191F" w:rsidTr="00B33A8A">
        <w:trPr>
          <w:trHeight w:val="324"/>
        </w:trPr>
        <w:tc>
          <w:tcPr>
            <w:tcW w:w="4649" w:type="dxa"/>
            <w:noWrap/>
            <w:vAlign w:val="center"/>
            <w:hideMark/>
          </w:tcPr>
          <w:p w:rsidR="00B33A8A" w:rsidRDefault="00B33A8A" w:rsidP="00B33A8A">
            <w:pPr>
              <w:rPr>
                <w:rFonts w:hAnsi="標楷體" w:cs="新細明體"/>
                <w:color w:val="000000"/>
                <w:sz w:val="28"/>
                <w:szCs w:val="28"/>
              </w:rPr>
            </w:pPr>
            <w:r>
              <w:rPr>
                <w:rFonts w:hAnsi="標楷體" w:hint="eastAsia"/>
                <w:color w:val="000000"/>
                <w:sz w:val="28"/>
                <w:szCs w:val="28"/>
              </w:rPr>
              <w:t>獸醫學門</w:t>
            </w:r>
          </w:p>
        </w:tc>
        <w:tc>
          <w:tcPr>
            <w:tcW w:w="3260" w:type="dxa"/>
            <w:noWrap/>
            <w:vAlign w:val="center"/>
            <w:hideMark/>
          </w:tcPr>
          <w:p w:rsidR="00B33A8A" w:rsidRDefault="00B33A8A" w:rsidP="00B33A8A">
            <w:pPr>
              <w:jc w:val="center"/>
              <w:rPr>
                <w:rFonts w:ascii="Times New Roman" w:eastAsia="新細明體"/>
                <w:color w:val="000000"/>
                <w:sz w:val="28"/>
                <w:szCs w:val="28"/>
              </w:rPr>
            </w:pPr>
            <w:r>
              <w:rPr>
                <w:rFonts w:ascii="Times New Roman"/>
                <w:color w:val="000000"/>
                <w:sz w:val="28"/>
                <w:szCs w:val="28"/>
              </w:rPr>
              <w:t>2</w:t>
            </w:r>
          </w:p>
        </w:tc>
      </w:tr>
      <w:tr w:rsidR="00B33A8A" w:rsidRPr="0053191F" w:rsidTr="00B33A8A">
        <w:trPr>
          <w:trHeight w:val="324"/>
        </w:trPr>
        <w:tc>
          <w:tcPr>
            <w:tcW w:w="4649" w:type="dxa"/>
            <w:noWrap/>
            <w:vAlign w:val="center"/>
            <w:hideMark/>
          </w:tcPr>
          <w:p w:rsidR="00B33A8A" w:rsidRDefault="00B33A8A" w:rsidP="00B33A8A">
            <w:pPr>
              <w:rPr>
                <w:rFonts w:hAnsi="標楷體" w:cs="新細明體"/>
                <w:color w:val="000000"/>
                <w:sz w:val="28"/>
                <w:szCs w:val="28"/>
              </w:rPr>
            </w:pPr>
            <w:r>
              <w:rPr>
                <w:rFonts w:hAnsi="標楷體" w:hint="eastAsia"/>
                <w:color w:val="000000"/>
                <w:sz w:val="28"/>
                <w:szCs w:val="28"/>
              </w:rPr>
              <w:t>社會福利學門</w:t>
            </w:r>
          </w:p>
        </w:tc>
        <w:tc>
          <w:tcPr>
            <w:tcW w:w="3260" w:type="dxa"/>
            <w:noWrap/>
            <w:vAlign w:val="center"/>
            <w:hideMark/>
          </w:tcPr>
          <w:p w:rsidR="00B33A8A" w:rsidRDefault="00B33A8A" w:rsidP="00B33A8A">
            <w:pPr>
              <w:jc w:val="center"/>
              <w:rPr>
                <w:rFonts w:ascii="Times New Roman" w:eastAsia="新細明體"/>
                <w:color w:val="000000"/>
                <w:sz w:val="28"/>
                <w:szCs w:val="28"/>
              </w:rPr>
            </w:pPr>
            <w:r>
              <w:rPr>
                <w:rFonts w:ascii="Times New Roman"/>
                <w:color w:val="000000"/>
                <w:sz w:val="28"/>
                <w:szCs w:val="28"/>
              </w:rPr>
              <w:t>2</w:t>
            </w:r>
          </w:p>
        </w:tc>
      </w:tr>
      <w:tr w:rsidR="00B33A8A" w:rsidRPr="0053191F" w:rsidTr="00B33A8A">
        <w:trPr>
          <w:trHeight w:val="324"/>
        </w:trPr>
        <w:tc>
          <w:tcPr>
            <w:tcW w:w="4649" w:type="dxa"/>
            <w:noWrap/>
            <w:vAlign w:val="center"/>
            <w:hideMark/>
          </w:tcPr>
          <w:p w:rsidR="00B33A8A" w:rsidRDefault="00B33A8A" w:rsidP="00B33A8A">
            <w:pPr>
              <w:rPr>
                <w:rFonts w:hAnsi="標楷體" w:cs="新細明體"/>
                <w:color w:val="000000"/>
                <w:sz w:val="28"/>
                <w:szCs w:val="28"/>
              </w:rPr>
            </w:pPr>
            <w:r>
              <w:rPr>
                <w:rFonts w:hAnsi="標楷體" w:hint="eastAsia"/>
                <w:color w:val="000000"/>
                <w:sz w:val="28"/>
                <w:szCs w:val="28"/>
              </w:rPr>
              <w:t>漁業學門</w:t>
            </w:r>
          </w:p>
        </w:tc>
        <w:tc>
          <w:tcPr>
            <w:tcW w:w="3260" w:type="dxa"/>
            <w:noWrap/>
            <w:vAlign w:val="center"/>
            <w:hideMark/>
          </w:tcPr>
          <w:p w:rsidR="00B33A8A" w:rsidRDefault="00B33A8A" w:rsidP="00B33A8A">
            <w:pPr>
              <w:jc w:val="center"/>
              <w:rPr>
                <w:rFonts w:ascii="Times New Roman" w:eastAsia="新細明體"/>
                <w:color w:val="000000"/>
                <w:sz w:val="28"/>
                <w:szCs w:val="28"/>
              </w:rPr>
            </w:pPr>
            <w:r>
              <w:rPr>
                <w:rFonts w:ascii="Times New Roman"/>
                <w:color w:val="000000"/>
                <w:sz w:val="28"/>
                <w:szCs w:val="28"/>
              </w:rPr>
              <w:t>1</w:t>
            </w:r>
          </w:p>
        </w:tc>
      </w:tr>
      <w:tr w:rsidR="00B33A8A" w:rsidRPr="0053191F" w:rsidTr="00B33A8A">
        <w:trPr>
          <w:trHeight w:val="324"/>
        </w:trPr>
        <w:tc>
          <w:tcPr>
            <w:tcW w:w="4649" w:type="dxa"/>
            <w:noWrap/>
            <w:vAlign w:val="center"/>
            <w:hideMark/>
          </w:tcPr>
          <w:p w:rsidR="00B33A8A" w:rsidRDefault="00B33A8A" w:rsidP="00B33A8A">
            <w:pPr>
              <w:rPr>
                <w:rFonts w:hAnsi="標楷體" w:cs="新細明體"/>
                <w:color w:val="000000"/>
                <w:sz w:val="28"/>
                <w:szCs w:val="28"/>
              </w:rPr>
            </w:pPr>
            <w:r>
              <w:rPr>
                <w:rFonts w:hAnsi="標楷體" w:hint="eastAsia"/>
                <w:color w:val="000000"/>
                <w:sz w:val="28"/>
                <w:szCs w:val="28"/>
              </w:rPr>
              <w:t>運輸服務學門</w:t>
            </w:r>
          </w:p>
        </w:tc>
        <w:tc>
          <w:tcPr>
            <w:tcW w:w="3260" w:type="dxa"/>
            <w:noWrap/>
            <w:vAlign w:val="center"/>
            <w:hideMark/>
          </w:tcPr>
          <w:p w:rsidR="00B33A8A" w:rsidRDefault="00B33A8A" w:rsidP="00B33A8A">
            <w:pPr>
              <w:jc w:val="center"/>
              <w:rPr>
                <w:rFonts w:ascii="Times New Roman" w:eastAsia="新細明體"/>
                <w:color w:val="000000"/>
                <w:sz w:val="28"/>
                <w:szCs w:val="28"/>
              </w:rPr>
            </w:pPr>
            <w:r>
              <w:rPr>
                <w:rFonts w:ascii="Times New Roman"/>
                <w:color w:val="000000"/>
                <w:sz w:val="28"/>
                <w:szCs w:val="28"/>
              </w:rPr>
              <w:t>1</w:t>
            </w:r>
          </w:p>
        </w:tc>
      </w:tr>
      <w:tr w:rsidR="00B33A8A" w:rsidRPr="0053191F" w:rsidTr="00B33A8A">
        <w:trPr>
          <w:trHeight w:val="324"/>
        </w:trPr>
        <w:tc>
          <w:tcPr>
            <w:tcW w:w="4649" w:type="dxa"/>
            <w:noWrap/>
            <w:vAlign w:val="center"/>
            <w:hideMark/>
          </w:tcPr>
          <w:p w:rsidR="00B33A8A" w:rsidRDefault="00B33A8A" w:rsidP="00B33A8A">
            <w:pPr>
              <w:rPr>
                <w:rFonts w:hAnsi="標楷體" w:cs="新細明體"/>
                <w:color w:val="000000"/>
                <w:sz w:val="28"/>
                <w:szCs w:val="28"/>
              </w:rPr>
            </w:pPr>
            <w:r>
              <w:rPr>
                <w:rFonts w:hAnsi="標楷體" w:hint="eastAsia"/>
                <w:color w:val="000000"/>
                <w:sz w:val="28"/>
                <w:szCs w:val="28"/>
              </w:rPr>
              <w:t>其他學門</w:t>
            </w:r>
          </w:p>
        </w:tc>
        <w:tc>
          <w:tcPr>
            <w:tcW w:w="3260" w:type="dxa"/>
            <w:noWrap/>
            <w:vAlign w:val="center"/>
            <w:hideMark/>
          </w:tcPr>
          <w:p w:rsidR="00B33A8A" w:rsidRDefault="00B33A8A" w:rsidP="00B33A8A">
            <w:pPr>
              <w:jc w:val="center"/>
              <w:rPr>
                <w:rFonts w:ascii="Times New Roman" w:eastAsia="新細明體"/>
                <w:color w:val="000000"/>
                <w:sz w:val="28"/>
                <w:szCs w:val="28"/>
              </w:rPr>
            </w:pPr>
            <w:r>
              <w:rPr>
                <w:rFonts w:ascii="Times New Roman"/>
                <w:color w:val="000000"/>
                <w:sz w:val="28"/>
                <w:szCs w:val="28"/>
              </w:rPr>
              <w:t>1</w:t>
            </w:r>
          </w:p>
        </w:tc>
      </w:tr>
    </w:tbl>
    <w:p w:rsidR="00B33A8A" w:rsidRDefault="00B33A8A" w:rsidP="00EB517F">
      <w:pPr>
        <w:spacing w:line="240" w:lineRule="exact"/>
        <w:ind w:leftChars="250" w:left="850"/>
        <w:jc w:val="left"/>
        <w:rPr>
          <w:sz w:val="20"/>
        </w:rPr>
      </w:pPr>
      <w:r>
        <w:rPr>
          <w:rFonts w:hint="eastAsia"/>
          <w:sz w:val="20"/>
        </w:rPr>
        <w:t>備註：本統計以</w:t>
      </w:r>
      <w:r w:rsidRPr="00C94158">
        <w:rPr>
          <w:rFonts w:hint="eastAsia"/>
          <w:sz w:val="20"/>
        </w:rPr>
        <w:tab/>
      </w:r>
      <w:r>
        <w:rPr>
          <w:rFonts w:hint="eastAsia"/>
          <w:sz w:val="20"/>
        </w:rPr>
        <w:t>公立大學、公立技專校院之日間部碩士班、博士班為統計範圍。</w:t>
      </w:r>
    </w:p>
    <w:p w:rsidR="00B33A8A" w:rsidRPr="00370258" w:rsidRDefault="00B33A8A" w:rsidP="00EB517F">
      <w:pPr>
        <w:ind w:leftChars="250" w:left="850"/>
        <w:rPr>
          <w:sz w:val="20"/>
        </w:rPr>
      </w:pPr>
      <w:r w:rsidRPr="00370258">
        <w:rPr>
          <w:rFonts w:hint="eastAsia"/>
          <w:sz w:val="20"/>
        </w:rPr>
        <w:t>資料來源：本院整理自大專校院校務資訊公開平</w:t>
      </w:r>
      <w:proofErr w:type="gramStart"/>
      <w:r w:rsidRPr="00370258">
        <w:rPr>
          <w:rFonts w:hint="eastAsia"/>
          <w:sz w:val="20"/>
        </w:rPr>
        <w:t>臺</w:t>
      </w:r>
      <w:proofErr w:type="gramEnd"/>
      <w:r w:rsidRPr="00370258">
        <w:rPr>
          <w:rFonts w:hint="eastAsia"/>
          <w:sz w:val="20"/>
        </w:rPr>
        <w:t>。</w:t>
      </w:r>
    </w:p>
    <w:p w:rsidR="00B33A8A" w:rsidRDefault="00B33A8A" w:rsidP="00B33A8A"/>
    <w:p w:rsidR="00B33A8A" w:rsidRPr="00B33A8A" w:rsidRDefault="00B33A8A" w:rsidP="00B33A8A"/>
    <w:p w:rsidR="00B33A8A" w:rsidRDefault="00B33A8A" w:rsidP="00B33A8A"/>
    <w:p w:rsidR="00B33A8A" w:rsidRDefault="00B33A8A" w:rsidP="00B33A8A"/>
    <w:p w:rsidR="00B33A8A" w:rsidRDefault="00B33A8A" w:rsidP="00B33A8A">
      <w:pPr>
        <w:pStyle w:val="2"/>
      </w:pPr>
      <w:r>
        <w:rPr>
          <w:rFonts w:hint="eastAsia"/>
        </w:rPr>
        <w:lastRenderedPageBreak/>
        <w:t>教育部對於</w:t>
      </w:r>
      <w:r>
        <w:t>新生註冊率</w:t>
      </w:r>
      <w:r>
        <w:rPr>
          <w:rFonts w:hint="eastAsia"/>
        </w:rPr>
        <w:t>未達比例之</w:t>
      </w:r>
      <w:r w:rsidRPr="007E112A">
        <w:t>大專校院</w:t>
      </w:r>
      <w:r>
        <w:t>相關法令</w:t>
      </w:r>
      <w:r>
        <w:rPr>
          <w:rFonts w:hint="eastAsia"/>
        </w:rPr>
        <w:t>規定</w:t>
      </w:r>
    </w:p>
    <w:p w:rsidR="00B33A8A" w:rsidRPr="00233B58" w:rsidRDefault="00B33A8A" w:rsidP="00B33A8A">
      <w:pPr>
        <w:pStyle w:val="3"/>
      </w:pPr>
      <w:r w:rsidRPr="00233B58">
        <w:t>為確保大專校院營運狀況及辦學品質，</w:t>
      </w:r>
      <w:r>
        <w:t>教育部</w:t>
      </w:r>
      <w:r w:rsidRPr="00233B58">
        <w:t>業於108年2月21日修正發布「教育部輔導私立大專校院改善及停辦實施原則」，就新生註冊率未達60%之相關輔導措施如下：</w:t>
      </w:r>
    </w:p>
    <w:p w:rsidR="00B33A8A" w:rsidRPr="00233B58" w:rsidRDefault="00B33A8A" w:rsidP="00B33A8A">
      <w:pPr>
        <w:pStyle w:val="4"/>
        <w:rPr>
          <w:b/>
        </w:rPr>
      </w:pPr>
      <w:r w:rsidRPr="00233B58">
        <w:t>最近1學年度新生註冊率未達60%，經</w:t>
      </w:r>
      <w:r>
        <w:t>教育部</w:t>
      </w:r>
      <w:r w:rsidRPr="00233B58">
        <w:t>審核認定後，得列為預警學校，並得對其實施諮詢輔導或維護學生受教權益檢核，以使學校了解目前校務發展現況及面臨問題。</w:t>
      </w:r>
    </w:p>
    <w:p w:rsidR="00B33A8A" w:rsidRDefault="00B33A8A" w:rsidP="00B33A8A">
      <w:pPr>
        <w:pStyle w:val="4"/>
      </w:pPr>
      <w:r w:rsidRPr="00233B58">
        <w:t>另就全校學生數未達3,000人，且最近2年新生註冊</w:t>
      </w:r>
      <w:proofErr w:type="gramStart"/>
      <w:r w:rsidRPr="00233B58">
        <w:t>率均未達</w:t>
      </w:r>
      <w:proofErr w:type="gramEnd"/>
      <w:r w:rsidRPr="00233B58">
        <w:t>60%之學校，經</w:t>
      </w:r>
      <w:r>
        <w:t>教育部</w:t>
      </w:r>
      <w:r w:rsidRPr="00233B58">
        <w:t>審核認定後，列為專案輔導學校。</w:t>
      </w:r>
      <w:r>
        <w:t>教育部</w:t>
      </w:r>
      <w:r w:rsidRPr="00233B58">
        <w:t>針對此類學校已籌組輔導小組，定期對專案輔導學校實施維護學生受教權益檢核、財務查核等專案輔導措施，及依相關法令限制此類學校實施遠距教學與推廣教育、獎勵、招收外籍學生、單獨招生、申請技專校院回流教育校外上課地點及其他保障學校教育品質相關作為。</w:t>
      </w:r>
      <w:proofErr w:type="gramStart"/>
      <w:r w:rsidRPr="00233B58">
        <w:t>惟</w:t>
      </w:r>
      <w:proofErr w:type="gramEnd"/>
      <w:r w:rsidRPr="00233B58">
        <w:t>宗教</w:t>
      </w:r>
      <w:proofErr w:type="gramStart"/>
      <w:r w:rsidRPr="00233B58">
        <w:t>研</w:t>
      </w:r>
      <w:proofErr w:type="gramEnd"/>
      <w:r w:rsidRPr="00233B58">
        <w:t>修學校或經</w:t>
      </w:r>
      <w:r>
        <w:t>教育部</w:t>
      </w:r>
      <w:r w:rsidRPr="00233B58">
        <w:t>認定辦學績效良好者，不在此限。</w:t>
      </w:r>
    </w:p>
    <w:p w:rsidR="00B33A8A" w:rsidRPr="003E2E3B" w:rsidRDefault="00B33A8A" w:rsidP="00B33A8A">
      <w:pPr>
        <w:pStyle w:val="3"/>
      </w:pPr>
      <w:r w:rsidRPr="00233B58">
        <w:t>依大學法第12條及專科學校法第10條第2項規定訂定</w:t>
      </w:r>
      <w:r>
        <w:rPr>
          <w:rFonts w:hint="eastAsia"/>
        </w:rPr>
        <w:t>之</w:t>
      </w:r>
      <w:r w:rsidRPr="00233B58">
        <w:t>「</w:t>
      </w:r>
      <w:hyperlink r:id="rId12" w:history="1">
        <w:r w:rsidRPr="00233B58">
          <w:t>專科以上學校總量發展規模與資源條件標準</w:t>
        </w:r>
      </w:hyperlink>
      <w:r>
        <w:t>」</w:t>
      </w:r>
      <w:r w:rsidRPr="00233B58">
        <w:rPr>
          <w:rFonts w:hint="eastAsia"/>
        </w:rPr>
        <w:t>，依</w:t>
      </w:r>
      <w:r>
        <w:rPr>
          <w:rFonts w:hint="eastAsia"/>
        </w:rPr>
        <w:t>該</w:t>
      </w:r>
      <w:r>
        <w:t>標準</w:t>
      </w:r>
      <w:r w:rsidRPr="00233B58">
        <w:t>第8條第1項第7、8款規</w:t>
      </w:r>
      <w:r w:rsidRPr="00233B58">
        <w:rPr>
          <w:rFonts w:hint="eastAsia"/>
        </w:rPr>
        <w:t>定，</w:t>
      </w:r>
      <w:r w:rsidRPr="00233B58">
        <w:t>專科以上學校日間與進修學制各院、系、科與學位學程之二專、五專、四技、二技、專科進修學校及進修學院，最近1個學年度新生註冊人數未達10人，以及碩士班（含在職專班）與博士班最近1個學年度各班別新生註冊人數未達該學年度核定名額30%，得於每年9月20日前向</w:t>
      </w:r>
      <w:r>
        <w:t>教育部</w:t>
      </w:r>
      <w:r w:rsidRPr="00233B58">
        <w:t>申請下一學年</w:t>
      </w:r>
      <w:proofErr w:type="gramStart"/>
      <w:r w:rsidRPr="00233B58">
        <w:t>度停招</w:t>
      </w:r>
      <w:proofErr w:type="gramEnd"/>
      <w:r w:rsidRPr="00233B58">
        <w:t>，原分配該班別之招生名額，得申請</w:t>
      </w:r>
      <w:proofErr w:type="gramStart"/>
      <w:r w:rsidRPr="00233B58">
        <w:t>主動調減或</w:t>
      </w:r>
      <w:proofErr w:type="gramEnd"/>
      <w:r w:rsidRPr="00233B58">
        <w:t>分配至相同學</w:t>
      </w:r>
      <w:r w:rsidRPr="00233B58">
        <w:lastRenderedPageBreak/>
        <w:t>制班別之其他所系科與學位學程。</w:t>
      </w:r>
      <w:r w:rsidRPr="00233B58">
        <w:rPr>
          <w:rFonts w:hint="eastAsia"/>
        </w:rPr>
        <w:t>另</w:t>
      </w:r>
      <w:r w:rsidRPr="00233B58">
        <w:rPr>
          <w:szCs w:val="28"/>
        </w:rPr>
        <w:t>就新生註冊率未達60%</w:t>
      </w:r>
      <w:r w:rsidRPr="00233B58">
        <w:rPr>
          <w:rFonts w:hint="eastAsia"/>
          <w:szCs w:val="28"/>
        </w:rPr>
        <w:t>將依</w:t>
      </w:r>
      <w:r w:rsidRPr="00233B58">
        <w:rPr>
          <w:szCs w:val="28"/>
        </w:rPr>
        <w:t>「教育部輔導私立大專校院改善及停辦實施原則」相關輔導措施</w:t>
      </w:r>
      <w:r w:rsidRPr="00233B58">
        <w:rPr>
          <w:rFonts w:hint="eastAsia"/>
          <w:szCs w:val="28"/>
        </w:rPr>
        <w:t>辦理</w:t>
      </w:r>
      <w:r>
        <w:rPr>
          <w:rFonts w:hint="eastAsia"/>
          <w:szCs w:val="28"/>
        </w:rPr>
        <w:t>。</w:t>
      </w:r>
    </w:p>
    <w:p w:rsidR="00B33A8A" w:rsidRDefault="00B33A8A" w:rsidP="00B33A8A">
      <w:pPr>
        <w:pStyle w:val="2"/>
      </w:pPr>
      <w:r w:rsidRPr="00CA0469">
        <w:rPr>
          <w:rFonts w:hint="eastAsia"/>
        </w:rPr>
        <w:t>大專招生名額（含學士、碩士及博士）之調控機制</w:t>
      </w:r>
      <w:r>
        <w:rPr>
          <w:rFonts w:hint="eastAsia"/>
        </w:rPr>
        <w:t>及教育部相關改善作為</w:t>
      </w:r>
    </w:p>
    <w:p w:rsidR="00B33A8A" w:rsidRDefault="00B33A8A" w:rsidP="00B33A8A">
      <w:pPr>
        <w:pStyle w:val="3"/>
      </w:pPr>
      <w:r>
        <w:rPr>
          <w:rFonts w:hint="eastAsia"/>
        </w:rPr>
        <w:t>相關規定</w:t>
      </w:r>
    </w:p>
    <w:p w:rsidR="00B33A8A" w:rsidRDefault="00B33A8A" w:rsidP="00B33A8A">
      <w:pPr>
        <w:pStyle w:val="4"/>
      </w:pPr>
      <w:r>
        <w:rPr>
          <w:rFonts w:hint="eastAsia"/>
        </w:rPr>
        <w:t>總量標準第6條第1項，專科以上學校申請各學年度招生名額總量，不得逾前一學年度核定數。就招生名額總量部分，該部檢視各</w:t>
      </w:r>
      <w:proofErr w:type="gramStart"/>
      <w:r>
        <w:rPr>
          <w:rFonts w:hint="eastAsia"/>
        </w:rPr>
        <w:t>校生師比值</w:t>
      </w:r>
      <w:proofErr w:type="gramEnd"/>
      <w:r>
        <w:rPr>
          <w:rFonts w:hint="eastAsia"/>
        </w:rPr>
        <w:t>、助理教授以上師資結構、校舍建築面積、及專科班、學士班與碩士班學制註冊率等面向，如違反相關規定，教育部將調整各校招生名額。</w:t>
      </w:r>
    </w:p>
    <w:p w:rsidR="00B33A8A" w:rsidRDefault="00B33A8A" w:rsidP="00B33A8A">
      <w:pPr>
        <w:pStyle w:val="4"/>
      </w:pPr>
      <w:r>
        <w:rPr>
          <w:rFonts w:hint="eastAsia"/>
        </w:rPr>
        <w:t>總量標準第8條第2款：專科以上學校日間與進修學制</w:t>
      </w:r>
      <w:proofErr w:type="gramStart"/>
      <w:r>
        <w:rPr>
          <w:rFonts w:hint="eastAsia"/>
        </w:rPr>
        <w:t>二年制專科班</w:t>
      </w:r>
      <w:proofErr w:type="gramEnd"/>
      <w:r>
        <w:rPr>
          <w:rFonts w:hint="eastAsia"/>
        </w:rPr>
        <w:t>、</w:t>
      </w:r>
      <w:proofErr w:type="gramStart"/>
      <w:r>
        <w:rPr>
          <w:rFonts w:hint="eastAsia"/>
        </w:rPr>
        <w:t>五年制專班</w:t>
      </w:r>
      <w:proofErr w:type="gramEnd"/>
      <w:r>
        <w:rPr>
          <w:rFonts w:hint="eastAsia"/>
        </w:rPr>
        <w:t>科、四年以上學制學士班、二年制學士班、專科進修學校及進修學院，最近連續2個學年度新生註冊率，於</w:t>
      </w:r>
      <w:proofErr w:type="gramStart"/>
      <w:r>
        <w:rPr>
          <w:rFonts w:hint="eastAsia"/>
        </w:rPr>
        <w:t>公立學校均未達</w:t>
      </w:r>
      <w:proofErr w:type="gramEnd"/>
      <w:r>
        <w:rPr>
          <w:rFonts w:hint="eastAsia"/>
        </w:rPr>
        <w:t>80%，於</w:t>
      </w:r>
      <w:proofErr w:type="gramStart"/>
      <w:r>
        <w:rPr>
          <w:rFonts w:hint="eastAsia"/>
        </w:rPr>
        <w:t>私立均未達</w:t>
      </w:r>
      <w:proofErr w:type="gramEnd"/>
      <w:r>
        <w:rPr>
          <w:rFonts w:hint="eastAsia"/>
        </w:rPr>
        <w:t>70%者，依規定調整該學制班別招生名額總量至前一學年度招生名額總量50%至90%。為配合國家人才培育政策，工農類科新生註冊率不納入前開註冊率計算。</w:t>
      </w:r>
    </w:p>
    <w:p w:rsidR="00B33A8A" w:rsidRDefault="00B33A8A" w:rsidP="00B33A8A">
      <w:pPr>
        <w:pStyle w:val="4"/>
      </w:pPr>
      <w:r>
        <w:rPr>
          <w:rFonts w:hint="eastAsia"/>
        </w:rPr>
        <w:t>總量標準第8條第3款：碩士班及碩士在職專班最近連續3個學年度新生註冊</w:t>
      </w:r>
      <w:proofErr w:type="gramStart"/>
      <w:r>
        <w:rPr>
          <w:rFonts w:hint="eastAsia"/>
        </w:rPr>
        <w:t>率均未達</w:t>
      </w:r>
      <w:proofErr w:type="gramEnd"/>
      <w:r>
        <w:rPr>
          <w:rFonts w:hint="eastAsia"/>
        </w:rPr>
        <w:t>70%者，調整該學制班別招生名額總量至前一學年度招生名額總量70%至90%。</w:t>
      </w:r>
    </w:p>
    <w:p w:rsidR="00B33A8A" w:rsidRPr="001646B4" w:rsidRDefault="00B33A8A" w:rsidP="00B33A8A">
      <w:pPr>
        <w:pStyle w:val="3"/>
      </w:pPr>
      <w:r w:rsidRPr="001646B4">
        <w:rPr>
          <w:rFonts w:hint="eastAsia"/>
        </w:rPr>
        <w:t>教育部相關</w:t>
      </w:r>
      <w:r>
        <w:rPr>
          <w:rFonts w:hint="eastAsia"/>
        </w:rPr>
        <w:t>改善</w:t>
      </w:r>
      <w:r w:rsidRPr="001646B4">
        <w:rPr>
          <w:rFonts w:hint="eastAsia"/>
        </w:rPr>
        <w:t>作為</w:t>
      </w:r>
    </w:p>
    <w:p w:rsidR="00B33A8A" w:rsidRDefault="00B33A8A" w:rsidP="00B33A8A">
      <w:pPr>
        <w:pStyle w:val="4"/>
      </w:pPr>
      <w:r>
        <w:rPr>
          <w:rFonts w:hint="eastAsia"/>
        </w:rPr>
        <w:t>鑒於高等教育雖日益</w:t>
      </w:r>
      <w:proofErr w:type="gramStart"/>
      <w:r>
        <w:rPr>
          <w:rFonts w:hint="eastAsia"/>
        </w:rPr>
        <w:t>普及，</w:t>
      </w:r>
      <w:proofErr w:type="gramEnd"/>
      <w:r>
        <w:rPr>
          <w:rFonts w:hint="eastAsia"/>
        </w:rPr>
        <w:t>但對應之學齡人口卻受到少子女化現象的衝擊，呈現逐年下降之趨勢。該部表示，除透過前揭政策措施及法令規範</w:t>
      </w:r>
      <w:proofErr w:type="gramStart"/>
      <w:r>
        <w:rPr>
          <w:rFonts w:hint="eastAsia"/>
        </w:rPr>
        <w:t>管控技專</w:t>
      </w:r>
      <w:proofErr w:type="gramEnd"/>
      <w:r>
        <w:rPr>
          <w:rFonts w:hint="eastAsia"/>
        </w:rPr>
        <w:t>校院招生名額總量、因應未來生源逐年減少之問題，亦參照該部統計處自100年起以高</w:t>
      </w:r>
      <w:r>
        <w:rPr>
          <w:rFonts w:hint="eastAsia"/>
        </w:rPr>
        <w:lastRenderedPageBreak/>
        <w:t>級中等學校之畢業生</w:t>
      </w:r>
      <w:proofErr w:type="gramStart"/>
      <w:r>
        <w:rPr>
          <w:rFonts w:hint="eastAsia"/>
        </w:rPr>
        <w:t>推估數</w:t>
      </w:r>
      <w:proofErr w:type="gramEnd"/>
      <w:r>
        <w:rPr>
          <w:rFonts w:hint="eastAsia"/>
        </w:rPr>
        <w:t>，配合其就學機會率以推估未來12年內大學1年級學生數，做為該部核定大專校院招生名額決策</w:t>
      </w:r>
      <w:proofErr w:type="gramStart"/>
      <w:r>
        <w:rPr>
          <w:rFonts w:hint="eastAsia"/>
        </w:rPr>
        <w:t>之參據</w:t>
      </w:r>
      <w:proofErr w:type="gramEnd"/>
      <w:r>
        <w:rPr>
          <w:rFonts w:hint="eastAsia"/>
        </w:rPr>
        <w:t>。</w:t>
      </w:r>
    </w:p>
    <w:p w:rsidR="00B33A8A" w:rsidRPr="00445204" w:rsidRDefault="00B33A8A" w:rsidP="00B33A8A">
      <w:pPr>
        <w:pStyle w:val="4"/>
      </w:pPr>
      <w:r>
        <w:rPr>
          <w:rFonts w:hint="eastAsia"/>
        </w:rPr>
        <w:t>教育部</w:t>
      </w:r>
      <w:r w:rsidRPr="00445204">
        <w:t>修正總量標準</w:t>
      </w:r>
      <w:proofErr w:type="gramStart"/>
      <w:r w:rsidRPr="00445204">
        <w:t>生師比</w:t>
      </w:r>
      <w:proofErr w:type="gramEnd"/>
      <w:r w:rsidRPr="00445204">
        <w:t>之計算公式，核實反映使用教學資源人數，以提升教學品質及維護學生受教權益</w:t>
      </w:r>
      <w:r>
        <w:rPr>
          <w:rFonts w:hint="eastAsia"/>
        </w:rPr>
        <w:t>：</w:t>
      </w:r>
    </w:p>
    <w:p w:rsidR="00B33A8A" w:rsidRPr="00445204" w:rsidRDefault="00B33A8A" w:rsidP="00B33A8A">
      <w:pPr>
        <w:pStyle w:val="4"/>
      </w:pPr>
      <w:r>
        <w:t>教育部</w:t>
      </w:r>
      <w:r w:rsidRPr="00445204">
        <w:t>自107學年度起將境外生全數納入註冊率計算，</w:t>
      </w:r>
      <w:proofErr w:type="gramStart"/>
      <w:r w:rsidRPr="00445204">
        <w:t>爰</w:t>
      </w:r>
      <w:proofErr w:type="gramEnd"/>
      <w:r w:rsidRPr="00445204">
        <w:t>亦同步納入</w:t>
      </w:r>
      <w:proofErr w:type="gramStart"/>
      <w:r w:rsidRPr="00445204">
        <w:t>計算生師比值</w:t>
      </w:r>
      <w:proofErr w:type="gramEnd"/>
      <w:r w:rsidRPr="00445204">
        <w:t>，以真實反映各校招生現況及實際使用學校教學資源之學生數。</w:t>
      </w:r>
    </w:p>
    <w:p w:rsidR="00B33A8A" w:rsidRDefault="00B33A8A" w:rsidP="00B33A8A">
      <w:pPr>
        <w:pStyle w:val="4"/>
      </w:pPr>
      <w:r w:rsidRPr="00AD6C04">
        <w:rPr>
          <w:rFonts w:hint="eastAsia"/>
        </w:rPr>
        <w:t>針對大學校院新生註冊狀況不佳</w:t>
      </w:r>
      <w:proofErr w:type="gramStart"/>
      <w:r w:rsidRPr="00AD6C04">
        <w:rPr>
          <w:rFonts w:hint="eastAsia"/>
        </w:rPr>
        <w:t>申請停招之</w:t>
      </w:r>
      <w:proofErr w:type="gramEnd"/>
      <w:r w:rsidRPr="00AD6C04">
        <w:rPr>
          <w:rFonts w:hint="eastAsia"/>
        </w:rPr>
        <w:t>措施</w:t>
      </w:r>
    </w:p>
    <w:p w:rsidR="00B33A8A" w:rsidRPr="00233B58" w:rsidRDefault="00B33A8A" w:rsidP="00B33A8A">
      <w:pPr>
        <w:pStyle w:val="5"/>
      </w:pPr>
      <w:r w:rsidRPr="00233B58">
        <w:t>依大學法規定增設、調整院、系、所、學位學程為大學自主權責，</w:t>
      </w:r>
      <w:proofErr w:type="gramStart"/>
      <w:r w:rsidRPr="00233B58">
        <w:t>爰</w:t>
      </w:r>
      <w:proofErr w:type="gramEnd"/>
      <w:r w:rsidRPr="00233B58">
        <w:t>技專校院申請</w:t>
      </w:r>
      <w:proofErr w:type="gramStart"/>
      <w:r w:rsidRPr="00233B58">
        <w:t>停招系</w:t>
      </w:r>
      <w:proofErr w:type="gramEnd"/>
      <w:r w:rsidRPr="00233B58">
        <w:t>所與否，係屬學校自主權責，由學校考量校務發展、資源條件、社會人力需求等面向，並衡酌自身辦學條件及發展方向規劃後，依校內程序，經校務會議通過後向</w:t>
      </w:r>
      <w:r>
        <w:t>教育部</w:t>
      </w:r>
      <w:r w:rsidRPr="00233B58">
        <w:t>提出申請。</w:t>
      </w:r>
    </w:p>
    <w:p w:rsidR="00B33A8A" w:rsidRPr="00233B58" w:rsidRDefault="00B33A8A" w:rsidP="00B33A8A">
      <w:pPr>
        <w:pStyle w:val="5"/>
      </w:pPr>
      <w:r w:rsidRPr="00233B58">
        <w:t>依據「總量標準」、「技專校院</w:t>
      </w:r>
      <w:proofErr w:type="gramStart"/>
      <w:r w:rsidRPr="00233B58">
        <w:t>院</w:t>
      </w:r>
      <w:proofErr w:type="gramEnd"/>
      <w:r w:rsidRPr="00233B58">
        <w:t>所系科與學位</w:t>
      </w:r>
      <w:proofErr w:type="gramStart"/>
      <w:r w:rsidRPr="00233B58">
        <w:t>學程增設</w:t>
      </w:r>
      <w:proofErr w:type="gramEnd"/>
      <w:r w:rsidRPr="00233B58">
        <w:t>及調整審核要點」相關規定略</w:t>
      </w:r>
      <w:proofErr w:type="gramStart"/>
      <w:r w:rsidRPr="00233B58">
        <w:t>以</w:t>
      </w:r>
      <w:proofErr w:type="gramEnd"/>
      <w:r w:rsidRPr="00233B58">
        <w:t>，學校提報院、所、系、科或學位學程調整（包括改名、整</w:t>
      </w:r>
      <w:proofErr w:type="gramStart"/>
      <w:r w:rsidRPr="00233B58">
        <w:t>併</w:t>
      </w:r>
      <w:proofErr w:type="gramEnd"/>
      <w:r w:rsidRPr="00233B58">
        <w:t>及停招）前，除須提校務會議通過外，並應擬具相關配套措施，事先與師生充分溝通取得共識。</w:t>
      </w:r>
    </w:p>
    <w:p w:rsidR="00B33A8A" w:rsidRPr="00233B58" w:rsidRDefault="00B33A8A" w:rsidP="00B33A8A">
      <w:pPr>
        <w:pStyle w:val="5"/>
      </w:pPr>
      <w:r>
        <w:t>教育部</w:t>
      </w:r>
      <w:r w:rsidRPr="00233B58">
        <w:t>亦考量合理之教學規模、避免不當</w:t>
      </w:r>
      <w:proofErr w:type="gramStart"/>
      <w:r w:rsidRPr="00233B58">
        <w:t>併</w:t>
      </w:r>
      <w:proofErr w:type="gramEnd"/>
      <w:r w:rsidRPr="00233B58">
        <w:t>班上</w:t>
      </w:r>
      <w:r>
        <w:t>課，並提供學校因應招生情形積極處理系科調整規劃之例外彈性作法，</w:t>
      </w:r>
      <w:r w:rsidRPr="00233B58">
        <w:t>於總量標準明定第8條第1項第7、8款規定</w:t>
      </w:r>
      <w:r w:rsidRPr="00233B58">
        <w:rPr>
          <w:rFonts w:hint="eastAsia"/>
          <w:szCs w:val="28"/>
        </w:rPr>
        <w:t>。</w:t>
      </w:r>
    </w:p>
    <w:p w:rsidR="00B33A8A" w:rsidRPr="00233B58" w:rsidRDefault="00B33A8A" w:rsidP="00B33A8A">
      <w:pPr>
        <w:pStyle w:val="4"/>
      </w:pPr>
      <w:r w:rsidRPr="00CA0469">
        <w:t>自10</w:t>
      </w:r>
      <w:r w:rsidRPr="00233B58">
        <w:t>9學年度起，日間及進修學制之專科班、學士班、碩士班之招生名額總量亦保留部分比率授權</w:t>
      </w:r>
      <w:r w:rsidRPr="00233B58">
        <w:lastRenderedPageBreak/>
        <w:t>由學校（校長）依國家政策及校務發展方向分配至相關系所（碩士班20%、學士班10%）。</w:t>
      </w:r>
    </w:p>
    <w:p w:rsidR="00B33A8A" w:rsidRDefault="00B33A8A" w:rsidP="00B33A8A">
      <w:pPr>
        <w:pStyle w:val="4"/>
      </w:pPr>
      <w:r>
        <w:rPr>
          <w:rFonts w:hint="eastAsia"/>
        </w:rPr>
        <w:t>至於博士班部分，</w:t>
      </w:r>
      <w:r w:rsidRPr="00CA0469">
        <w:t>自101學年</w:t>
      </w:r>
      <w:proofErr w:type="gramStart"/>
      <w:r w:rsidRPr="00CA0469">
        <w:t>度起控管博士</w:t>
      </w:r>
      <w:proofErr w:type="gramEnd"/>
      <w:r w:rsidRPr="00CA0469">
        <w:t>班招生名額，原則由學校既有博士班招生名額調整，不再擴增，並依整體博士班培育現況於105至107學年度統一扣減；相較於103學年度已減少約2,000名，註冊率並逐年提升至</w:t>
      </w:r>
      <w:proofErr w:type="gramStart"/>
      <w:r w:rsidRPr="00CA0469">
        <w:t>8成</w:t>
      </w:r>
      <w:proofErr w:type="gramEnd"/>
      <w:r w:rsidRPr="00CA0469">
        <w:t>，107學年度博士班招生名額總量趨於合理</w:t>
      </w:r>
      <w:r>
        <w:rPr>
          <w:rFonts w:hint="eastAsia"/>
        </w:rPr>
        <w:t>；又該部</w:t>
      </w:r>
      <w:r w:rsidRPr="00CA0469">
        <w:t>自108學年度取消博士班統一調控政策，並保留博士班招生名額30%</w:t>
      </w:r>
      <w:r>
        <w:t>授權由學校（校長）依國家政策及校務發展方向分配至相關系所</w:t>
      </w:r>
      <w:r>
        <w:rPr>
          <w:rFonts w:hint="eastAsia"/>
        </w:rPr>
        <w:t>。</w:t>
      </w:r>
    </w:p>
    <w:p w:rsidR="00B33A8A" w:rsidRDefault="00B33A8A" w:rsidP="00B33A8A">
      <w:pPr>
        <w:pStyle w:val="3"/>
      </w:pPr>
      <w:r w:rsidRPr="00AD6C04">
        <w:rPr>
          <w:rFonts w:hint="eastAsia"/>
        </w:rPr>
        <w:t>目前總量控管之科系及優先增額之科系</w:t>
      </w:r>
    </w:p>
    <w:p w:rsidR="00B33A8A" w:rsidRPr="00233B58" w:rsidRDefault="00B33A8A" w:rsidP="00B33A8A">
      <w:pPr>
        <w:pStyle w:val="32"/>
        <w:ind w:left="1361" w:firstLine="680"/>
      </w:pPr>
      <w:r w:rsidRPr="00233B58">
        <w:t>據</w:t>
      </w:r>
      <w:r>
        <w:t>教育部</w:t>
      </w:r>
      <w:r w:rsidRPr="00233B58">
        <w:t>108年1月8日</w:t>
      </w:r>
      <w:proofErr w:type="gramStart"/>
      <w:r w:rsidRPr="00233B58">
        <w:t>臺教技</w:t>
      </w:r>
      <w:proofErr w:type="gramEnd"/>
      <w:r w:rsidRPr="00233B58">
        <w:t>（一）字第1070224995號公告大學校院109學年度總量院所系科增設調整與招生名額管控原則，公告事項如下：</w:t>
      </w:r>
    </w:p>
    <w:p w:rsidR="00B33A8A" w:rsidRPr="00233B58" w:rsidRDefault="00B33A8A" w:rsidP="00B33A8A">
      <w:pPr>
        <w:pStyle w:val="4"/>
      </w:pPr>
      <w:r w:rsidRPr="00233B58">
        <w:t>為免學校系科設置過於傾斜，除不同意各校</w:t>
      </w:r>
      <w:proofErr w:type="gramStart"/>
      <w:r w:rsidRPr="00233B58">
        <w:t>增設餐旅</w:t>
      </w:r>
      <w:proofErr w:type="gramEnd"/>
      <w:r w:rsidRPr="00233B58">
        <w:t>領域系科（包括觀光、餐旅、餐飲、烘焙、旅遊、休閒）外，其招生名額亦不得高於108學年度核定名額。</w:t>
      </w:r>
      <w:proofErr w:type="gramStart"/>
      <w:r w:rsidRPr="00233B58">
        <w:t>另餐旅</w:t>
      </w:r>
      <w:proofErr w:type="gramEnd"/>
      <w:r w:rsidRPr="00233B58">
        <w:t>領域系科各年級學生在學總人數不得超過原核定之招生名額加總總數。</w:t>
      </w:r>
    </w:p>
    <w:p w:rsidR="00B33A8A" w:rsidRPr="00233B58" w:rsidRDefault="00B33A8A" w:rsidP="00B33A8A">
      <w:pPr>
        <w:pStyle w:val="4"/>
      </w:pPr>
      <w:r w:rsidRPr="00233B58">
        <w:t>農業及工業領域系科之新生註冊率不列入「總量標準」未達規定調整招生名額之計算。</w:t>
      </w:r>
    </w:p>
    <w:p w:rsidR="00B33A8A" w:rsidRDefault="00B33A8A" w:rsidP="00B33A8A">
      <w:pPr>
        <w:pStyle w:val="2"/>
      </w:pPr>
      <w:r w:rsidRPr="00233B58">
        <w:t>大專校院系所增設調整</w:t>
      </w:r>
      <w:r>
        <w:rPr>
          <w:rFonts w:hint="eastAsia"/>
        </w:rPr>
        <w:t>與</w:t>
      </w:r>
      <w:r w:rsidRPr="00233B58">
        <w:t>產業對焦</w:t>
      </w:r>
      <w:r>
        <w:rPr>
          <w:rFonts w:hint="eastAsia"/>
        </w:rPr>
        <w:t>情形</w:t>
      </w:r>
    </w:p>
    <w:p w:rsidR="00B33A8A" w:rsidRPr="00233B58" w:rsidRDefault="00B33A8A" w:rsidP="00B33A8A">
      <w:pPr>
        <w:pStyle w:val="3"/>
      </w:pPr>
      <w:r>
        <w:rPr>
          <w:rFonts w:hint="eastAsia"/>
          <w:szCs w:val="28"/>
        </w:rPr>
        <w:t>教育</w:t>
      </w:r>
      <w:r w:rsidRPr="001C3ED0">
        <w:rPr>
          <w:rFonts w:hint="eastAsia"/>
          <w:szCs w:val="28"/>
        </w:rPr>
        <w:t>部表示，為支</w:t>
      </w:r>
      <w:r w:rsidRPr="001C3ED0">
        <w:rPr>
          <w:szCs w:val="28"/>
        </w:rPr>
        <w:t>持</w:t>
      </w:r>
      <w:r w:rsidRPr="00233B58">
        <w:t>國家及各部會人才培育需求，引導學校配合國家發展與產業趨勢增設相關系所及調整招生名額</w:t>
      </w:r>
      <w:r>
        <w:rPr>
          <w:rFonts w:hint="eastAsia"/>
        </w:rPr>
        <w:t>。</w:t>
      </w:r>
      <w:r w:rsidRPr="00233B58">
        <w:t>為使大專校院系所增設調整確能配合社會發展及回應產業需求，須避免各校各系所及名額有分布</w:t>
      </w:r>
      <w:proofErr w:type="gramStart"/>
      <w:r w:rsidRPr="00233B58">
        <w:t>不均或無法</w:t>
      </w:r>
      <w:proofErr w:type="gramEnd"/>
      <w:r w:rsidRPr="00233B58">
        <w:t>與產業</w:t>
      </w:r>
      <w:proofErr w:type="gramStart"/>
      <w:r w:rsidRPr="00233B58">
        <w:t>對焦等情形</w:t>
      </w:r>
      <w:proofErr w:type="gramEnd"/>
      <w:r w:rsidRPr="00233B58">
        <w:t>，</w:t>
      </w:r>
      <w:r>
        <w:t>教育部</w:t>
      </w:r>
      <w:r w:rsidRPr="00233B58">
        <w:t>自109學年度起針對學校所提各學制班別系所增設調整案（以往僅博士班或涉及政府人力管控之系</w:t>
      </w:r>
      <w:r w:rsidRPr="00233B58">
        <w:lastRenderedPageBreak/>
        <w:t>所增設，才需專業審查），依據國發會產業人才供需調查結果，及各部會對重點領域人才培育之建議，會同各部會逐案進行專業審查，透過</w:t>
      </w:r>
      <w:r>
        <w:t>教育部</w:t>
      </w:r>
      <w:r w:rsidRPr="00233B58">
        <w:t>主導科系所增設調整配合國家重大政策發展方向。</w:t>
      </w:r>
    </w:p>
    <w:p w:rsidR="00B33A8A" w:rsidRPr="00233B58" w:rsidRDefault="00B33A8A" w:rsidP="00B33A8A">
      <w:pPr>
        <w:pStyle w:val="3"/>
      </w:pPr>
      <w:r w:rsidRPr="00233B58">
        <w:t>自109學年度起，各學制班別皆保留部分比率授權由學校（校長）配合國家重大政策（如5+2產業、AI及物聯網產業、半導體、資訊安全、食品安全、東南亞等）及學校發展方向統籌分配。</w:t>
      </w:r>
    </w:p>
    <w:p w:rsidR="00B33A8A" w:rsidRPr="00233B58" w:rsidRDefault="00B33A8A" w:rsidP="00B33A8A">
      <w:pPr>
        <w:pStyle w:val="3"/>
      </w:pPr>
      <w:r w:rsidRPr="00233B58">
        <w:t>另為配合行政院「大專校院每年培養500位AI領域及資訊安全高階實務人才」及</w:t>
      </w:r>
      <w:r>
        <w:t>教育部</w:t>
      </w:r>
      <w:r w:rsidRPr="00233B58">
        <w:t>「精進資通訊數位人才培育策略」，</w:t>
      </w:r>
      <w:proofErr w:type="gramStart"/>
      <w:r w:rsidRPr="00233B58">
        <w:t>擴量</w:t>
      </w:r>
      <w:r w:rsidRPr="00233B58">
        <w:rPr>
          <w:kern w:val="0"/>
          <w:lang w:val="zh-TW"/>
        </w:rPr>
        <w:t>資通訊</w:t>
      </w:r>
      <w:proofErr w:type="gramEnd"/>
      <w:r w:rsidRPr="00233B58">
        <w:rPr>
          <w:kern w:val="0"/>
          <w:lang w:val="zh-TW"/>
        </w:rPr>
        <w:t>系所招生名額10%，包含資訊、通訊、電機、電子、AI</w:t>
      </w:r>
      <w:proofErr w:type="gramStart"/>
      <w:r w:rsidRPr="00233B58">
        <w:rPr>
          <w:kern w:val="0"/>
          <w:lang w:val="zh-TW"/>
        </w:rPr>
        <w:t>及資安等</w:t>
      </w:r>
      <w:proofErr w:type="gramEnd"/>
      <w:r w:rsidRPr="00233B58">
        <w:rPr>
          <w:kern w:val="0"/>
          <w:lang w:val="zh-TW"/>
        </w:rPr>
        <w:t>系所，預估可增加培育約3,550人</w:t>
      </w:r>
      <w:r w:rsidRPr="00233B58">
        <w:t>。</w:t>
      </w:r>
    </w:p>
    <w:p w:rsidR="00B33A8A" w:rsidRDefault="00B33A8A" w:rsidP="00B33A8A">
      <w:pPr>
        <w:pStyle w:val="2"/>
      </w:pPr>
      <w:r>
        <w:rPr>
          <w:rFonts w:hint="eastAsia"/>
        </w:rPr>
        <w:t>教育</w:t>
      </w:r>
      <w:r w:rsidRPr="00390705">
        <w:rPr>
          <w:rFonts w:hint="eastAsia"/>
        </w:rPr>
        <w:t>部對於各校之經營管理、招生策略之輔導情形</w:t>
      </w:r>
    </w:p>
    <w:p w:rsidR="00B33A8A" w:rsidRPr="00233B58" w:rsidRDefault="00B33A8A" w:rsidP="00B33A8A">
      <w:pPr>
        <w:pStyle w:val="3"/>
      </w:pPr>
      <w:r w:rsidRPr="00233B58">
        <w:t>因應少子女化趨勢，陸續修正總量標準，107學年度起，提高因招生違規扣減招生名額比率；108學年度起，修正碩士班及碩士在職專班連續兩年註冊率未達基準</w:t>
      </w:r>
      <w:proofErr w:type="gramStart"/>
      <w:r w:rsidRPr="00233B58">
        <w:t>即調減招生</w:t>
      </w:r>
      <w:proofErr w:type="gramEnd"/>
      <w:r w:rsidRPr="00233B58">
        <w:t>名額；109學年度起，</w:t>
      </w:r>
      <w:proofErr w:type="gramStart"/>
      <w:r w:rsidRPr="00233B58">
        <w:t>修正生師比值</w:t>
      </w:r>
      <w:proofErr w:type="gramEnd"/>
      <w:r w:rsidRPr="00233B58">
        <w:t>之學生數</w:t>
      </w:r>
      <w:proofErr w:type="gramStart"/>
      <w:r w:rsidRPr="00233B58">
        <w:t>採</w:t>
      </w:r>
      <w:proofErr w:type="gramEnd"/>
      <w:r w:rsidRPr="00233B58">
        <w:t>計方式，並鼓勵學校就非屬校務發展方向學系，則</w:t>
      </w:r>
      <w:proofErr w:type="gramStart"/>
      <w:r w:rsidRPr="00233B58">
        <w:t>主動調減招生</w:t>
      </w:r>
      <w:proofErr w:type="gramEnd"/>
      <w:r w:rsidRPr="00233B58">
        <w:t>名額。</w:t>
      </w:r>
    </w:p>
    <w:p w:rsidR="00B33A8A" w:rsidRPr="00233B58" w:rsidRDefault="00B33A8A" w:rsidP="00B33A8A">
      <w:pPr>
        <w:pStyle w:val="3"/>
      </w:pPr>
      <w:r w:rsidRPr="00233B58">
        <w:t>大專校院應依優勢領域自我定位，據以規劃具特色之教學、研究、研發及在地連結之人才培育措施，</w:t>
      </w:r>
      <w:proofErr w:type="gramStart"/>
      <w:r w:rsidRPr="00233B58">
        <w:t>爰</w:t>
      </w:r>
      <w:proofErr w:type="gramEnd"/>
      <w:r w:rsidRPr="00233B58">
        <w:t>「發展學校特色」列為</w:t>
      </w:r>
      <w:r>
        <w:t>教育部</w:t>
      </w:r>
      <w:r w:rsidRPr="00233B58">
        <w:t>高等教育深耕計畫四大目標之</w:t>
      </w:r>
      <w:proofErr w:type="gramStart"/>
      <w:r w:rsidRPr="00233B58">
        <w:t>一</w:t>
      </w:r>
      <w:proofErr w:type="gramEnd"/>
      <w:r w:rsidRPr="00233B58">
        <w:t>（包括落實教學創新及提升教學品質、提升高教公共性、發展學校特色、善盡社會責任），發展大學多元特色，並創造高教永續優勢。</w:t>
      </w:r>
    </w:p>
    <w:p w:rsidR="00B33A8A" w:rsidRPr="00233B58" w:rsidRDefault="00B33A8A" w:rsidP="00B33A8A">
      <w:pPr>
        <w:pStyle w:val="3"/>
      </w:pPr>
      <w:r>
        <w:t>教育部</w:t>
      </w:r>
      <w:r w:rsidRPr="00233B58">
        <w:t>已籌組</w:t>
      </w:r>
      <w:r>
        <w:rPr>
          <w:rFonts w:hint="eastAsia"/>
        </w:rPr>
        <w:t>「</w:t>
      </w:r>
      <w:r w:rsidRPr="00233B58">
        <w:t>學校轉型輔導諮詢小組</w:t>
      </w:r>
      <w:r>
        <w:rPr>
          <w:rFonts w:hint="eastAsia"/>
        </w:rPr>
        <w:t>」</w:t>
      </w:r>
      <w:r w:rsidRPr="00233B58">
        <w:t>，提供轉型建議與協助教師轉職與培訓之服務。學校於轉型中得向「大專校院轉型及退場基金」提出融資申請，解決學校無法立即籌措資金之困境。</w:t>
      </w:r>
    </w:p>
    <w:p w:rsidR="00B33A8A" w:rsidRPr="00233B58" w:rsidRDefault="00B33A8A" w:rsidP="00B33A8A">
      <w:pPr>
        <w:pStyle w:val="3"/>
      </w:pPr>
      <w:r>
        <w:lastRenderedPageBreak/>
        <w:t>教育部</w:t>
      </w:r>
      <w:r w:rsidRPr="00233B58">
        <w:t>已籌組</w:t>
      </w:r>
      <w:r>
        <w:rPr>
          <w:rFonts w:hint="eastAsia"/>
        </w:rPr>
        <w:t>「</w:t>
      </w:r>
      <w:r w:rsidRPr="00233B58">
        <w:t>專案輔導學校輔導小組</w:t>
      </w:r>
      <w:r>
        <w:rPr>
          <w:rFonts w:hint="eastAsia"/>
        </w:rPr>
        <w:t>」</w:t>
      </w:r>
      <w:r w:rsidRPr="00233B58">
        <w:t>，定期對專案輔導學校實施維護學生受教權益檢核、財務查核等專案輔導措施，及依相關法令限制此類學校實施遠距教學與推廣教育、獎勵、招收外籍學生、單獨招生、申請技專校院回流教育校外上課地點及其他保障學校教育品質相關作為。</w:t>
      </w:r>
    </w:p>
    <w:p w:rsidR="00B33A8A" w:rsidRPr="00233B58" w:rsidRDefault="00B33A8A" w:rsidP="00B33A8A">
      <w:pPr>
        <w:pStyle w:val="3"/>
      </w:pPr>
      <w:r w:rsidRPr="00233B58">
        <w:t>設置大專校院轉型及退場基金，</w:t>
      </w:r>
      <w:r>
        <w:rPr>
          <w:rFonts w:hint="eastAsia"/>
        </w:rPr>
        <w:t>該部表示</w:t>
      </w:r>
      <w:r w:rsidRPr="00233B58">
        <w:t>目前基金專戶已撥轉</w:t>
      </w:r>
      <w:r>
        <w:rPr>
          <w:rFonts w:hint="eastAsia"/>
        </w:rPr>
        <w:t>新臺幣（下同）</w:t>
      </w:r>
      <w:r w:rsidRPr="00233B58">
        <w:t>25億元，學校得申請補助維護學生受教權所需經費，及周轉金進行轉型或退場規劃。自106年迄今已補助高美醫護管理專科學校、亞太創意技術學院等2校學生之補救教學及轉學安置他校所需經費，以維護學生受教權益。</w:t>
      </w:r>
    </w:p>
    <w:p w:rsidR="00B33A8A" w:rsidRPr="00390705" w:rsidRDefault="00B33A8A" w:rsidP="00B33A8A">
      <w:pPr>
        <w:pStyle w:val="3"/>
      </w:pPr>
      <w:r>
        <w:t>教育部</w:t>
      </w:r>
      <w:r>
        <w:rPr>
          <w:rFonts w:hint="eastAsia"/>
        </w:rPr>
        <w:t>業</w:t>
      </w:r>
      <w:r w:rsidRPr="00233B58">
        <w:t>制定私立大專校院轉型及退場條例(草案)，行政院於106年11月23日函送立法院審議，立法院教文會於107年5月24日完成</w:t>
      </w:r>
      <w:proofErr w:type="gramStart"/>
      <w:r w:rsidRPr="00233B58">
        <w:t>詢</w:t>
      </w:r>
      <w:proofErr w:type="gramEnd"/>
      <w:r w:rsidRPr="00233B58">
        <w:t>答。草案重點說明如下：</w:t>
      </w:r>
    </w:p>
    <w:p w:rsidR="00B33A8A" w:rsidRPr="00390705" w:rsidRDefault="00B33A8A" w:rsidP="00B33A8A">
      <w:pPr>
        <w:pStyle w:val="4"/>
      </w:pPr>
      <w:r w:rsidRPr="00390705">
        <w:t>學校轉型機制：鼓勵學校改制、設立其他教育階段學校、調整現行營運模式，繼續辦理學校教育。</w:t>
      </w:r>
    </w:p>
    <w:p w:rsidR="00B33A8A" w:rsidRPr="00390705" w:rsidRDefault="00B33A8A" w:rsidP="00B33A8A">
      <w:pPr>
        <w:pStyle w:val="4"/>
      </w:pPr>
      <w:r w:rsidRPr="00390705">
        <w:t>強化專案輔導學校監督機制：公告專案輔導學校名單、設校基金及不動產信託、加派公益董事及監察人等。</w:t>
      </w:r>
    </w:p>
    <w:p w:rsidR="00B33A8A" w:rsidRPr="00390705" w:rsidRDefault="00B33A8A" w:rsidP="00B33A8A">
      <w:pPr>
        <w:pStyle w:val="4"/>
      </w:pPr>
      <w:r w:rsidRPr="00390705">
        <w:t>學生權益維護：查核專案輔導學校教學品質，並補助學生就學、轉學或教學相關費用。</w:t>
      </w:r>
    </w:p>
    <w:p w:rsidR="00B33A8A" w:rsidRPr="00390705" w:rsidRDefault="00B33A8A" w:rsidP="00B33A8A">
      <w:pPr>
        <w:pStyle w:val="4"/>
      </w:pPr>
      <w:r w:rsidRPr="00390705">
        <w:t>教職員工權益維護：協助教師轉職，另規範教職員工之薪資、資遣費及超額年金，應最優先受清償。</w:t>
      </w:r>
    </w:p>
    <w:p w:rsidR="00B33A8A" w:rsidRPr="00390705" w:rsidRDefault="00B33A8A" w:rsidP="00B33A8A">
      <w:pPr>
        <w:pStyle w:val="4"/>
      </w:pPr>
      <w:r w:rsidRPr="00390705">
        <w:t>大專校院轉型及退場基金：說明基金補助學生就學、轉學或教學所需相關費用，並以融資方式支應學校轉型及退場所需支出。</w:t>
      </w:r>
    </w:p>
    <w:p w:rsidR="00B33A8A" w:rsidRPr="00233B58" w:rsidRDefault="00B33A8A" w:rsidP="00B33A8A">
      <w:pPr>
        <w:pStyle w:val="4"/>
      </w:pPr>
      <w:r w:rsidRPr="00390705">
        <w:t>強化私立學校公共性：學校法人改辦後原設校基</w:t>
      </w:r>
      <w:r w:rsidRPr="00390705">
        <w:lastRenderedPageBreak/>
        <w:t>金及不動產應予信託，另若學校法人解散清算後，其賸餘財產僅能歸屬大專校院轉型及退場基金或地方政府，確保</w:t>
      </w:r>
      <w:r w:rsidRPr="00233B58">
        <w:t>其公共性。</w:t>
      </w:r>
    </w:p>
    <w:p w:rsidR="00B33A8A" w:rsidRDefault="00B33A8A" w:rsidP="00B33A8A">
      <w:pPr>
        <w:pStyle w:val="2"/>
      </w:pPr>
      <w:r>
        <w:rPr>
          <w:rFonts w:hint="eastAsia"/>
        </w:rPr>
        <w:t>近年</w:t>
      </w:r>
      <w:r w:rsidRPr="00390705">
        <w:rPr>
          <w:rFonts w:hint="eastAsia"/>
        </w:rPr>
        <w:t>博士班招生名額統一調控情形</w:t>
      </w:r>
      <w:r>
        <w:rPr>
          <w:rFonts w:hint="eastAsia"/>
        </w:rPr>
        <w:t>及</w:t>
      </w:r>
      <w:r w:rsidRPr="00390705">
        <w:rPr>
          <w:rFonts w:hint="eastAsia"/>
        </w:rPr>
        <w:t>108</w:t>
      </w:r>
      <w:r>
        <w:rPr>
          <w:rFonts w:hint="eastAsia"/>
        </w:rPr>
        <w:t>學年度取消博士班招生名額統一調控政策之因</w:t>
      </w:r>
    </w:p>
    <w:p w:rsidR="00B33A8A" w:rsidRPr="002F7728" w:rsidRDefault="00B33A8A" w:rsidP="00B33A8A">
      <w:pPr>
        <w:pStyle w:val="3"/>
        <w:rPr>
          <w:szCs w:val="28"/>
          <w:lang w:eastAsia="zh-Hans"/>
        </w:rPr>
      </w:pPr>
      <w:r w:rsidRPr="00233B58">
        <w:t>105-107</w:t>
      </w:r>
      <w:r>
        <w:t>學年度博士班之招生名額</w:t>
      </w:r>
      <w:r>
        <w:rPr>
          <w:rFonts w:hint="eastAsia"/>
        </w:rPr>
        <w:t>統一調控</w:t>
      </w:r>
      <w:r w:rsidRPr="002F7728">
        <w:t>情形</w:t>
      </w:r>
    </w:p>
    <w:p w:rsidR="00B33A8A" w:rsidRPr="002F7728" w:rsidRDefault="00B33A8A" w:rsidP="00B33A8A">
      <w:pPr>
        <w:pStyle w:val="4"/>
        <w:rPr>
          <w:lang w:eastAsia="zh-Hans"/>
        </w:rPr>
      </w:pPr>
      <w:r w:rsidRPr="002F7728">
        <w:t>105學年度：</w:t>
      </w:r>
      <w:r w:rsidRPr="002F7728">
        <w:rPr>
          <w:lang w:eastAsia="zh-Hans"/>
        </w:rPr>
        <w:t>104學年度前博士班招生名額調控，係依</w:t>
      </w:r>
      <w:r w:rsidRPr="002F7728">
        <w:t>「總量標準</w:t>
      </w:r>
      <w:r w:rsidRPr="002F7728">
        <w:rPr>
          <w:lang w:eastAsia="zh-Hans"/>
        </w:rPr>
        <w:t>」規定，依註冊率扣減名額，惟為避免博士班之名額調整僅以註冊率作為扣減依據，可能使部分學校為了招生成效而鬆動原有的嚴謹篩選機制，</w:t>
      </w:r>
      <w:proofErr w:type="gramStart"/>
      <w:r w:rsidRPr="002F7728">
        <w:rPr>
          <w:lang w:eastAsia="zh-Hans"/>
        </w:rPr>
        <w:t>爰</w:t>
      </w:r>
      <w:proofErr w:type="gramEnd"/>
      <w:r w:rsidRPr="002F7728">
        <w:rPr>
          <w:lang w:eastAsia="zh-Hans"/>
        </w:rPr>
        <w:t>教育部於104年5月8日訂定「博士班招生名額調控原則及增設案分流授權機制」，以70%</w:t>
      </w:r>
      <w:proofErr w:type="gramStart"/>
      <w:r w:rsidRPr="002F7728">
        <w:rPr>
          <w:lang w:eastAsia="zh-Hans"/>
        </w:rPr>
        <w:t>-15%-15%</w:t>
      </w:r>
      <w:proofErr w:type="gramEnd"/>
      <w:r w:rsidRPr="002F7728">
        <w:rPr>
          <w:lang w:eastAsia="zh-Hans"/>
        </w:rPr>
        <w:t>之名額分配比例調整各校105學年度博士班招生名額，其中由教育部統一扣除15%招生名額，學校並得專案申請回復部分名額。105學年度一般大學博士班統一扣除696名，核定招生名額4,755名；技專校院博士班統一扣除82名，核定招生名額674名。</w:t>
      </w:r>
    </w:p>
    <w:p w:rsidR="00B33A8A" w:rsidRPr="002F7728" w:rsidRDefault="00B33A8A" w:rsidP="00B33A8A">
      <w:pPr>
        <w:pStyle w:val="4"/>
        <w:rPr>
          <w:lang w:eastAsia="zh-Hans"/>
        </w:rPr>
      </w:pPr>
      <w:r w:rsidRPr="002F7728">
        <w:t>106學年度：</w:t>
      </w:r>
      <w:r w:rsidRPr="002F7728">
        <w:rPr>
          <w:lang w:eastAsia="zh-Hans"/>
        </w:rPr>
        <w:t>教育部於104年7月6日修正發布總量標準，增列第8條第3項：「博士班招生名額總量，依學校前一學年度博士班招生名額總量，扣除一定比率，並加計專案調整名額後核定之。」及第8條第6項：「第3項扣除之一定比率及前項第一款保留名額之比率，由教育部公告之。」明訂博士班招生名額核定方式，並以105年4月19日</w:t>
      </w:r>
      <w:proofErr w:type="gramStart"/>
      <w:r w:rsidRPr="002F7728">
        <w:rPr>
          <w:lang w:eastAsia="zh-Hans"/>
        </w:rPr>
        <w:t>臺</w:t>
      </w:r>
      <w:proofErr w:type="gramEnd"/>
      <w:r w:rsidRPr="002F7728">
        <w:rPr>
          <w:lang w:eastAsia="zh-Hans"/>
        </w:rPr>
        <w:t>教高</w:t>
      </w:r>
      <w:r w:rsidRPr="002F7728">
        <w:t>（</w:t>
      </w:r>
      <w:r w:rsidRPr="002F7728">
        <w:rPr>
          <w:lang w:eastAsia="zh-Hans"/>
        </w:rPr>
        <w:t>四</w:t>
      </w:r>
      <w:r w:rsidRPr="002F7728">
        <w:t>）</w:t>
      </w:r>
      <w:r w:rsidRPr="002F7728">
        <w:rPr>
          <w:lang w:eastAsia="zh-Hans"/>
        </w:rPr>
        <w:t>字第1050048956號公告「106學年度各校博士班招生名額扣除及保留比率」，以70%-20%（或15%）-10%之名額分配比例調整各校106學年度博士班招生名額，其中由教育部統一扣除10%招生名額，學校並得專案申請回復部分名額。106學年</w:t>
      </w:r>
      <w:r w:rsidRPr="002F7728">
        <w:rPr>
          <w:lang w:eastAsia="zh-Hans"/>
        </w:rPr>
        <w:lastRenderedPageBreak/>
        <w:t>度一般大學博士班統一扣除249名，核定招生名額4,493名；技專校院博士班統一扣除67名，核定招生名額598名。</w:t>
      </w:r>
    </w:p>
    <w:p w:rsidR="00B33A8A" w:rsidRPr="002F7728" w:rsidRDefault="00B33A8A" w:rsidP="00B33A8A">
      <w:pPr>
        <w:pStyle w:val="4"/>
        <w:rPr>
          <w:lang w:eastAsia="zh-Hans"/>
        </w:rPr>
      </w:pPr>
      <w:r w:rsidRPr="002F7728">
        <w:t>107學年度：</w:t>
      </w:r>
      <w:r w:rsidRPr="002F7728">
        <w:rPr>
          <w:lang w:eastAsia="zh-Hans"/>
        </w:rPr>
        <w:t>教育部以106年4月19日</w:t>
      </w:r>
      <w:proofErr w:type="gramStart"/>
      <w:r w:rsidRPr="002F7728">
        <w:rPr>
          <w:lang w:eastAsia="zh-Hans"/>
        </w:rPr>
        <w:t>臺</w:t>
      </w:r>
      <w:proofErr w:type="gramEnd"/>
      <w:r w:rsidRPr="002F7728">
        <w:rPr>
          <w:lang w:eastAsia="zh-Hans"/>
        </w:rPr>
        <w:t>教</w:t>
      </w:r>
      <w:proofErr w:type="gramStart"/>
      <w:r w:rsidRPr="002F7728">
        <w:rPr>
          <w:lang w:eastAsia="zh-Hans"/>
        </w:rPr>
        <w:t>高通字第1060052218號</w:t>
      </w:r>
      <w:proofErr w:type="gramEnd"/>
      <w:r w:rsidRPr="002F7728">
        <w:rPr>
          <w:lang w:eastAsia="zh-Hans"/>
        </w:rPr>
        <w:t>公告「107學年度各校博士班招生名額扣除及保留比率」，以70%</w:t>
      </w:r>
      <w:proofErr w:type="gramStart"/>
      <w:r w:rsidRPr="002F7728">
        <w:rPr>
          <w:lang w:eastAsia="zh-Hans"/>
        </w:rPr>
        <w:t>-15%-15%</w:t>
      </w:r>
      <w:proofErr w:type="gramEnd"/>
      <w:r w:rsidRPr="002F7728">
        <w:rPr>
          <w:lang w:eastAsia="zh-Hans"/>
        </w:rPr>
        <w:t>之名額分配比例調整各校107學年度博士班招生名額，其中由教育部統一扣除15%招生名額，學校並得專案申請回復部分名額。107學年度一般大學博士班統一扣除272名，核定招生名額4,242名；技專校院博士班統一扣除17名，核定招生名額581名。</w:t>
      </w:r>
    </w:p>
    <w:p w:rsidR="00B33A8A" w:rsidRPr="002F7728" w:rsidRDefault="00B33A8A" w:rsidP="00B33A8A">
      <w:pPr>
        <w:pStyle w:val="3"/>
        <w:rPr>
          <w:szCs w:val="28"/>
          <w:lang w:eastAsia="zh-Hans"/>
        </w:rPr>
      </w:pPr>
      <w:r w:rsidRPr="002F7728">
        <w:t>108</w:t>
      </w:r>
      <w:r>
        <w:t>學年度取消博士班招生名額統一調控政策之因</w:t>
      </w:r>
    </w:p>
    <w:p w:rsidR="00B33A8A" w:rsidRPr="002F7728" w:rsidRDefault="00B33A8A" w:rsidP="00B33A8A">
      <w:pPr>
        <w:pStyle w:val="4"/>
        <w:rPr>
          <w:lang w:eastAsia="zh-Hans"/>
        </w:rPr>
      </w:pPr>
      <w:r w:rsidRPr="002F7728">
        <w:rPr>
          <w:lang w:eastAsia="zh-Hans"/>
        </w:rPr>
        <w:t>博士班招生名額統一調控政策自105至107學年度執行至今，107學年度博士班核定招生名額相較於10</w:t>
      </w:r>
      <w:r w:rsidRPr="002F7728">
        <w:t>4</w:t>
      </w:r>
      <w:r w:rsidRPr="002F7728">
        <w:rPr>
          <w:lang w:eastAsia="zh-Hans"/>
        </w:rPr>
        <w:t>學年度已減少</w:t>
      </w:r>
      <w:r w:rsidRPr="002F7728">
        <w:t>1</w:t>
      </w:r>
      <w:r w:rsidRPr="002F7728">
        <w:rPr>
          <w:lang w:eastAsia="zh-Hans"/>
        </w:rPr>
        <w:t>,</w:t>
      </w:r>
      <w:r w:rsidRPr="002F7728">
        <w:t>444</w:t>
      </w:r>
      <w:r w:rsidRPr="002F7728">
        <w:rPr>
          <w:lang w:eastAsia="zh-Hans"/>
        </w:rPr>
        <w:t>名</w:t>
      </w:r>
      <w:r w:rsidRPr="002F7728">
        <w:t>（23</w:t>
      </w:r>
      <w:r w:rsidRPr="002F7728">
        <w:rPr>
          <w:lang w:eastAsia="zh-Hans"/>
        </w:rPr>
        <w:t>%</w:t>
      </w:r>
      <w:r w:rsidRPr="002F7728">
        <w:t>）</w:t>
      </w:r>
      <w:r w:rsidRPr="002F7728">
        <w:rPr>
          <w:lang w:eastAsia="zh-Hans"/>
        </w:rPr>
        <w:t>，註冊率並逐年提升至</w:t>
      </w:r>
      <w:proofErr w:type="gramStart"/>
      <w:r w:rsidRPr="002F7728">
        <w:rPr>
          <w:lang w:eastAsia="zh-Hans"/>
        </w:rPr>
        <w:t>8成</w:t>
      </w:r>
      <w:proofErr w:type="gramEnd"/>
      <w:r w:rsidRPr="002F7728">
        <w:rPr>
          <w:lang w:eastAsia="zh-Hans"/>
        </w:rPr>
        <w:t>，核定招生名額總量趨於合理，以促使教育資源有效運用；且各大專校院皆透過各種管道呼籲，為培育我國高階研發人力，請教育部檢討博士班招生名額統一調控政策。</w:t>
      </w:r>
    </w:p>
    <w:p w:rsidR="00B33A8A" w:rsidRPr="002F7728" w:rsidRDefault="00B33A8A" w:rsidP="00B33A8A">
      <w:pPr>
        <w:pStyle w:val="4"/>
        <w:rPr>
          <w:lang w:eastAsia="zh-Hans"/>
        </w:rPr>
      </w:pPr>
      <w:r w:rsidRPr="002F7728">
        <w:t>另</w:t>
      </w:r>
      <w:r w:rsidRPr="002F7728">
        <w:rPr>
          <w:lang w:eastAsia="zh-Hans"/>
        </w:rPr>
        <w:t>查104至106學年度博士班核定招生名額之領域分布情形科技領域招生名額似有逐年下降之趨勢。</w:t>
      </w:r>
      <w:proofErr w:type="gramStart"/>
      <w:r w:rsidRPr="002F7728">
        <w:rPr>
          <w:lang w:eastAsia="zh-Hans"/>
        </w:rPr>
        <w:t>爰</w:t>
      </w:r>
      <w:proofErr w:type="gramEnd"/>
      <w:r w:rsidRPr="002F7728">
        <w:rPr>
          <w:lang w:eastAsia="zh-Hans"/>
        </w:rPr>
        <w:t>行政院產學</w:t>
      </w:r>
      <w:proofErr w:type="gramStart"/>
      <w:r w:rsidRPr="002F7728">
        <w:rPr>
          <w:lang w:eastAsia="zh-Hans"/>
        </w:rPr>
        <w:t>研</w:t>
      </w:r>
      <w:proofErr w:type="gramEnd"/>
      <w:r w:rsidRPr="002F7728">
        <w:rPr>
          <w:lang w:eastAsia="zh-Hans"/>
        </w:rPr>
        <w:t>連結會報</w:t>
      </w:r>
      <w:r w:rsidRPr="002F7728">
        <w:t>於</w:t>
      </w:r>
      <w:r w:rsidRPr="002F7728">
        <w:rPr>
          <w:lang w:eastAsia="zh-Hans"/>
        </w:rPr>
        <w:t>106年9月20日</w:t>
      </w:r>
      <w:r w:rsidRPr="002F7728">
        <w:t>所召開之</w:t>
      </w:r>
      <w:r w:rsidRPr="002F7728">
        <w:rPr>
          <w:lang w:eastAsia="zh-Hans"/>
        </w:rPr>
        <w:t>第2次會議決議，為及時回應產業界對博士級人才之需求，教育部自108學年度後不再實施統一扣除博士班招生名額之規劃。</w:t>
      </w:r>
    </w:p>
    <w:p w:rsidR="00B33A8A" w:rsidRDefault="00B33A8A" w:rsidP="00B33A8A">
      <w:pPr>
        <w:pStyle w:val="3"/>
      </w:pPr>
      <w:r>
        <w:rPr>
          <w:rFonts w:hint="eastAsia"/>
        </w:rPr>
        <w:t>對於</w:t>
      </w:r>
      <w:r w:rsidRPr="006B5020">
        <w:rPr>
          <w:rFonts w:hint="eastAsia"/>
        </w:rPr>
        <w:t>近年博士班註冊率為0之系所具體改善措施</w:t>
      </w:r>
    </w:p>
    <w:p w:rsidR="00B33A8A" w:rsidRDefault="00B33A8A" w:rsidP="00B33A8A">
      <w:pPr>
        <w:pStyle w:val="32"/>
        <w:ind w:left="1361" w:firstLine="680"/>
      </w:pPr>
      <w:r>
        <w:rPr>
          <w:rFonts w:hint="eastAsia"/>
        </w:rPr>
        <w:t>教育部表示</w:t>
      </w:r>
      <w:r w:rsidRPr="006B5020">
        <w:rPr>
          <w:rFonts w:hint="eastAsia"/>
        </w:rPr>
        <w:t>部分學校、部分系所博士班註冊率為0，可能因該系</w:t>
      </w:r>
      <w:proofErr w:type="gramStart"/>
      <w:r w:rsidRPr="006B5020">
        <w:rPr>
          <w:rFonts w:hint="eastAsia"/>
        </w:rPr>
        <w:t>所擇才</w:t>
      </w:r>
      <w:proofErr w:type="gramEnd"/>
      <w:r w:rsidRPr="006B5020">
        <w:rPr>
          <w:rFonts w:hint="eastAsia"/>
        </w:rPr>
        <w:t>設計、篩選標準、課程與研究方向或學生就業考量等，導致註冊率不佳。另</w:t>
      </w:r>
      <w:proofErr w:type="gramStart"/>
      <w:r w:rsidRPr="006B5020">
        <w:rPr>
          <w:rFonts w:hint="eastAsia"/>
        </w:rPr>
        <w:t>各</w:t>
      </w:r>
      <w:r w:rsidRPr="006B5020">
        <w:rPr>
          <w:rFonts w:hint="eastAsia"/>
        </w:rPr>
        <w:lastRenderedPageBreak/>
        <w:t>校得依</w:t>
      </w:r>
      <w:proofErr w:type="gramEnd"/>
      <w:r w:rsidRPr="006B5020">
        <w:rPr>
          <w:rFonts w:hint="eastAsia"/>
        </w:rPr>
        <w:t>校內名額分配機制，於</w:t>
      </w:r>
      <w:r>
        <w:rPr>
          <w:rFonts w:hint="eastAsia"/>
        </w:rPr>
        <w:t>教育部核定之博士班招生名額總量下，分配於各博士班：</w:t>
      </w:r>
    </w:p>
    <w:p w:rsidR="00B33A8A" w:rsidRPr="00233B58" w:rsidRDefault="00B33A8A" w:rsidP="00B33A8A">
      <w:pPr>
        <w:pStyle w:val="4"/>
      </w:pPr>
      <w:r>
        <w:t>教育部</w:t>
      </w:r>
      <w:r w:rsidRPr="00233B58">
        <w:t>109學年度取消博士班招生名額統一調控政策，並保留博士班招生名額之30%授權由學校就整體校務發展、招生特色、5+2產業人力需求及培育重點審議分配，109學年度博士班招生名額扣除及保留比率，說明如下：</w:t>
      </w:r>
    </w:p>
    <w:p w:rsidR="00B33A8A" w:rsidRPr="00233B58" w:rsidRDefault="00B33A8A" w:rsidP="00B33A8A">
      <w:pPr>
        <w:pStyle w:val="5"/>
      </w:pPr>
      <w:r w:rsidRPr="00233B58">
        <w:t>扣除名額（扣除比率0%）：109學年度取消統一扣除博士班招生名額。</w:t>
      </w:r>
    </w:p>
    <w:p w:rsidR="00B33A8A" w:rsidRPr="00233B58" w:rsidRDefault="00B33A8A" w:rsidP="00B33A8A">
      <w:pPr>
        <w:pStyle w:val="5"/>
      </w:pPr>
      <w:r w:rsidRPr="00233B58">
        <w:t>保留名額（保留比率30%）：依學校108學年度博士班招生名額總量，保留30%名額，由各院、所、系、學位</w:t>
      </w:r>
      <w:proofErr w:type="gramStart"/>
      <w:r w:rsidRPr="00233B58">
        <w:t>學程向學校</w:t>
      </w:r>
      <w:proofErr w:type="gramEnd"/>
      <w:r w:rsidRPr="00233B58">
        <w:t>申請，經學校就國家重大政策及學校發展方向審議分配後，報</w:t>
      </w:r>
      <w:r>
        <w:t>教育部</w:t>
      </w:r>
      <w:r w:rsidRPr="00233B58">
        <w:t>備查。</w:t>
      </w:r>
    </w:p>
    <w:p w:rsidR="00B33A8A" w:rsidRPr="00233B58" w:rsidRDefault="00B33A8A" w:rsidP="00B33A8A">
      <w:pPr>
        <w:pStyle w:val="5"/>
      </w:pPr>
      <w:r w:rsidRPr="00233B58">
        <w:t>基本名額（保留名額以外之其餘招生名額）：指學校保留名額以外之109學年度博士班招生名額總量，由學校</w:t>
      </w:r>
      <w:proofErr w:type="gramStart"/>
      <w:r w:rsidRPr="00233B58">
        <w:t>逕</w:t>
      </w:r>
      <w:proofErr w:type="gramEnd"/>
      <w:r w:rsidRPr="00233B58">
        <w:t>依校內名額分配原則處理。</w:t>
      </w:r>
    </w:p>
    <w:p w:rsidR="00B33A8A" w:rsidRPr="00627A1A" w:rsidRDefault="00B33A8A" w:rsidP="00B33A8A">
      <w:pPr>
        <w:pStyle w:val="4"/>
      </w:pPr>
      <w:r w:rsidRPr="00233B58">
        <w:t>為促使學校檢討博士班數量，提供「暫時不分配招生名額」及「僅招收境外學生」兩項招生彈性方案，前揭方案各校各博士班得以至多3年為期，申請一次「暫時不分配招生名額」或「僅招收境外學生」，期滿後，該博士班則需恢復分配招生名額或</w:t>
      </w:r>
      <w:proofErr w:type="gramStart"/>
      <w:r w:rsidRPr="00233B58">
        <w:t>申請停</w:t>
      </w:r>
      <w:r w:rsidRPr="00627A1A">
        <w:t>招</w:t>
      </w:r>
      <w:proofErr w:type="gramEnd"/>
      <w:r w:rsidRPr="00627A1A">
        <w:t>：</w:t>
      </w:r>
    </w:p>
    <w:p w:rsidR="00B33A8A" w:rsidRPr="00627A1A" w:rsidRDefault="00B33A8A" w:rsidP="00B33A8A">
      <w:pPr>
        <w:pStyle w:val="5"/>
      </w:pPr>
      <w:r w:rsidRPr="00627A1A">
        <w:t>暫時不分配招生名額：在符合總量標準所訂師資質量之前提下，以3年為期，該期間內學校可就特定博士班申請暫時不</w:t>
      </w:r>
      <w:proofErr w:type="gramStart"/>
      <w:r w:rsidRPr="00627A1A">
        <w:t>分配量內招生</w:t>
      </w:r>
      <w:proofErr w:type="gramEnd"/>
      <w:r w:rsidRPr="00627A1A">
        <w:t>名額，</w:t>
      </w:r>
      <w:proofErr w:type="gramStart"/>
      <w:r w:rsidRPr="00627A1A">
        <w:t>俟</w:t>
      </w:r>
      <w:proofErr w:type="gramEnd"/>
      <w:r w:rsidRPr="00627A1A">
        <w:t>招生能量提升或屆期後，倘該系所最近一學年度師資質量符合總量標準，則可恢復分配招生名額；或可依總量作業程序申請</w:t>
      </w:r>
      <w:proofErr w:type="gramStart"/>
      <w:r w:rsidRPr="00627A1A">
        <w:t>停招，惟倘停招後</w:t>
      </w:r>
      <w:proofErr w:type="gramEnd"/>
      <w:r w:rsidRPr="00627A1A">
        <w:t>需</w:t>
      </w:r>
      <w:proofErr w:type="gramStart"/>
      <w:r w:rsidRPr="00627A1A">
        <w:t>申請復招</w:t>
      </w:r>
      <w:proofErr w:type="gramEnd"/>
      <w:r w:rsidRPr="00627A1A">
        <w:t>，則需依總量標準提出申請。</w:t>
      </w:r>
    </w:p>
    <w:p w:rsidR="00B33A8A" w:rsidRDefault="00B33A8A" w:rsidP="00B33A8A">
      <w:pPr>
        <w:pStyle w:val="5"/>
      </w:pPr>
      <w:r w:rsidRPr="00627A1A">
        <w:lastRenderedPageBreak/>
        <w:t>僅招收境外學生：為鼓勵學校招收境外學生，以3年為期，在符合</w:t>
      </w:r>
      <w:r w:rsidRPr="00233B58">
        <w:t>總量標準所訂師資質量之前提下，學校可就特定博士班申請僅招收外國學生，不</w:t>
      </w:r>
      <w:proofErr w:type="gramStart"/>
      <w:r w:rsidRPr="00233B58">
        <w:t>分配量內招生</w:t>
      </w:r>
      <w:proofErr w:type="gramEnd"/>
      <w:r w:rsidRPr="00233B58">
        <w:t>名額。</w:t>
      </w:r>
    </w:p>
    <w:p w:rsidR="00B33A8A" w:rsidRDefault="00B33A8A" w:rsidP="00B33A8A">
      <w:pPr>
        <w:pStyle w:val="3"/>
      </w:pPr>
      <w:r>
        <w:rPr>
          <w:rFonts w:hint="eastAsia"/>
        </w:rPr>
        <w:t>教育</w:t>
      </w:r>
      <w:r w:rsidRPr="006B5020">
        <w:rPr>
          <w:rFonts w:hint="eastAsia"/>
        </w:rPr>
        <w:t>部提升博士與產業之鏈結及跨部會整合資源之作為</w:t>
      </w:r>
    </w:p>
    <w:p w:rsidR="00B33A8A" w:rsidRDefault="00B33A8A" w:rsidP="00B33A8A">
      <w:pPr>
        <w:pStyle w:val="32"/>
        <w:ind w:left="1361" w:firstLine="680"/>
      </w:pPr>
      <w:r w:rsidRPr="00233B58">
        <w:t>為吸引優秀人才選讀博士班，提升博士級人才研發能力，連結學校研發能量及產業資源，相關計畫說明如下：</w:t>
      </w:r>
    </w:p>
    <w:p w:rsidR="00B33A8A" w:rsidRPr="00233B58" w:rsidRDefault="00B33A8A" w:rsidP="00B33A8A">
      <w:pPr>
        <w:pStyle w:val="4"/>
      </w:pPr>
      <w:r>
        <w:t>產學合作培育博士級人才計畫</w:t>
      </w:r>
    </w:p>
    <w:p w:rsidR="00B33A8A" w:rsidRPr="00233B58" w:rsidRDefault="00B33A8A" w:rsidP="00B33A8A">
      <w:pPr>
        <w:pStyle w:val="5"/>
      </w:pPr>
      <w:r w:rsidRPr="00233B58">
        <w:t>103學年度起為引導學校與企業合作培育，將論文研究方向與產業趨勢結合，博二之前在校修課，博三、博四赴企業從事研發工作並完成論文，由</w:t>
      </w:r>
      <w:r>
        <w:t>教育部</w:t>
      </w:r>
      <w:r w:rsidRPr="00233B58">
        <w:t>提供博士生每人每年20萬元獎助學金。</w:t>
      </w:r>
    </w:p>
    <w:p w:rsidR="00B33A8A" w:rsidRPr="00233B58" w:rsidRDefault="00B33A8A" w:rsidP="00B33A8A">
      <w:pPr>
        <w:pStyle w:val="5"/>
      </w:pPr>
      <w:r w:rsidRPr="00233B58">
        <w:t>計畫執行迄今（108學年度）已有23校辦理，計畫案件數50案，核定補助培育產業博士學生人數416人，補助金額達8,320萬元；該學年度預定再補助新案12案，新增補助學生人數50人，補助金額1,000萬元。</w:t>
      </w:r>
    </w:p>
    <w:p w:rsidR="00B33A8A" w:rsidRPr="00233B58" w:rsidRDefault="00B33A8A" w:rsidP="00B33A8A">
      <w:pPr>
        <w:pStyle w:val="5"/>
      </w:pPr>
      <w:r w:rsidRPr="00233B58">
        <w:t>自109年起增列產業博士第二</w:t>
      </w:r>
      <w:proofErr w:type="gramStart"/>
      <w:r w:rsidRPr="00233B58">
        <w:t>軌</w:t>
      </w:r>
      <w:proofErr w:type="gramEnd"/>
      <w:r w:rsidRPr="00233B58">
        <w:t>辦理模式，透過產業博士計畫專案辦公室拜訪各領域標的企業，協助</w:t>
      </w:r>
      <w:proofErr w:type="gramStart"/>
      <w:r w:rsidRPr="00233B58">
        <w:t>釐</w:t>
      </w:r>
      <w:proofErr w:type="gramEnd"/>
      <w:r w:rsidRPr="00233B58">
        <w:t>清產業定位需求，並請產業（機構）提出研發議題或瓶頸，由政府建立平</w:t>
      </w:r>
      <w:proofErr w:type="gramStart"/>
      <w:r w:rsidRPr="00233B58">
        <w:t>臺</w:t>
      </w:r>
      <w:proofErr w:type="gramEnd"/>
      <w:r w:rsidRPr="00233B58">
        <w:t>，</w:t>
      </w:r>
      <w:proofErr w:type="gramStart"/>
      <w:r w:rsidRPr="00233B58">
        <w:t>透過產博計畫</w:t>
      </w:r>
      <w:proofErr w:type="gramEnd"/>
      <w:r w:rsidRPr="00233B58">
        <w:t>諮詢會擇定未來1至3年待解議題，</w:t>
      </w:r>
      <w:proofErr w:type="gramStart"/>
      <w:r w:rsidRPr="00233B58">
        <w:t>並媒合</w:t>
      </w:r>
      <w:proofErr w:type="gramEnd"/>
      <w:r w:rsidRPr="00233B58">
        <w:t>學校現有教師帶領博士班學生參與解題。</w:t>
      </w:r>
    </w:p>
    <w:p w:rsidR="00B33A8A" w:rsidRPr="00233B58" w:rsidRDefault="00B33A8A" w:rsidP="00B33A8A">
      <w:pPr>
        <w:pStyle w:val="4"/>
      </w:pPr>
      <w:r>
        <w:t>大學產業創新研發計畫</w:t>
      </w:r>
    </w:p>
    <w:p w:rsidR="00B33A8A" w:rsidRPr="00233B58" w:rsidRDefault="00B33A8A" w:rsidP="00B33A8A">
      <w:pPr>
        <w:pStyle w:val="5"/>
      </w:pPr>
      <w:r w:rsidRPr="00233B58">
        <w:t>為鼓勵學校與產業合作，建立長期產學合作關係，帶動企業研發部門進用博士級研發人才或學校研發團隊衍生新創公司之風潮，自107年起</w:t>
      </w:r>
      <w:r w:rsidRPr="00233B58">
        <w:lastRenderedPageBreak/>
        <w:t>推動本計畫，由教授帶領博士級研發人才與產業針對行政院5+2產業創新方案、數位國家創新經濟、文化創意產業科技創新、晶片設計與半導體產業、以及其他創新應用等領域，共同合作研發及進行高階人才培育。</w:t>
      </w:r>
    </w:p>
    <w:p w:rsidR="00B33A8A" w:rsidRPr="00233B58" w:rsidRDefault="00B33A8A" w:rsidP="00B33A8A">
      <w:pPr>
        <w:pStyle w:val="5"/>
      </w:pPr>
      <w:r w:rsidRPr="00233B58">
        <w:t>108年申請件數計210案，經初審通過者計有73案，並進入簡報</w:t>
      </w:r>
      <w:proofErr w:type="gramStart"/>
      <w:r w:rsidRPr="00233B58">
        <w:t>複</w:t>
      </w:r>
      <w:proofErr w:type="gramEnd"/>
      <w:r w:rsidRPr="00233B58">
        <w:t>審，核定補助共43案計1億9,341萬7,348元（一般大學1億5,241萬7,348元，技專校院4,100萬元）；108年共培育博士級研發人才174人（博士生113人，具博士學位人員61人）。</w:t>
      </w:r>
    </w:p>
    <w:p w:rsidR="00B33A8A" w:rsidRPr="00233B58" w:rsidRDefault="00B33A8A" w:rsidP="00B33A8A">
      <w:pPr>
        <w:pStyle w:val="4"/>
      </w:pPr>
      <w:r>
        <w:t>特色領域研究中心</w:t>
      </w:r>
    </w:p>
    <w:p w:rsidR="00B33A8A" w:rsidRPr="00233B58" w:rsidRDefault="00B33A8A" w:rsidP="00B33A8A">
      <w:pPr>
        <w:pStyle w:val="5"/>
      </w:pPr>
      <w:r>
        <w:t>教育部</w:t>
      </w:r>
      <w:r w:rsidRPr="00233B58">
        <w:t>與科技部合作，加強對國家優勢領域或關鍵技術之研發，透過重點投入補助方式，鼓勵學校提出以國家發展為目標之研究規劃，並以解決國家重大議題為導向或以發展重點產業技術領域為導向。</w:t>
      </w:r>
    </w:p>
    <w:p w:rsidR="00B33A8A" w:rsidRPr="00DC6B4B" w:rsidRDefault="00B33A8A" w:rsidP="00B33A8A">
      <w:pPr>
        <w:pStyle w:val="5"/>
      </w:pPr>
      <w:r w:rsidRPr="00233B58">
        <w:t>108年維持107年補助額度，核定24校（一般大學16校、技專校院8校）65個研究中心（一般大學41個、技專校院14個）核定經費計18億8,500萬元</w:t>
      </w:r>
      <w:r w:rsidRPr="00DC6B4B">
        <w:t>（一般大學14億3,500萬元、技專校院4億5,000萬元）。</w:t>
      </w:r>
    </w:p>
    <w:p w:rsidR="00B33A8A" w:rsidRDefault="00B33A8A" w:rsidP="00B33A8A">
      <w:pPr>
        <w:pStyle w:val="4"/>
      </w:pPr>
      <w:r>
        <w:t>產學連結合作育才平</w:t>
      </w:r>
      <w:proofErr w:type="gramStart"/>
      <w:r>
        <w:t>臺</w:t>
      </w:r>
      <w:proofErr w:type="gramEnd"/>
    </w:p>
    <w:p w:rsidR="00B33A8A" w:rsidRDefault="00B33A8A" w:rsidP="00B33A8A">
      <w:pPr>
        <w:pStyle w:val="41"/>
        <w:ind w:left="1701" w:firstLine="680"/>
      </w:pPr>
      <w:r w:rsidRPr="00DC6B4B">
        <w:t>教育部107年起透過技專</w:t>
      </w:r>
      <w:proofErr w:type="gramStart"/>
      <w:r w:rsidRPr="00DC6B4B">
        <w:t>校院產學</w:t>
      </w:r>
      <w:proofErr w:type="gramEnd"/>
      <w:r w:rsidRPr="00DC6B4B">
        <w:t>連結合作育才平</w:t>
      </w:r>
      <w:proofErr w:type="gramStart"/>
      <w:r w:rsidRPr="00DC6B4B">
        <w:t>臺</w:t>
      </w:r>
      <w:proofErr w:type="gramEnd"/>
      <w:r w:rsidRPr="00DC6B4B">
        <w:t>，</w:t>
      </w:r>
      <w:r w:rsidRPr="00233B58">
        <w:t>與經濟部、勞動部共同辦理跨部會產業人才培育交流座談，蒐集產業人才培育建議，並於交流座談後進行後續人才需求媒合事宜，其中亦包含博士級研發人才培育，均透過此一育才平</w:t>
      </w:r>
      <w:proofErr w:type="gramStart"/>
      <w:r w:rsidRPr="00233B58">
        <w:t>臺</w:t>
      </w:r>
      <w:proofErr w:type="gramEnd"/>
      <w:r w:rsidRPr="00233B58">
        <w:t>機制協助媒合。</w:t>
      </w:r>
    </w:p>
    <w:p w:rsidR="00B33A8A" w:rsidRDefault="00B33A8A" w:rsidP="00B33A8A">
      <w:pPr>
        <w:pStyle w:val="41"/>
        <w:ind w:left="1701" w:firstLine="680"/>
      </w:pPr>
    </w:p>
    <w:p w:rsidR="00B33A8A" w:rsidRDefault="00B33A8A" w:rsidP="00B33A8A">
      <w:pPr>
        <w:pStyle w:val="2"/>
      </w:pPr>
      <w:r w:rsidRPr="00CF76DE">
        <w:rPr>
          <w:rFonts w:hint="eastAsia"/>
        </w:rPr>
        <w:lastRenderedPageBreak/>
        <w:t>近</w:t>
      </w:r>
      <w:r>
        <w:t>3</w:t>
      </w:r>
      <w:r w:rsidRPr="00CF76DE">
        <w:rPr>
          <w:rFonts w:hint="eastAsia"/>
        </w:rPr>
        <w:t>學年公立或</w:t>
      </w:r>
      <w:r>
        <w:rPr>
          <w:rFonts w:hint="eastAsia"/>
        </w:rPr>
        <w:t>立案之私立專科以上學校</w:t>
      </w:r>
      <w:proofErr w:type="gramStart"/>
      <w:r>
        <w:rPr>
          <w:rFonts w:hint="eastAsia"/>
        </w:rPr>
        <w:t>申請或擬申請</w:t>
      </w:r>
      <w:proofErr w:type="gramEnd"/>
      <w:r>
        <w:rPr>
          <w:rFonts w:hint="eastAsia"/>
        </w:rPr>
        <w:t>增設護理系、科、所之情形，及教育</w:t>
      </w:r>
      <w:r w:rsidRPr="00CF76DE">
        <w:rPr>
          <w:rFonts w:hint="eastAsia"/>
        </w:rPr>
        <w:t>審查標準</w:t>
      </w:r>
    </w:p>
    <w:p w:rsidR="00B33A8A" w:rsidRDefault="00B33A8A" w:rsidP="00B33A8A">
      <w:pPr>
        <w:pStyle w:val="3"/>
      </w:pPr>
      <w:r>
        <w:rPr>
          <w:rFonts w:hint="eastAsia"/>
        </w:rPr>
        <w:t>為提升護理人力專業素質，教育部業訂定大學校院增設護理系審核原則，除作為審查原則外，亦為各校規劃增設護理所、系、科之參考依據。有關各校申請案，</w:t>
      </w:r>
      <w:proofErr w:type="gramStart"/>
      <w:r>
        <w:rPr>
          <w:rFonts w:hint="eastAsia"/>
        </w:rPr>
        <w:t>教育部均依行政</w:t>
      </w:r>
      <w:proofErr w:type="gramEnd"/>
      <w:r>
        <w:rPr>
          <w:rFonts w:hint="eastAsia"/>
        </w:rPr>
        <w:t>程序進行專業審查，並請目的事業主管單位</w:t>
      </w:r>
      <w:r>
        <w:t>(</w:t>
      </w:r>
      <w:r>
        <w:rPr>
          <w:rFonts w:hint="eastAsia"/>
        </w:rPr>
        <w:t>衛生福利部</w:t>
      </w:r>
      <w:r>
        <w:t>)</w:t>
      </w:r>
      <w:r>
        <w:rPr>
          <w:rFonts w:hint="eastAsia"/>
        </w:rPr>
        <w:t>就國家、社會人力需求及人力推估</w:t>
      </w:r>
      <w:r>
        <w:t>(</w:t>
      </w:r>
      <w:r>
        <w:rPr>
          <w:rFonts w:hint="eastAsia"/>
        </w:rPr>
        <w:t>如產業人力是否飽和，或其長短期需求</w:t>
      </w:r>
      <w:r>
        <w:t>)</w:t>
      </w:r>
      <w:r>
        <w:rPr>
          <w:rFonts w:hint="eastAsia"/>
        </w:rPr>
        <w:t>等面向協助審查，提供意見，作為教育部核定之</w:t>
      </w:r>
      <w:proofErr w:type="gramStart"/>
      <w:r>
        <w:rPr>
          <w:rFonts w:hint="eastAsia"/>
        </w:rPr>
        <w:t>重要參據</w:t>
      </w:r>
      <w:proofErr w:type="gramEnd"/>
      <w:r>
        <w:rPr>
          <w:rFonts w:hint="eastAsia"/>
        </w:rPr>
        <w:t>。</w:t>
      </w:r>
    </w:p>
    <w:p w:rsidR="00B33A8A" w:rsidRDefault="00B33A8A" w:rsidP="00B33A8A">
      <w:pPr>
        <w:pStyle w:val="3"/>
      </w:pPr>
      <w:r w:rsidRPr="002A2101">
        <w:rPr>
          <w:rFonts w:hint="eastAsia"/>
        </w:rPr>
        <w:t>大學校院增設護理系審核原則</w:t>
      </w:r>
      <w:r>
        <w:rPr>
          <w:rStyle w:val="aff"/>
        </w:rPr>
        <w:footnoteReference w:id="4"/>
      </w:r>
    </w:p>
    <w:p w:rsidR="00B33A8A" w:rsidRDefault="00B33A8A" w:rsidP="00B33A8A">
      <w:pPr>
        <w:pStyle w:val="4"/>
      </w:pPr>
      <w:r>
        <w:rPr>
          <w:rFonts w:hint="eastAsia"/>
        </w:rPr>
        <w:t>申請學制</w:t>
      </w:r>
    </w:p>
    <w:p w:rsidR="00B33A8A" w:rsidRDefault="00B33A8A" w:rsidP="00B33A8A">
      <w:pPr>
        <w:pStyle w:val="41"/>
        <w:ind w:left="1701" w:firstLine="680"/>
      </w:pPr>
      <w:r>
        <w:rPr>
          <w:rFonts w:hint="eastAsia"/>
        </w:rPr>
        <w:t>大學校院申請增設護理系，應以先申請設立日間四年制學士班為原則。</w:t>
      </w:r>
      <w:proofErr w:type="gramStart"/>
      <w:r>
        <w:rPr>
          <w:rFonts w:hint="eastAsia"/>
        </w:rPr>
        <w:t>俟</w:t>
      </w:r>
      <w:proofErr w:type="gramEnd"/>
      <w:r>
        <w:rPr>
          <w:rFonts w:hint="eastAsia"/>
        </w:rPr>
        <w:t>設有日間四年制學士班後，始得申請設立日間二年制學士班或進修學制學士班。</w:t>
      </w:r>
    </w:p>
    <w:p w:rsidR="00B33A8A" w:rsidRDefault="00B33A8A" w:rsidP="00B33A8A">
      <w:pPr>
        <w:pStyle w:val="4"/>
      </w:pPr>
      <w:r>
        <w:rPr>
          <w:rFonts w:hint="eastAsia"/>
        </w:rPr>
        <w:t>申請必要條件</w:t>
      </w:r>
    </w:p>
    <w:p w:rsidR="00B33A8A" w:rsidRDefault="00B33A8A" w:rsidP="00B33A8A">
      <w:pPr>
        <w:pStyle w:val="41"/>
        <w:ind w:left="1701" w:firstLine="680"/>
      </w:pPr>
      <w:r>
        <w:rPr>
          <w:rFonts w:hint="eastAsia"/>
        </w:rPr>
        <w:t>大學校院申請增設護理系，應符合下列條件：</w:t>
      </w:r>
    </w:p>
    <w:p w:rsidR="00B33A8A" w:rsidRDefault="00B33A8A" w:rsidP="00B33A8A">
      <w:pPr>
        <w:pStyle w:val="5"/>
      </w:pPr>
      <w:r>
        <w:rPr>
          <w:rFonts w:hint="eastAsia"/>
        </w:rPr>
        <w:t>基本條件</w:t>
      </w:r>
    </w:p>
    <w:p w:rsidR="00B33A8A" w:rsidRDefault="00B33A8A" w:rsidP="00B33A8A">
      <w:pPr>
        <w:pStyle w:val="6"/>
      </w:pPr>
      <w:r>
        <w:rPr>
          <w:rFonts w:hint="eastAsia"/>
        </w:rPr>
        <w:t>學校最近</w:t>
      </w:r>
      <w:proofErr w:type="gramStart"/>
      <w:r>
        <w:rPr>
          <w:rFonts w:hint="eastAsia"/>
        </w:rPr>
        <w:t>三</w:t>
      </w:r>
      <w:proofErr w:type="gramEnd"/>
      <w:r>
        <w:rPr>
          <w:rFonts w:hint="eastAsia"/>
        </w:rPr>
        <w:t>學年度無違反大學法、私立學校法及相關法令，或被列計重大行政缺失等情事。</w:t>
      </w:r>
    </w:p>
    <w:p w:rsidR="00B33A8A" w:rsidRDefault="00B33A8A" w:rsidP="00B33A8A">
      <w:pPr>
        <w:pStyle w:val="6"/>
      </w:pPr>
      <w:r>
        <w:rPr>
          <w:rFonts w:hint="eastAsia"/>
        </w:rPr>
        <w:t>最近一次大學校務評鑑及系所評鑑</w:t>
      </w:r>
      <w:proofErr w:type="gramStart"/>
      <w:r>
        <w:rPr>
          <w:rFonts w:hint="eastAsia"/>
        </w:rPr>
        <w:t>均無未</w:t>
      </w:r>
      <w:proofErr w:type="gramEnd"/>
      <w:r>
        <w:rPr>
          <w:rFonts w:hint="eastAsia"/>
        </w:rPr>
        <w:t>通過項目或系所（不含追蹤評鑑）；最近一次技專校院行政類評鑑</w:t>
      </w:r>
      <w:r>
        <w:t>(</w:t>
      </w:r>
      <w:r>
        <w:rPr>
          <w:rFonts w:hint="eastAsia"/>
        </w:rPr>
        <w:t>或校務評鑑</w:t>
      </w:r>
      <w:r>
        <w:t>)</w:t>
      </w:r>
      <w:r>
        <w:rPr>
          <w:rFonts w:hint="eastAsia"/>
        </w:rPr>
        <w:t>及專業類評鑑</w:t>
      </w:r>
      <w:r>
        <w:t>(</w:t>
      </w:r>
      <w:r>
        <w:rPr>
          <w:rFonts w:hint="eastAsia"/>
        </w:rPr>
        <w:t>或系所評鑑</w:t>
      </w:r>
      <w:r>
        <w:t>)</w:t>
      </w:r>
      <w:r>
        <w:rPr>
          <w:rFonts w:hint="eastAsia"/>
        </w:rPr>
        <w:t>成績</w:t>
      </w:r>
      <w:proofErr w:type="gramStart"/>
      <w:r>
        <w:rPr>
          <w:rFonts w:hint="eastAsia"/>
        </w:rPr>
        <w:t>均無未</w:t>
      </w:r>
      <w:proofErr w:type="gramEnd"/>
      <w:r>
        <w:rPr>
          <w:rFonts w:hint="eastAsia"/>
        </w:rPr>
        <w:t>通過或列有三等或四等（不含追蹤評鑑）。</w:t>
      </w:r>
    </w:p>
    <w:p w:rsidR="00B33A8A" w:rsidRDefault="00B33A8A" w:rsidP="00B33A8A">
      <w:pPr>
        <w:pStyle w:val="5"/>
      </w:pPr>
      <w:r>
        <w:rPr>
          <w:rFonts w:hint="eastAsia"/>
        </w:rPr>
        <w:t>課程規劃</w:t>
      </w:r>
    </w:p>
    <w:p w:rsidR="00B33A8A" w:rsidRDefault="00B33A8A" w:rsidP="00B33A8A">
      <w:pPr>
        <w:pStyle w:val="6"/>
      </w:pPr>
      <w:r>
        <w:rPr>
          <w:rFonts w:hint="eastAsia"/>
        </w:rPr>
        <w:lastRenderedPageBreak/>
        <w:t>學校應提出完整的課程結構，包含專業必修、專業選修、臨床實習與</w:t>
      </w:r>
      <w:proofErr w:type="gramStart"/>
      <w:r>
        <w:rPr>
          <w:rFonts w:hint="eastAsia"/>
        </w:rPr>
        <w:t>通識等課程</w:t>
      </w:r>
      <w:proofErr w:type="gramEnd"/>
      <w:r>
        <w:rPr>
          <w:rFonts w:hint="eastAsia"/>
        </w:rPr>
        <w:t>，及其開課年級、學分數及時數之規劃，以及基礎課程（基本能力）與進階課程（專業能力）的關連性與順序性。</w:t>
      </w:r>
    </w:p>
    <w:p w:rsidR="00B33A8A" w:rsidRDefault="00B33A8A" w:rsidP="00B33A8A">
      <w:pPr>
        <w:pStyle w:val="6"/>
      </w:pPr>
      <w:r>
        <w:rPr>
          <w:rFonts w:hint="eastAsia"/>
        </w:rPr>
        <w:t>學校應訂定明確的系</w:t>
      </w:r>
      <w:proofErr w:type="gramStart"/>
      <w:r>
        <w:rPr>
          <w:rFonts w:hint="eastAsia"/>
        </w:rPr>
        <w:t>務</w:t>
      </w:r>
      <w:proofErr w:type="gramEnd"/>
      <w:r>
        <w:rPr>
          <w:rFonts w:hint="eastAsia"/>
        </w:rPr>
        <w:t>發展計畫與近、中、長程目標，每學年針對現況進行檢討並適時調整。</w:t>
      </w:r>
    </w:p>
    <w:p w:rsidR="00B33A8A" w:rsidRDefault="00B33A8A" w:rsidP="00B33A8A">
      <w:pPr>
        <w:pStyle w:val="5"/>
      </w:pPr>
      <w:r>
        <w:rPr>
          <w:rFonts w:hint="eastAsia"/>
        </w:rPr>
        <w:t>師資規劃</w:t>
      </w:r>
    </w:p>
    <w:p w:rsidR="00B33A8A" w:rsidRPr="002A2101" w:rsidRDefault="00B33A8A" w:rsidP="00B33A8A">
      <w:pPr>
        <w:pStyle w:val="6"/>
      </w:pPr>
      <w:r w:rsidRPr="002A2101">
        <w:rPr>
          <w:rFonts w:hint="eastAsia"/>
        </w:rPr>
        <w:t>學校應依據課程規劃提出專、兼任教師與護理實習臨床指導教師等師資名單，包含該教師之專長、學經歷、現職服務單位、目前任教科目（若為現職教師），以及擬任教科目等。</w:t>
      </w:r>
    </w:p>
    <w:p w:rsidR="00B33A8A" w:rsidRPr="002A2101" w:rsidRDefault="00B33A8A" w:rsidP="00B33A8A">
      <w:pPr>
        <w:pStyle w:val="6"/>
      </w:pPr>
      <w:r w:rsidRPr="002A2101">
        <w:rPr>
          <w:rFonts w:hint="eastAsia"/>
        </w:rPr>
        <w:t>依據「專科以上學校總量發展規模與資源條件標準」師資質量考核之規定，未設碩士班及博士班之學系，專任師資應達</w:t>
      </w:r>
      <w:r w:rsidRPr="002A2101">
        <w:t>7</w:t>
      </w:r>
      <w:r w:rsidRPr="002A2101">
        <w:rPr>
          <w:rFonts w:hint="eastAsia"/>
        </w:rPr>
        <w:t>人以上。依此標準，申請增設護理系，其擬聘之專任專業師資應達</w:t>
      </w:r>
      <w:r w:rsidRPr="002A2101">
        <w:t>7</w:t>
      </w:r>
      <w:r w:rsidRPr="002A2101">
        <w:rPr>
          <w:rFonts w:hint="eastAsia"/>
        </w:rPr>
        <w:t>人以上；並為強化護理系師資條件與教學品質，其專任助理教授以上之師資人數應至少達三分之一以上</w:t>
      </w:r>
    </w:p>
    <w:p w:rsidR="00B33A8A" w:rsidRPr="002A2101" w:rsidRDefault="00B33A8A" w:rsidP="00B33A8A">
      <w:pPr>
        <w:pStyle w:val="6"/>
      </w:pPr>
      <w:r w:rsidRPr="002A2101">
        <w:rPr>
          <w:rFonts w:hint="eastAsia"/>
        </w:rPr>
        <w:t>申請時，學校應至少取得</w:t>
      </w:r>
      <w:r w:rsidRPr="002A2101">
        <w:t xml:space="preserve">7 </w:t>
      </w:r>
      <w:proofErr w:type="gramStart"/>
      <w:r w:rsidRPr="002A2101">
        <w:rPr>
          <w:rFonts w:hint="eastAsia"/>
        </w:rPr>
        <w:t>位擬</w:t>
      </w:r>
      <w:proofErr w:type="gramEnd"/>
      <w:r w:rsidRPr="002A2101">
        <w:rPr>
          <w:rFonts w:hint="eastAsia"/>
        </w:rPr>
        <w:t>聘專任專業師資之應聘同意書，並提出具體聘任時程之規劃（應於增設後第</w:t>
      </w:r>
      <w:r w:rsidRPr="002A2101">
        <w:t xml:space="preserve"> 2 </w:t>
      </w:r>
      <w:r w:rsidRPr="002A2101">
        <w:rPr>
          <w:rFonts w:hint="eastAsia"/>
        </w:rPr>
        <w:t>學年度全數聘任完成）。</w:t>
      </w:r>
    </w:p>
    <w:p w:rsidR="00B33A8A" w:rsidRDefault="00B33A8A" w:rsidP="00B33A8A">
      <w:pPr>
        <w:pStyle w:val="5"/>
      </w:pPr>
      <w:proofErr w:type="gramStart"/>
      <w:r>
        <w:rPr>
          <w:rFonts w:hint="eastAsia"/>
        </w:rPr>
        <w:t>圖儀設備</w:t>
      </w:r>
      <w:proofErr w:type="gramEnd"/>
    </w:p>
    <w:p w:rsidR="00B33A8A" w:rsidRDefault="00B33A8A" w:rsidP="00B33A8A">
      <w:pPr>
        <w:pStyle w:val="51"/>
        <w:ind w:left="2041" w:firstLine="680"/>
      </w:pPr>
      <w:r>
        <w:rPr>
          <w:rFonts w:hint="eastAsia"/>
        </w:rPr>
        <w:t>護理系學生需修習身體評估、基本護理、內外科護理、產兒科護理及精神科護理等實驗（習）課程，學校應提出臨床相關測驗之練習場地</w:t>
      </w:r>
      <w:r>
        <w:t>(</w:t>
      </w:r>
      <w:r>
        <w:rPr>
          <w:rFonts w:hint="eastAsia"/>
        </w:rPr>
        <w:t>或實驗室</w:t>
      </w:r>
      <w:r>
        <w:t>)</w:t>
      </w:r>
      <w:r>
        <w:rPr>
          <w:rFonts w:hint="eastAsia"/>
        </w:rPr>
        <w:t>、技能檢定教室、專業教學教室之規劃，以及相關專業儀器設備與圖書期刊</w:t>
      </w:r>
      <w:r>
        <w:rPr>
          <w:rFonts w:hint="eastAsia"/>
        </w:rPr>
        <w:lastRenderedPageBreak/>
        <w:t>之購置清單，並說明購置時程規劃及其經費來源。</w:t>
      </w:r>
    </w:p>
    <w:p w:rsidR="00B33A8A" w:rsidRDefault="00B33A8A" w:rsidP="00B33A8A">
      <w:pPr>
        <w:pStyle w:val="5"/>
      </w:pPr>
      <w:r>
        <w:rPr>
          <w:rFonts w:hint="eastAsia"/>
        </w:rPr>
        <w:t>實習規劃</w:t>
      </w:r>
    </w:p>
    <w:p w:rsidR="00B33A8A" w:rsidRDefault="00B33A8A" w:rsidP="00B33A8A">
      <w:pPr>
        <w:pStyle w:val="6"/>
      </w:pPr>
      <w:r>
        <w:rPr>
          <w:rFonts w:hint="eastAsia"/>
        </w:rPr>
        <w:t>學校應提出具體之校內外實習教學計畫，內容包含實習指導教師、預定修習完成之課程、實習進度、實習輔導機制，以及擬合作之醫院或附設醫院等醫療機構。</w:t>
      </w:r>
    </w:p>
    <w:p w:rsidR="00B33A8A" w:rsidRDefault="00B33A8A" w:rsidP="00B33A8A">
      <w:pPr>
        <w:pStyle w:val="6"/>
      </w:pPr>
      <w:r>
        <w:rPr>
          <w:rFonts w:hint="eastAsia"/>
        </w:rPr>
        <w:t>學校應提供擬合作之醫院或附設醫院等醫療機構之基本資料（包含地址、床位數…等），以及該單位可提供本申請案實習之學生員額數，並提出合作意向書。</w:t>
      </w:r>
    </w:p>
    <w:p w:rsidR="00B33A8A" w:rsidRDefault="00B33A8A" w:rsidP="00B33A8A">
      <w:pPr>
        <w:pStyle w:val="5"/>
      </w:pPr>
      <w:r>
        <w:rPr>
          <w:rFonts w:hint="eastAsia"/>
        </w:rPr>
        <w:t>校內資源投入</w:t>
      </w:r>
    </w:p>
    <w:p w:rsidR="00B33A8A" w:rsidRDefault="00B33A8A" w:rsidP="00B33A8A">
      <w:pPr>
        <w:pStyle w:val="51"/>
        <w:ind w:left="2041" w:firstLine="680"/>
      </w:pPr>
      <w:r>
        <w:rPr>
          <w:rFonts w:hint="eastAsia"/>
        </w:rPr>
        <w:t>學校應對護理系開設所需之軟硬體設備及資源，提出具體的規劃與承諾，包括預計投入總額、時程、預算來源。</w:t>
      </w:r>
    </w:p>
    <w:p w:rsidR="00B33A8A" w:rsidRDefault="00B33A8A" w:rsidP="00B33A8A">
      <w:pPr>
        <w:pStyle w:val="5"/>
      </w:pPr>
      <w:r>
        <w:rPr>
          <w:rFonts w:hint="eastAsia"/>
        </w:rPr>
        <w:t>就業輔導規劃</w:t>
      </w:r>
    </w:p>
    <w:p w:rsidR="00B33A8A" w:rsidRDefault="00B33A8A" w:rsidP="00B33A8A">
      <w:pPr>
        <w:pStyle w:val="51"/>
        <w:ind w:left="2041" w:firstLine="680"/>
      </w:pPr>
      <w:r>
        <w:rPr>
          <w:rFonts w:hint="eastAsia"/>
        </w:rPr>
        <w:t>護理系應培育學生具備完整護理專業能力之護理師資格，並輔導學生取得護理師資格與相關證照考試，以強化學生就業力、職場適應力，有助學生職</w:t>
      </w:r>
      <w:proofErr w:type="gramStart"/>
      <w:r>
        <w:rPr>
          <w:rFonts w:hint="eastAsia"/>
        </w:rPr>
        <w:t>涯</w:t>
      </w:r>
      <w:proofErr w:type="gramEnd"/>
      <w:r>
        <w:rPr>
          <w:rFonts w:hint="eastAsia"/>
        </w:rPr>
        <w:t>發展及護理人力之供給。</w:t>
      </w:r>
    </w:p>
    <w:p w:rsidR="00B33A8A" w:rsidRDefault="00B33A8A" w:rsidP="00B33A8A">
      <w:pPr>
        <w:pStyle w:val="5"/>
      </w:pPr>
      <w:r>
        <w:rPr>
          <w:rFonts w:hint="eastAsia"/>
        </w:rPr>
        <w:t>校內設有相關領域系科</w:t>
      </w:r>
    </w:p>
    <w:p w:rsidR="00B33A8A" w:rsidRDefault="00B33A8A" w:rsidP="00B33A8A">
      <w:pPr>
        <w:pStyle w:val="51"/>
        <w:ind w:left="2041" w:firstLine="680"/>
      </w:pPr>
      <w:r>
        <w:rPr>
          <w:rFonts w:hint="eastAsia"/>
        </w:rPr>
        <w:t>護理專業涉及</w:t>
      </w:r>
      <w:proofErr w:type="gramStart"/>
      <w:r>
        <w:rPr>
          <w:rFonts w:hint="eastAsia"/>
        </w:rPr>
        <w:t>醫</w:t>
      </w:r>
      <w:proofErr w:type="gramEnd"/>
      <w:r>
        <w:rPr>
          <w:rFonts w:hint="eastAsia"/>
        </w:rPr>
        <w:t>事相關領域，學校如具有醫護相關系科</w:t>
      </w:r>
      <w:proofErr w:type="gramStart"/>
      <w:r>
        <w:rPr>
          <w:rFonts w:hint="eastAsia"/>
        </w:rPr>
        <w:t>（</w:t>
      </w:r>
      <w:proofErr w:type="gramEnd"/>
      <w:r>
        <w:rPr>
          <w:rFonts w:hint="eastAsia"/>
        </w:rPr>
        <w:t>如：醫學系、藥學系、生</w:t>
      </w:r>
      <w:proofErr w:type="gramStart"/>
      <w:r>
        <w:rPr>
          <w:rFonts w:hint="eastAsia"/>
        </w:rPr>
        <w:t>醫</w:t>
      </w:r>
      <w:proofErr w:type="gramEnd"/>
      <w:r>
        <w:rPr>
          <w:rFonts w:hint="eastAsia"/>
        </w:rPr>
        <w:t>科技系、呼吸照護、長期照護、醫務管理等</w:t>
      </w:r>
      <w:proofErr w:type="gramStart"/>
      <w:r>
        <w:rPr>
          <w:rFonts w:hint="eastAsia"/>
        </w:rPr>
        <w:t>）</w:t>
      </w:r>
      <w:proofErr w:type="gramEnd"/>
      <w:r>
        <w:rPr>
          <w:rFonts w:hint="eastAsia"/>
        </w:rPr>
        <w:t>，顯示該校已具備有相關資源條件與經驗，有助於護理系的開辦。</w:t>
      </w:r>
    </w:p>
    <w:p w:rsidR="00B33A8A" w:rsidRDefault="00B33A8A" w:rsidP="00B33A8A">
      <w:pPr>
        <w:pStyle w:val="4"/>
      </w:pPr>
      <w:r>
        <w:rPr>
          <w:rFonts w:hint="eastAsia"/>
        </w:rPr>
        <w:t>其餘審酌條件</w:t>
      </w:r>
    </w:p>
    <w:p w:rsidR="00B33A8A" w:rsidRDefault="00B33A8A" w:rsidP="00B33A8A">
      <w:pPr>
        <w:pStyle w:val="32"/>
        <w:ind w:left="1361" w:firstLine="680"/>
      </w:pPr>
      <w:r>
        <w:rPr>
          <w:rFonts w:hint="eastAsia"/>
        </w:rPr>
        <w:t>大學校院申請設立護理系，</w:t>
      </w:r>
      <w:proofErr w:type="gramStart"/>
      <w:r>
        <w:rPr>
          <w:rFonts w:hint="eastAsia"/>
        </w:rPr>
        <w:t>教育部得衡酌</w:t>
      </w:r>
      <w:proofErr w:type="gramEnd"/>
      <w:r>
        <w:rPr>
          <w:rFonts w:hint="eastAsia"/>
        </w:rPr>
        <w:t>以下特殊需求進行考量：</w:t>
      </w:r>
    </w:p>
    <w:p w:rsidR="00B33A8A" w:rsidRDefault="00B33A8A" w:rsidP="00B33A8A">
      <w:pPr>
        <w:pStyle w:val="5"/>
      </w:pPr>
      <w:r>
        <w:rPr>
          <w:rFonts w:hint="eastAsia"/>
        </w:rPr>
        <w:t>地理位置</w:t>
      </w:r>
    </w:p>
    <w:p w:rsidR="00B33A8A" w:rsidRDefault="00B33A8A" w:rsidP="00B33A8A">
      <w:pPr>
        <w:pStyle w:val="51"/>
        <w:ind w:left="2041" w:firstLine="680"/>
      </w:pPr>
      <w:r>
        <w:rPr>
          <w:rFonts w:hint="eastAsia"/>
        </w:rPr>
        <w:lastRenderedPageBreak/>
        <w:t>離島或偏鄉地區相較於都市地區，其醫護人力較為不足，學校申請增設護理</w:t>
      </w:r>
      <w:proofErr w:type="gramStart"/>
      <w:r>
        <w:rPr>
          <w:rFonts w:hint="eastAsia"/>
        </w:rPr>
        <w:t>系可審酌</w:t>
      </w:r>
      <w:proofErr w:type="gramEnd"/>
      <w:r>
        <w:rPr>
          <w:rFonts w:hint="eastAsia"/>
        </w:rPr>
        <w:t>其地理位置與人力需求，並審視學校是否具體提出畢業生投入當地醫療場所之策略（如獎助學金、公費生名額等），以改善離島或偏鄉地區護理人力不足之現象。</w:t>
      </w:r>
    </w:p>
    <w:p w:rsidR="00B33A8A" w:rsidRDefault="00B33A8A" w:rsidP="00B33A8A">
      <w:pPr>
        <w:pStyle w:val="5"/>
      </w:pPr>
      <w:r>
        <w:rPr>
          <w:rFonts w:hint="eastAsia"/>
        </w:rPr>
        <w:t>支持系統</w:t>
      </w:r>
    </w:p>
    <w:p w:rsidR="00B33A8A" w:rsidRDefault="00B33A8A" w:rsidP="00B33A8A">
      <w:pPr>
        <w:pStyle w:val="51"/>
        <w:ind w:left="2041" w:firstLine="680"/>
      </w:pPr>
      <w:r>
        <w:rPr>
          <w:rFonts w:hint="eastAsia"/>
        </w:rPr>
        <w:t>大學校院如設有附設醫院或</w:t>
      </w:r>
      <w:proofErr w:type="gramStart"/>
      <w:r>
        <w:rPr>
          <w:rFonts w:hint="eastAsia"/>
        </w:rPr>
        <w:t>或</w:t>
      </w:r>
      <w:proofErr w:type="gramEnd"/>
      <w:r>
        <w:rPr>
          <w:rFonts w:hint="eastAsia"/>
        </w:rPr>
        <w:t>已獲衛生福利部</w:t>
      </w:r>
      <w:r>
        <w:t>(</w:t>
      </w:r>
      <w:r>
        <w:rPr>
          <w:rFonts w:hint="eastAsia"/>
        </w:rPr>
        <w:t>或縣市衛生局</w:t>
      </w:r>
      <w:r>
        <w:t>)</w:t>
      </w:r>
      <w:r>
        <w:rPr>
          <w:rFonts w:hint="eastAsia"/>
        </w:rPr>
        <w:t>同意許可設立醫院，並可提供護理系學生在學期間進行相關實習課程之場所，以及畢業後就業機會，對於護理系學生實習及未來就業發展應有正面助益。</w:t>
      </w:r>
    </w:p>
    <w:p w:rsidR="00B33A8A" w:rsidRDefault="00B33A8A" w:rsidP="00B33A8A">
      <w:pPr>
        <w:pStyle w:val="4"/>
      </w:pPr>
      <w:r>
        <w:rPr>
          <w:rFonts w:hint="eastAsia"/>
        </w:rPr>
        <w:t>審查程序</w:t>
      </w:r>
    </w:p>
    <w:p w:rsidR="00B33A8A" w:rsidRDefault="00B33A8A" w:rsidP="00B33A8A">
      <w:pPr>
        <w:pStyle w:val="41"/>
        <w:ind w:left="1701" w:firstLine="680"/>
      </w:pPr>
      <w:r>
        <w:rPr>
          <w:rFonts w:hint="eastAsia"/>
        </w:rPr>
        <w:t>護理系為教育部「專科以上學校總量發展規模與資源條件標準」第</w:t>
      </w:r>
      <w:r>
        <w:t xml:space="preserve">9 </w:t>
      </w:r>
      <w:r>
        <w:rPr>
          <w:rFonts w:hint="eastAsia"/>
        </w:rPr>
        <w:t>條規定之政府訂有人才培育機制類系科，本申請案應依教育部特殊項目作業提報時程，檢附申請計畫書提報教育部審查。</w:t>
      </w:r>
    </w:p>
    <w:p w:rsidR="00B33A8A" w:rsidRDefault="00B33A8A" w:rsidP="00B33A8A">
      <w:pPr>
        <w:pStyle w:val="4"/>
      </w:pPr>
      <w:r>
        <w:rPr>
          <w:rFonts w:hint="eastAsia"/>
        </w:rPr>
        <w:t>審查方式</w:t>
      </w:r>
    </w:p>
    <w:p w:rsidR="00B33A8A" w:rsidRDefault="00B33A8A" w:rsidP="00B33A8A">
      <w:pPr>
        <w:pStyle w:val="5"/>
      </w:pPr>
      <w:r>
        <w:rPr>
          <w:rFonts w:hint="eastAsia"/>
        </w:rPr>
        <w:t>護理系申請案將依特殊項目審查程序辦理，送請</w:t>
      </w:r>
      <w:r>
        <w:t>2</w:t>
      </w:r>
      <w:r>
        <w:rPr>
          <w:rFonts w:hint="eastAsia"/>
        </w:rPr>
        <w:t>位以上相關領域審查委員進行專業外審，並由醫護領域審查召集人進行</w:t>
      </w:r>
      <w:proofErr w:type="gramStart"/>
      <w:r>
        <w:rPr>
          <w:rFonts w:hint="eastAsia"/>
        </w:rPr>
        <w:t>複</w:t>
      </w:r>
      <w:proofErr w:type="gramEnd"/>
      <w:r>
        <w:rPr>
          <w:rFonts w:hint="eastAsia"/>
        </w:rPr>
        <w:t>審。</w:t>
      </w:r>
    </w:p>
    <w:p w:rsidR="00B33A8A" w:rsidRDefault="00B33A8A" w:rsidP="00B33A8A">
      <w:pPr>
        <w:pStyle w:val="5"/>
      </w:pPr>
      <w:r>
        <w:rPr>
          <w:rFonts w:hint="eastAsia"/>
        </w:rPr>
        <w:t>申請案並將送請目的事業主管機關（衛生福利部）徵詢相關意見。</w:t>
      </w:r>
    </w:p>
    <w:p w:rsidR="00B33A8A" w:rsidRDefault="00B33A8A" w:rsidP="00B33A8A">
      <w:pPr>
        <w:pStyle w:val="4"/>
      </w:pPr>
      <w:r>
        <w:rPr>
          <w:rFonts w:hint="eastAsia"/>
        </w:rPr>
        <w:t>考核方式</w:t>
      </w:r>
    </w:p>
    <w:p w:rsidR="00B33A8A" w:rsidRDefault="00B33A8A" w:rsidP="00B33A8A">
      <w:pPr>
        <w:pStyle w:val="41"/>
        <w:ind w:left="1701" w:firstLine="680"/>
      </w:pPr>
      <w:r>
        <w:rPr>
          <w:rFonts w:hint="eastAsia"/>
        </w:rPr>
        <w:t>教育部將依據學校承諾事項分年執行考核，並於護理系增設後進行追蹤訪視，如有未達成情事將列為行政缺失。</w:t>
      </w:r>
    </w:p>
    <w:p w:rsidR="00C43DCF" w:rsidRDefault="00C43DCF">
      <w:pPr>
        <w:widowControl/>
        <w:overflowPunct/>
        <w:autoSpaceDE/>
        <w:autoSpaceDN/>
        <w:jc w:val="left"/>
        <w:rPr>
          <w:rFonts w:hAnsi="Arial"/>
          <w:bCs/>
          <w:kern w:val="32"/>
          <w:szCs w:val="52"/>
        </w:rPr>
      </w:pPr>
      <w:bookmarkStart w:id="67" w:name="_Toc524895646"/>
      <w:bookmarkStart w:id="68" w:name="_Toc524896192"/>
      <w:bookmarkStart w:id="69" w:name="_Toc524896222"/>
      <w:bookmarkStart w:id="70" w:name="_Toc524902729"/>
      <w:bookmarkStart w:id="71" w:name="_Toc525066145"/>
      <w:bookmarkStart w:id="72" w:name="_Toc525070836"/>
      <w:bookmarkStart w:id="73" w:name="_Toc525938376"/>
      <w:bookmarkStart w:id="74" w:name="_Toc525939224"/>
      <w:bookmarkStart w:id="75" w:name="_Toc525939729"/>
      <w:bookmarkStart w:id="76" w:name="_Toc529218269"/>
      <w:bookmarkStart w:id="77" w:name="_Toc529222686"/>
      <w:bookmarkStart w:id="78" w:name="_Toc529223108"/>
      <w:bookmarkStart w:id="79" w:name="_Toc529223859"/>
      <w:bookmarkStart w:id="80" w:name="_Toc529228262"/>
      <w:bookmarkStart w:id="81" w:name="_Toc2400392"/>
      <w:bookmarkStart w:id="82" w:name="_Toc4316186"/>
      <w:bookmarkStart w:id="83" w:name="_Toc4473327"/>
      <w:bookmarkStart w:id="84" w:name="_Toc69556894"/>
      <w:bookmarkStart w:id="85" w:name="_Toc69556943"/>
      <w:bookmarkStart w:id="86" w:name="_Toc69609817"/>
      <w:bookmarkStart w:id="87" w:name="_Toc70241813"/>
      <w:bookmarkStart w:id="88" w:name="_Toc70242202"/>
      <w:bookmarkStart w:id="89" w:name="_Toc421794872"/>
      <w:bookmarkStart w:id="90" w:name="_Toc422834157"/>
      <w:bookmarkEnd w:id="60"/>
      <w:bookmarkEnd w:id="61"/>
      <w:bookmarkEnd w:id="62"/>
      <w:bookmarkEnd w:id="63"/>
      <w:bookmarkEnd w:id="64"/>
      <w:bookmarkEnd w:id="65"/>
      <w:r>
        <w:br w:type="page"/>
      </w:r>
    </w:p>
    <w:p w:rsidR="00E25849" w:rsidRDefault="00E25849" w:rsidP="004578A3">
      <w:pPr>
        <w:pStyle w:val="1"/>
      </w:pPr>
      <w:r>
        <w:rPr>
          <w:rFonts w:hint="eastAsia"/>
        </w:rPr>
        <w:lastRenderedPageBreak/>
        <w:t>調查意見：</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rsidR="00DC4392" w:rsidRPr="00171341" w:rsidRDefault="00DC4392" w:rsidP="00DC4392">
      <w:pPr>
        <w:pStyle w:val="10"/>
        <w:ind w:left="680" w:firstLine="680"/>
      </w:pPr>
      <w:bookmarkStart w:id="91" w:name="_Toc524902730"/>
      <w:r>
        <w:rPr>
          <w:rFonts w:hint="eastAsia"/>
        </w:rPr>
        <w:t>有關</w:t>
      </w:r>
      <w:r>
        <w:fldChar w:fldCharType="begin"/>
      </w:r>
      <w:r>
        <w:instrText xml:space="preserve"> MERGEFIELD </w:instrText>
      </w:r>
      <w:r>
        <w:rPr>
          <w:rFonts w:hint="eastAsia"/>
        </w:rPr>
        <w:instrText>案由</w:instrText>
      </w:r>
      <w:r>
        <w:instrText xml:space="preserve"> </w:instrText>
      </w:r>
      <w:r>
        <w:fldChar w:fldCharType="separate"/>
      </w:r>
      <w:r w:rsidRPr="00891974">
        <w:rPr>
          <w:rFonts w:hint="eastAsia"/>
          <w:noProof/>
        </w:rPr>
        <w:t>教育部目前公布107學年度大專院校新生註冊率，計有78個系所掛零，且部分系所持續3年（含以上）新生註冊率均為零，教育部對此情形有無具體有效之改善措施？對各校系所增設及調整其招生名額，有無更具體控管機制？為提升各學校</w:t>
      </w:r>
      <w:r>
        <w:rPr>
          <w:rFonts w:hint="eastAsia"/>
          <w:noProof/>
        </w:rPr>
        <w:t>系所資源的有效運用，並落實國家高等教育資源，實有深入瞭解之必要乙案</w:t>
      </w:r>
      <w:r>
        <w:fldChar w:fldCharType="end"/>
      </w:r>
      <w:r>
        <w:rPr>
          <w:rFonts w:hint="eastAsia"/>
        </w:rPr>
        <w:t>，由本院自動立案調查</w:t>
      </w:r>
      <w:r w:rsidRPr="00171341">
        <w:rPr>
          <w:rFonts w:hint="eastAsia"/>
        </w:rPr>
        <w:t>，案經調閱教育部及</w:t>
      </w:r>
      <w:proofErr w:type="gramStart"/>
      <w:r w:rsidRPr="00171341">
        <w:rPr>
          <w:rFonts w:hint="eastAsia"/>
        </w:rPr>
        <w:t>考選部等相關</w:t>
      </w:r>
      <w:proofErr w:type="gramEnd"/>
      <w:r w:rsidRPr="00171341">
        <w:rPr>
          <w:rFonts w:hint="eastAsia"/>
        </w:rPr>
        <w:t>卷證資料</w:t>
      </w:r>
      <w:proofErr w:type="gramStart"/>
      <w:r w:rsidRPr="00171341">
        <w:rPr>
          <w:rFonts w:hint="eastAsia"/>
        </w:rPr>
        <w:t>研閱</w:t>
      </w:r>
      <w:proofErr w:type="gramEnd"/>
      <w:r w:rsidRPr="00171341">
        <w:rPr>
          <w:rFonts w:hint="eastAsia"/>
        </w:rPr>
        <w:t>，</w:t>
      </w:r>
      <w:proofErr w:type="gramStart"/>
      <w:r w:rsidRPr="00171341">
        <w:rPr>
          <w:rFonts w:hint="eastAsia"/>
        </w:rPr>
        <w:t>嗣</w:t>
      </w:r>
      <w:proofErr w:type="gramEnd"/>
      <w:r w:rsidRPr="00171341">
        <w:rPr>
          <w:rFonts w:hint="eastAsia"/>
        </w:rPr>
        <w:t>於</w:t>
      </w:r>
      <w:r w:rsidR="00323B54" w:rsidRPr="00171341">
        <w:rPr>
          <w:rFonts w:hint="eastAsia"/>
        </w:rPr>
        <w:t>民國（下同）</w:t>
      </w:r>
      <w:r w:rsidRPr="00171341">
        <w:rPr>
          <w:rFonts w:hint="eastAsia"/>
        </w:rPr>
        <w:t>108年11月4日詢問教育部高等教育司、技術及職業教育司等主管人員，業</w:t>
      </w:r>
      <w:proofErr w:type="gramStart"/>
      <w:r w:rsidRPr="00171341">
        <w:rPr>
          <w:rFonts w:hint="eastAsia"/>
        </w:rPr>
        <w:t>調查竣事</w:t>
      </w:r>
      <w:proofErr w:type="gramEnd"/>
      <w:r w:rsidRPr="00171341">
        <w:rPr>
          <w:rFonts w:hint="eastAsia"/>
        </w:rPr>
        <w:t>，茲</w:t>
      </w:r>
      <w:proofErr w:type="gramStart"/>
      <w:r w:rsidRPr="00171341">
        <w:rPr>
          <w:rFonts w:hint="eastAsia"/>
        </w:rPr>
        <w:t>臚</w:t>
      </w:r>
      <w:proofErr w:type="gramEnd"/>
      <w:r w:rsidRPr="00171341">
        <w:rPr>
          <w:rFonts w:hint="eastAsia"/>
        </w:rPr>
        <w:t>列調查意見如次：</w:t>
      </w:r>
    </w:p>
    <w:p w:rsidR="00E10C6F" w:rsidRPr="00171341" w:rsidRDefault="00BD4EBC" w:rsidP="0077420B">
      <w:pPr>
        <w:pStyle w:val="2"/>
        <w:rPr>
          <w:b/>
        </w:rPr>
      </w:pPr>
      <w:bookmarkStart w:id="92" w:name="_Toc422834158"/>
      <w:r w:rsidRPr="00171341">
        <w:rPr>
          <w:rFonts w:hint="eastAsia"/>
          <w:b/>
        </w:rPr>
        <w:t>我國公私立大專校院日間部</w:t>
      </w:r>
      <w:r w:rsidR="00701578" w:rsidRPr="00171341">
        <w:rPr>
          <w:rFonts w:hint="eastAsia"/>
          <w:b/>
        </w:rPr>
        <w:t>自105學年度起新生註冊率逐年下降者達779系所，其中428系所之註冊率低於百分之七十，甚有國立大學10系所及私立大學8</w:t>
      </w:r>
      <w:r w:rsidRPr="00171341">
        <w:rPr>
          <w:rFonts w:hint="eastAsia"/>
          <w:b/>
        </w:rPr>
        <w:t>系所註冊率連年下降至零；又博士班日間部</w:t>
      </w:r>
      <w:r w:rsidR="00701578" w:rsidRPr="00171341">
        <w:rPr>
          <w:rFonts w:hint="eastAsia"/>
          <w:b/>
        </w:rPr>
        <w:t>註冊率掛零者，自105至107</w:t>
      </w:r>
      <w:r w:rsidR="00C54EB8" w:rsidRPr="00171341">
        <w:rPr>
          <w:rFonts w:hint="eastAsia"/>
          <w:b/>
        </w:rPr>
        <w:t>學年度由</w:t>
      </w:r>
      <w:r w:rsidR="00701578" w:rsidRPr="00171341">
        <w:rPr>
          <w:rFonts w:hint="eastAsia"/>
          <w:b/>
        </w:rPr>
        <w:t>48所攀升至53所</w:t>
      </w:r>
      <w:r w:rsidR="00E10C6F" w:rsidRPr="00171341">
        <w:rPr>
          <w:rFonts w:hint="eastAsia"/>
          <w:b/>
        </w:rPr>
        <w:t>，其中亦不乏國立頂尖大學，</w:t>
      </w:r>
      <w:r w:rsidR="002B76E7" w:rsidRPr="00171341">
        <w:rPr>
          <w:rFonts w:hint="eastAsia"/>
          <w:b/>
        </w:rPr>
        <w:t>在</w:t>
      </w:r>
      <w:proofErr w:type="gramStart"/>
      <w:r w:rsidR="002B76E7" w:rsidRPr="00171341">
        <w:rPr>
          <w:rFonts w:hint="eastAsia"/>
          <w:b/>
        </w:rPr>
        <w:t>在凸</w:t>
      </w:r>
      <w:proofErr w:type="gramEnd"/>
      <w:r w:rsidR="002B76E7" w:rsidRPr="00171341">
        <w:rPr>
          <w:rFonts w:hint="eastAsia"/>
          <w:b/>
        </w:rPr>
        <w:t>顯高等教育人才培力困境</w:t>
      </w:r>
      <w:r w:rsidR="00E10C6F" w:rsidRPr="00171341">
        <w:rPr>
          <w:rFonts w:hint="eastAsia"/>
          <w:b/>
        </w:rPr>
        <w:t>；然教育部長期</w:t>
      </w:r>
      <w:r w:rsidR="007A6EB5" w:rsidRPr="00171341">
        <w:rPr>
          <w:rFonts w:hint="eastAsia"/>
          <w:b/>
        </w:rPr>
        <w:t>漠視且無積極因應策略，任由高等教育新生註冊率掛零情勢擴大惡化，導致</w:t>
      </w:r>
      <w:r w:rsidR="00E10C6F" w:rsidRPr="00171341">
        <w:rPr>
          <w:rFonts w:hint="eastAsia"/>
          <w:b/>
        </w:rPr>
        <w:t>國家</w:t>
      </w:r>
      <w:r w:rsidR="007A6EB5" w:rsidRPr="00171341">
        <w:rPr>
          <w:rFonts w:hint="eastAsia"/>
          <w:b/>
        </w:rPr>
        <w:t>高級</w:t>
      </w:r>
      <w:r w:rsidR="00E10C6F" w:rsidRPr="00171341">
        <w:rPr>
          <w:rFonts w:hint="eastAsia"/>
          <w:b/>
        </w:rPr>
        <w:t>人才斷層及國際競爭力受挫，教育部顯疏於中央</w:t>
      </w:r>
      <w:r w:rsidR="001B2531" w:rsidRPr="00171341">
        <w:rPr>
          <w:rFonts w:hint="eastAsia"/>
          <w:b/>
        </w:rPr>
        <w:t>教育</w:t>
      </w:r>
      <w:r w:rsidR="005C4986" w:rsidRPr="00171341">
        <w:rPr>
          <w:rFonts w:hint="eastAsia"/>
          <w:b/>
        </w:rPr>
        <w:t>主管之責，核有</w:t>
      </w:r>
      <w:proofErr w:type="gramStart"/>
      <w:r w:rsidR="005C4986" w:rsidRPr="00171341">
        <w:rPr>
          <w:rFonts w:hint="eastAsia"/>
          <w:b/>
        </w:rPr>
        <w:t>怠</w:t>
      </w:r>
      <w:proofErr w:type="gramEnd"/>
      <w:r w:rsidR="005C4986" w:rsidRPr="00171341">
        <w:rPr>
          <w:rFonts w:hint="eastAsia"/>
          <w:b/>
        </w:rPr>
        <w:t>失</w:t>
      </w:r>
    </w:p>
    <w:p w:rsidR="006F6697" w:rsidRPr="007C5918" w:rsidRDefault="007C5918" w:rsidP="0092223F">
      <w:pPr>
        <w:pStyle w:val="3"/>
      </w:pPr>
      <w:r w:rsidRPr="007C5918">
        <w:rPr>
          <w:rFonts w:hint="eastAsia"/>
        </w:rPr>
        <w:t>按教育基本法第1條及第9條分別規定：「為保障人民學習及受教育之權利，確立教育基本方針，健全教育體制，特制定本法。」「中央政府之教育權限如下</w:t>
      </w:r>
      <w:proofErr w:type="gramStart"/>
      <w:r w:rsidRPr="007C5918">
        <w:rPr>
          <w:rFonts w:hint="eastAsia"/>
        </w:rPr>
        <w:t>︰</w:t>
      </w:r>
      <w:proofErr w:type="gramEnd"/>
      <w:r w:rsidRPr="007C5918">
        <w:rPr>
          <w:rFonts w:hint="eastAsia"/>
        </w:rPr>
        <w:t>（第1項）教育制度之規劃設計。（第2項）對地方教育事務之適法監督。（第3項）執行全國性教育事務，並協調或協助各地方教育之發展。（第4項）中央教育經費之分配與補助。（第5項）設立並監督國立學校及其他教育機構。…</w:t>
      </w:r>
      <w:proofErr w:type="gramStart"/>
      <w:r w:rsidRPr="007C5918">
        <w:rPr>
          <w:rFonts w:hint="eastAsia"/>
        </w:rPr>
        <w:t>…</w:t>
      </w:r>
      <w:proofErr w:type="gramEnd"/>
      <w:r w:rsidRPr="007C5918">
        <w:rPr>
          <w:rFonts w:hint="eastAsia"/>
        </w:rPr>
        <w:t>」</w:t>
      </w:r>
      <w:proofErr w:type="gramStart"/>
      <w:r w:rsidRPr="007C5918">
        <w:rPr>
          <w:rFonts w:hint="eastAsia"/>
        </w:rPr>
        <w:t>復按大學</w:t>
      </w:r>
      <w:proofErr w:type="gramEnd"/>
      <w:r w:rsidRPr="007C5918">
        <w:rPr>
          <w:rFonts w:hint="eastAsia"/>
        </w:rPr>
        <w:t>法第12條規定：「大學之學生人數規模應與大學之資源條</w:t>
      </w:r>
      <w:r w:rsidRPr="007C5918">
        <w:rPr>
          <w:rFonts w:hint="eastAsia"/>
        </w:rPr>
        <w:lastRenderedPageBreak/>
        <w:t>件相符，其標準由教育部定之；並得作為各大學規劃增設及調整院、系、所、學程與招生名額之審酌依據。」專科學校法第10條規定：「（第2項）專科學校之學生人數規模，應與專科學校之資源條件相符；其標準由教育部定之。（第3項）各校應依前項標準，設定學校合理之發展規模，國立及私立者，報教育部核定。…</w:t>
      </w:r>
      <w:proofErr w:type="gramStart"/>
      <w:r w:rsidRPr="007C5918">
        <w:rPr>
          <w:rFonts w:hint="eastAsia"/>
        </w:rPr>
        <w:t>…</w:t>
      </w:r>
      <w:proofErr w:type="gramEnd"/>
      <w:r w:rsidRPr="007C5918">
        <w:rPr>
          <w:rFonts w:hint="eastAsia"/>
        </w:rPr>
        <w:t>」依前開規定訂定之專科以上學校總量發展規模與資源條件標準第3條規定：「教育部應依國家整體人才培育政策、社會發展需求、…</w:t>
      </w:r>
      <w:proofErr w:type="gramStart"/>
      <w:r w:rsidRPr="007C5918">
        <w:rPr>
          <w:rFonts w:hint="eastAsia"/>
        </w:rPr>
        <w:t>…</w:t>
      </w:r>
      <w:proofErr w:type="gramEnd"/>
      <w:r w:rsidRPr="007C5918">
        <w:rPr>
          <w:rFonts w:hint="eastAsia"/>
        </w:rPr>
        <w:t>、新生註冊率及畢業學生就業等面向，徵詢相關產業之目的事業主管機關意見後，核定專科以上學校增設、調整院、所、系、科與學位學程及招生名額總量。」</w:t>
      </w:r>
      <w:proofErr w:type="gramStart"/>
      <w:r w:rsidRPr="007C5918">
        <w:rPr>
          <w:rFonts w:hint="eastAsia"/>
        </w:rPr>
        <w:t>爰</w:t>
      </w:r>
      <w:proofErr w:type="gramEnd"/>
      <w:r w:rsidRPr="007C5918">
        <w:rPr>
          <w:rFonts w:hint="eastAsia"/>
        </w:rPr>
        <w:t>教育部為</w:t>
      </w:r>
      <w:r w:rsidR="00C54EB8">
        <w:rPr>
          <w:rFonts w:hint="eastAsia"/>
        </w:rPr>
        <w:t>中央</w:t>
      </w:r>
      <w:r w:rsidRPr="007C5918">
        <w:rPr>
          <w:rFonts w:hint="eastAsia"/>
        </w:rPr>
        <w:t>教育主管機關，</w:t>
      </w:r>
      <w:proofErr w:type="gramStart"/>
      <w:r w:rsidR="00C54EB8">
        <w:rPr>
          <w:rFonts w:hint="eastAsia"/>
        </w:rPr>
        <w:t>既負</w:t>
      </w:r>
      <w:r w:rsidR="001D1E6B">
        <w:rPr>
          <w:rFonts w:hint="eastAsia"/>
        </w:rPr>
        <w:t>大專</w:t>
      </w:r>
      <w:proofErr w:type="gramEnd"/>
      <w:r w:rsidR="001D1E6B">
        <w:rPr>
          <w:rFonts w:hint="eastAsia"/>
        </w:rPr>
        <w:t>校院之招生名</w:t>
      </w:r>
      <w:r w:rsidR="001D1E6B" w:rsidRPr="00A958A1">
        <w:rPr>
          <w:rFonts w:hint="eastAsia"/>
          <w:color w:val="000000" w:themeColor="text1"/>
        </w:rPr>
        <w:t>額總量</w:t>
      </w:r>
      <w:r w:rsidR="00C54EB8" w:rsidRPr="00A958A1">
        <w:rPr>
          <w:rFonts w:hint="eastAsia"/>
          <w:color w:val="000000" w:themeColor="text1"/>
        </w:rPr>
        <w:t>核定之責，</w:t>
      </w:r>
      <w:r w:rsidR="001D1E6B" w:rsidRPr="00A958A1">
        <w:rPr>
          <w:rFonts w:hint="eastAsia"/>
          <w:color w:val="000000" w:themeColor="text1"/>
        </w:rPr>
        <w:t>自</w:t>
      </w:r>
      <w:r w:rsidR="00C54EB8" w:rsidRPr="00A958A1">
        <w:rPr>
          <w:rFonts w:hint="eastAsia"/>
          <w:color w:val="000000" w:themeColor="text1"/>
        </w:rPr>
        <w:t>應就國家整體人才培育政策</w:t>
      </w:r>
      <w:r w:rsidR="00A958A1" w:rsidRPr="00A958A1">
        <w:rPr>
          <w:rFonts w:hint="eastAsia"/>
          <w:color w:val="000000" w:themeColor="text1"/>
        </w:rPr>
        <w:t>，</w:t>
      </w:r>
      <w:r w:rsidR="001D1E6B" w:rsidRPr="00A958A1">
        <w:rPr>
          <w:rFonts w:hint="eastAsia"/>
          <w:color w:val="000000" w:themeColor="text1"/>
        </w:rPr>
        <w:t>審慎核定招生名額</w:t>
      </w:r>
      <w:r w:rsidR="001B2531" w:rsidRPr="00A958A1">
        <w:rPr>
          <w:rFonts w:hint="eastAsia"/>
          <w:color w:val="000000" w:themeColor="text1"/>
        </w:rPr>
        <w:t>對新生註冊率</w:t>
      </w:r>
      <w:r w:rsidRPr="00A958A1">
        <w:rPr>
          <w:rFonts w:hint="eastAsia"/>
          <w:color w:val="000000" w:themeColor="text1"/>
        </w:rPr>
        <w:t>。</w:t>
      </w:r>
      <w:r w:rsidR="00A958A1" w:rsidRPr="00A958A1">
        <w:rPr>
          <w:rFonts w:hint="eastAsia"/>
          <w:color w:val="000000" w:themeColor="text1"/>
        </w:rPr>
        <w:t>」</w:t>
      </w:r>
      <w:proofErr w:type="gramStart"/>
      <w:r w:rsidR="00A958A1" w:rsidRPr="00171341">
        <w:rPr>
          <w:rFonts w:hint="eastAsia"/>
        </w:rPr>
        <w:t>爰</w:t>
      </w:r>
      <w:proofErr w:type="gramEnd"/>
      <w:r w:rsidR="00A958A1" w:rsidRPr="00171341">
        <w:rPr>
          <w:rFonts w:hint="eastAsia"/>
        </w:rPr>
        <w:t>教育部為中央教育主管機關，對於大專校院之招生名額總量負有確立教育基本方針及健全教育體制之責。</w:t>
      </w:r>
    </w:p>
    <w:p w:rsidR="00581C32" w:rsidRDefault="0092223F" w:rsidP="00581C32">
      <w:pPr>
        <w:pStyle w:val="3"/>
      </w:pPr>
      <w:r>
        <w:rPr>
          <w:rFonts w:hint="eastAsia"/>
        </w:rPr>
        <w:t>經</w:t>
      </w:r>
      <w:r w:rsidR="00E9599A">
        <w:rPr>
          <w:rFonts w:hint="eastAsia"/>
        </w:rPr>
        <w:t>查，</w:t>
      </w:r>
      <w:r w:rsidR="00581C32">
        <w:t>107</w:t>
      </w:r>
      <w:r w:rsidR="00581C32">
        <w:rPr>
          <w:rFonts w:hint="eastAsia"/>
        </w:rPr>
        <w:t>學年全國</w:t>
      </w:r>
      <w:r w:rsidR="00581C32">
        <w:t>153</w:t>
      </w:r>
      <w:r w:rsidR="00581C32">
        <w:rPr>
          <w:rFonts w:hint="eastAsia"/>
        </w:rPr>
        <w:t>所大專校院</w:t>
      </w:r>
      <w:r w:rsidR="00581C32">
        <w:rPr>
          <w:rStyle w:val="aff"/>
        </w:rPr>
        <w:footnoteReference w:id="5"/>
      </w:r>
      <w:r w:rsidR="00581C32">
        <w:rPr>
          <w:rFonts w:hint="eastAsia"/>
        </w:rPr>
        <w:t>核定招生名額為36萬9,451人，較106學年減少</w:t>
      </w:r>
      <w:r w:rsidR="00581C32">
        <w:t>1</w:t>
      </w:r>
      <w:r w:rsidR="00581C32">
        <w:rPr>
          <w:rFonts w:hint="eastAsia"/>
        </w:rPr>
        <w:t>萬</w:t>
      </w:r>
      <w:r w:rsidR="00581C32">
        <w:t>157</w:t>
      </w:r>
      <w:r w:rsidR="00581C32">
        <w:rPr>
          <w:rFonts w:hint="eastAsia"/>
        </w:rPr>
        <w:t>人（-</w:t>
      </w:r>
      <w:r w:rsidR="00581C32">
        <w:t>2.7%</w:t>
      </w:r>
      <w:r w:rsidR="00581C32">
        <w:rPr>
          <w:rFonts w:hint="eastAsia"/>
        </w:rPr>
        <w:t>）；其中新生註冊人數為</w:t>
      </w:r>
      <w:r w:rsidR="00581C32">
        <w:t>31</w:t>
      </w:r>
      <w:r w:rsidR="00581C32">
        <w:rPr>
          <w:rFonts w:hint="eastAsia"/>
        </w:rPr>
        <w:t>萬</w:t>
      </w:r>
      <w:r w:rsidR="00581C32">
        <w:t>3,220</w:t>
      </w:r>
      <w:r w:rsidR="00581C32">
        <w:rPr>
          <w:rFonts w:hint="eastAsia"/>
        </w:rPr>
        <w:t>人，較106學年增加</w:t>
      </w:r>
      <w:r w:rsidR="00581C32">
        <w:t>1,839</w:t>
      </w:r>
      <w:r w:rsidR="00581C32">
        <w:rPr>
          <w:rFonts w:hint="eastAsia"/>
        </w:rPr>
        <w:t>人（+</w:t>
      </w:r>
      <w:r w:rsidR="00581C32">
        <w:t>0.6%</w:t>
      </w:r>
      <w:r w:rsidR="00581C32">
        <w:rPr>
          <w:rFonts w:hint="eastAsia"/>
        </w:rPr>
        <w:t>）；又因教育部自</w:t>
      </w:r>
      <w:r w:rsidR="00581C32">
        <w:t>107</w:t>
      </w:r>
      <w:r w:rsidR="00581C32">
        <w:rPr>
          <w:rFonts w:hint="eastAsia"/>
        </w:rPr>
        <w:t>學年起將境外新生註冊人數納入註冊率計算，復因招生名額減少，故總體新生註冊率上升至</w:t>
      </w:r>
      <w:r w:rsidR="00581C32">
        <w:t>85.6%</w:t>
      </w:r>
      <w:r w:rsidR="00581C32">
        <w:rPr>
          <w:rFonts w:hint="eastAsia"/>
        </w:rPr>
        <w:t>，較106學年增加</w:t>
      </w:r>
      <w:r w:rsidR="00581C32">
        <w:t>3.4</w:t>
      </w:r>
      <w:r w:rsidR="00581C32">
        <w:rPr>
          <w:rFonts w:hint="eastAsia"/>
        </w:rPr>
        <w:t>%；惟在招生缺額部分，107學年為</w:t>
      </w:r>
      <w:r w:rsidR="00581C32">
        <w:t>5</w:t>
      </w:r>
      <w:r w:rsidR="00581C32">
        <w:rPr>
          <w:rFonts w:hint="eastAsia"/>
        </w:rPr>
        <w:t>萬</w:t>
      </w:r>
      <w:r w:rsidR="00581C32">
        <w:t>5,524</w:t>
      </w:r>
      <w:r w:rsidR="00581C32">
        <w:rPr>
          <w:rFonts w:hint="eastAsia"/>
        </w:rPr>
        <w:t>人，反</w:t>
      </w:r>
      <w:r w:rsidR="00581C32" w:rsidRPr="006826C5">
        <w:rPr>
          <w:rFonts w:hint="eastAsia"/>
        </w:rPr>
        <w:t>較106學年減少</w:t>
      </w:r>
      <w:r w:rsidR="00581C32" w:rsidRPr="006826C5">
        <w:t>1</w:t>
      </w:r>
      <w:r w:rsidR="00581C32" w:rsidRPr="006826C5">
        <w:rPr>
          <w:rFonts w:hint="eastAsia"/>
        </w:rPr>
        <w:t>萬</w:t>
      </w:r>
      <w:r w:rsidR="00581C32" w:rsidRPr="006826C5">
        <w:t>1,869</w:t>
      </w:r>
      <w:r w:rsidR="00581C32" w:rsidRPr="006826C5">
        <w:rPr>
          <w:rFonts w:hint="eastAsia"/>
        </w:rPr>
        <w:t>人（-17.6%）</w:t>
      </w:r>
      <w:r w:rsidR="00581C32" w:rsidRPr="006826C5">
        <w:rPr>
          <w:rStyle w:val="aff"/>
        </w:rPr>
        <w:footnoteReference w:id="6"/>
      </w:r>
      <w:r w:rsidR="00581C32" w:rsidRPr="006826C5">
        <w:rPr>
          <w:rFonts w:hint="eastAsia"/>
        </w:rPr>
        <w:t>；近年全國大專校院招生、註冊及缺額（按設立別、學制</w:t>
      </w:r>
      <w:r w:rsidR="00581C32" w:rsidRPr="006826C5">
        <w:rPr>
          <w:rFonts w:hint="eastAsia"/>
        </w:rPr>
        <w:lastRenderedPageBreak/>
        <w:t>別）統計情形</w:t>
      </w:r>
      <w:proofErr w:type="gramStart"/>
      <w:r w:rsidR="00581C32">
        <w:rPr>
          <w:rFonts w:hint="eastAsia"/>
        </w:rPr>
        <w:t>詳</w:t>
      </w:r>
      <w:proofErr w:type="gramEnd"/>
      <w:r w:rsidR="00581C32">
        <w:rPr>
          <w:rFonts w:hint="eastAsia"/>
        </w:rPr>
        <w:t>如下表、圖：</w:t>
      </w:r>
    </w:p>
    <w:p w:rsidR="00581C32" w:rsidRPr="006120C2" w:rsidRDefault="00581C32" w:rsidP="00581C32">
      <w:pPr>
        <w:pStyle w:val="4"/>
      </w:pPr>
      <w:r w:rsidRPr="006120C2">
        <w:t>105學年度：全國158所大專校院（不含軍警校院、軍警專校、空大、宗教</w:t>
      </w:r>
      <w:proofErr w:type="gramStart"/>
      <w:r w:rsidRPr="006120C2">
        <w:t>研</w:t>
      </w:r>
      <w:proofErr w:type="gramEnd"/>
      <w:r w:rsidRPr="006120C2">
        <w:t>修學院）核定招生名額為39萬1,583人，新生註冊人數為32萬7,532人，新生註冊率83.9%，招生缺額為6萬3,034人。</w:t>
      </w:r>
    </w:p>
    <w:p w:rsidR="00581C32" w:rsidRPr="006120C2" w:rsidRDefault="00581C32" w:rsidP="00581C32">
      <w:pPr>
        <w:pStyle w:val="4"/>
      </w:pPr>
      <w:r w:rsidRPr="006120C2">
        <w:t>106學年度：全國157所大專校院（不含軍警校院、軍警專校、空大、宗教</w:t>
      </w:r>
      <w:proofErr w:type="gramStart"/>
      <w:r w:rsidRPr="006120C2">
        <w:t>研</w:t>
      </w:r>
      <w:proofErr w:type="gramEnd"/>
      <w:r w:rsidRPr="006120C2">
        <w:t>修學院）核定招生名額為37萬9,608人，較上學年減少1萬1,975人；其中新生註冊人數為31萬1,381人，較上學</w:t>
      </w:r>
      <w:r w:rsidR="00D06135" w:rsidRPr="00D06135">
        <w:rPr>
          <w:rFonts w:hint="eastAsia"/>
          <w:color w:val="000000" w:themeColor="text1"/>
        </w:rPr>
        <w:t>年</w:t>
      </w:r>
      <w:r w:rsidRPr="006120C2">
        <w:t>減少1萬6,151人，新生註冊率82.2%，較上學年減少1.7個百分點；招生缺額為6萬7,393人，較上學年增加4,359 人。</w:t>
      </w:r>
    </w:p>
    <w:p w:rsidR="00581C32" w:rsidRPr="006826C5" w:rsidRDefault="00581C32" w:rsidP="00581C32">
      <w:pPr>
        <w:pStyle w:val="4"/>
      </w:pPr>
      <w:r w:rsidRPr="006120C2">
        <w:t>107學年度：全國153所大專校院（不含軍警校院、軍警</w:t>
      </w:r>
      <w:r w:rsidRPr="00233B58">
        <w:t>專校、空大、宗教</w:t>
      </w:r>
      <w:proofErr w:type="gramStart"/>
      <w:r w:rsidRPr="00233B58">
        <w:t>研</w:t>
      </w:r>
      <w:proofErr w:type="gramEnd"/>
      <w:r w:rsidRPr="00233B58">
        <w:t>修學院）核定招生名額為36萬9,451人，較上學年減少1萬157人；其中新生註冊人數為31萬3,220人，較上學年微增1,839人；而自107學年起因將境外新生註冊人數納入註冊率計算範疇，加上招生名額減少，致新生註冊率上升至85.6%，較上學年增加3.4個百分點；招生缺額為5萬5,524人，較上學年減少1萬1,869 人。</w:t>
      </w:r>
    </w:p>
    <w:p w:rsidR="00581C32" w:rsidRPr="004A7F81" w:rsidRDefault="00581C32" w:rsidP="00581C32">
      <w:pPr>
        <w:pStyle w:val="a3"/>
        <w:numPr>
          <w:ilvl w:val="0"/>
          <w:numId w:val="15"/>
        </w:numPr>
        <w:jc w:val="center"/>
      </w:pPr>
      <w:r w:rsidRPr="004A7F81">
        <w:rPr>
          <w:rFonts w:hint="eastAsia"/>
        </w:rPr>
        <w:t>105-107學年全國大專校院招生、註冊及缺額統計（按設立別）</w:t>
      </w:r>
    </w:p>
    <w:p w:rsidR="004D2B24" w:rsidRPr="006B08B2" w:rsidRDefault="004D2B24" w:rsidP="004D2B24">
      <w:pPr>
        <w:jc w:val="right"/>
      </w:pPr>
      <w:r>
        <w:rPr>
          <w:rFonts w:hint="eastAsia"/>
          <w:sz w:val="24"/>
          <w:szCs w:val="24"/>
        </w:rPr>
        <w:t xml:space="preserve">單位：人；％  </w:t>
      </w:r>
    </w:p>
    <w:tbl>
      <w:tblPr>
        <w:tblStyle w:val="af6"/>
        <w:tblW w:w="8929" w:type="dxa"/>
        <w:tblLayout w:type="fixed"/>
        <w:tblLook w:val="04A0" w:firstRow="1" w:lastRow="0" w:firstColumn="1" w:lastColumn="0" w:noHBand="0" w:noVBand="1"/>
      </w:tblPr>
      <w:tblGrid>
        <w:gridCol w:w="675"/>
        <w:gridCol w:w="1134"/>
        <w:gridCol w:w="993"/>
        <w:gridCol w:w="879"/>
        <w:gridCol w:w="1105"/>
        <w:gridCol w:w="1134"/>
        <w:gridCol w:w="909"/>
        <w:gridCol w:w="1050"/>
        <w:gridCol w:w="1050"/>
      </w:tblGrid>
      <w:tr w:rsidR="00581C32" w:rsidRPr="001E0236" w:rsidTr="0092223F">
        <w:trPr>
          <w:trHeight w:val="480"/>
        </w:trPr>
        <w:tc>
          <w:tcPr>
            <w:tcW w:w="675" w:type="dxa"/>
            <w:vMerge w:val="restart"/>
            <w:noWrap/>
            <w:vAlign w:val="center"/>
            <w:hideMark/>
          </w:tcPr>
          <w:p w:rsidR="00581C32" w:rsidRPr="000B0373" w:rsidRDefault="00581C32" w:rsidP="0092223F">
            <w:pPr>
              <w:widowControl/>
              <w:spacing w:line="240" w:lineRule="exact"/>
              <w:jc w:val="center"/>
              <w:rPr>
                <w:rFonts w:ascii="Times New Roman" w:eastAsia="新細明體"/>
                <w:b/>
                <w:bCs/>
                <w:color w:val="000000"/>
                <w:kern w:val="0"/>
                <w:sz w:val="26"/>
                <w:szCs w:val="26"/>
              </w:rPr>
            </w:pPr>
            <w:r w:rsidRPr="000B0373">
              <w:rPr>
                <w:rFonts w:hAnsi="標楷體" w:hint="eastAsia"/>
                <w:b/>
                <w:bCs/>
                <w:color w:val="000000"/>
                <w:kern w:val="0"/>
                <w:sz w:val="26"/>
                <w:szCs w:val="26"/>
              </w:rPr>
              <w:t>學年</w:t>
            </w:r>
          </w:p>
        </w:tc>
        <w:tc>
          <w:tcPr>
            <w:tcW w:w="1134" w:type="dxa"/>
            <w:vMerge w:val="restart"/>
            <w:noWrap/>
            <w:vAlign w:val="center"/>
            <w:hideMark/>
          </w:tcPr>
          <w:p w:rsidR="00581C32" w:rsidRPr="000B0373" w:rsidRDefault="00581C32" w:rsidP="0092223F">
            <w:pPr>
              <w:widowControl/>
              <w:spacing w:line="240" w:lineRule="exact"/>
              <w:jc w:val="center"/>
              <w:rPr>
                <w:rFonts w:ascii="Times New Roman" w:eastAsia="新細明體"/>
                <w:b/>
                <w:bCs/>
                <w:color w:val="000000"/>
                <w:kern w:val="0"/>
                <w:sz w:val="26"/>
                <w:szCs w:val="26"/>
              </w:rPr>
            </w:pPr>
            <w:r w:rsidRPr="000B0373">
              <w:rPr>
                <w:rFonts w:hAnsi="標楷體" w:hint="eastAsia"/>
                <w:b/>
                <w:bCs/>
                <w:color w:val="000000"/>
                <w:kern w:val="0"/>
                <w:sz w:val="26"/>
                <w:szCs w:val="26"/>
              </w:rPr>
              <w:t>設立別</w:t>
            </w:r>
          </w:p>
        </w:tc>
        <w:tc>
          <w:tcPr>
            <w:tcW w:w="993" w:type="dxa"/>
            <w:vMerge w:val="restart"/>
            <w:noWrap/>
            <w:vAlign w:val="center"/>
            <w:hideMark/>
          </w:tcPr>
          <w:p w:rsidR="00581C32" w:rsidRPr="000B0373" w:rsidRDefault="00581C32" w:rsidP="0092223F">
            <w:pPr>
              <w:widowControl/>
              <w:spacing w:line="240" w:lineRule="exact"/>
              <w:jc w:val="center"/>
              <w:rPr>
                <w:rFonts w:ascii="Times New Roman" w:eastAsia="新細明體"/>
                <w:b/>
                <w:bCs/>
                <w:color w:val="000000"/>
                <w:kern w:val="0"/>
                <w:sz w:val="26"/>
                <w:szCs w:val="26"/>
              </w:rPr>
            </w:pPr>
            <w:r w:rsidRPr="000B0373">
              <w:rPr>
                <w:rFonts w:hAnsi="標楷體" w:hint="eastAsia"/>
                <w:b/>
                <w:bCs/>
                <w:color w:val="000000"/>
                <w:kern w:val="0"/>
                <w:sz w:val="26"/>
                <w:szCs w:val="26"/>
              </w:rPr>
              <w:t>學校類別</w:t>
            </w:r>
          </w:p>
        </w:tc>
        <w:tc>
          <w:tcPr>
            <w:tcW w:w="879" w:type="dxa"/>
            <w:vMerge w:val="restart"/>
            <w:noWrap/>
            <w:vAlign w:val="center"/>
            <w:hideMark/>
          </w:tcPr>
          <w:p w:rsidR="00581C32" w:rsidRPr="000B0373" w:rsidRDefault="00581C32" w:rsidP="0092223F">
            <w:pPr>
              <w:widowControl/>
              <w:spacing w:line="240" w:lineRule="exact"/>
              <w:jc w:val="center"/>
              <w:rPr>
                <w:rFonts w:ascii="Times New Roman" w:eastAsia="新細明體"/>
                <w:b/>
                <w:bCs/>
                <w:color w:val="000000"/>
                <w:kern w:val="0"/>
                <w:sz w:val="26"/>
                <w:szCs w:val="26"/>
              </w:rPr>
            </w:pPr>
            <w:r w:rsidRPr="000B0373">
              <w:rPr>
                <w:rFonts w:hAnsi="標楷體" w:hint="eastAsia"/>
                <w:b/>
                <w:bCs/>
                <w:color w:val="000000"/>
                <w:kern w:val="0"/>
                <w:sz w:val="26"/>
                <w:szCs w:val="26"/>
              </w:rPr>
              <w:t>校數</w:t>
            </w:r>
          </w:p>
        </w:tc>
        <w:tc>
          <w:tcPr>
            <w:tcW w:w="1105" w:type="dxa"/>
            <w:vMerge w:val="restart"/>
            <w:noWrap/>
            <w:vAlign w:val="center"/>
            <w:hideMark/>
          </w:tcPr>
          <w:p w:rsidR="00581C32" w:rsidRPr="000B0373" w:rsidRDefault="00581C32" w:rsidP="0092223F">
            <w:pPr>
              <w:widowControl/>
              <w:spacing w:line="240" w:lineRule="exact"/>
              <w:jc w:val="center"/>
              <w:rPr>
                <w:rFonts w:ascii="Times New Roman" w:eastAsia="新細明體"/>
                <w:b/>
                <w:bCs/>
                <w:color w:val="000000"/>
                <w:kern w:val="0"/>
                <w:sz w:val="26"/>
                <w:szCs w:val="26"/>
              </w:rPr>
            </w:pPr>
            <w:r w:rsidRPr="000B0373">
              <w:rPr>
                <w:rFonts w:hAnsi="標楷體" w:hint="eastAsia"/>
                <w:b/>
                <w:bCs/>
                <w:color w:val="000000"/>
                <w:kern w:val="0"/>
                <w:sz w:val="26"/>
                <w:szCs w:val="26"/>
              </w:rPr>
              <w:t>核定招生名額</w:t>
            </w:r>
          </w:p>
        </w:tc>
        <w:tc>
          <w:tcPr>
            <w:tcW w:w="1134" w:type="dxa"/>
            <w:vMerge w:val="restart"/>
            <w:noWrap/>
            <w:vAlign w:val="center"/>
            <w:hideMark/>
          </w:tcPr>
          <w:p w:rsidR="00581C32" w:rsidRPr="000B0373" w:rsidRDefault="00581C32" w:rsidP="0092223F">
            <w:pPr>
              <w:widowControl/>
              <w:spacing w:line="240" w:lineRule="exact"/>
              <w:jc w:val="center"/>
              <w:rPr>
                <w:rFonts w:ascii="Times New Roman" w:eastAsia="新細明體"/>
                <w:b/>
                <w:bCs/>
                <w:color w:val="000000"/>
                <w:kern w:val="0"/>
                <w:sz w:val="26"/>
                <w:szCs w:val="26"/>
              </w:rPr>
            </w:pPr>
            <w:r w:rsidRPr="000B0373">
              <w:rPr>
                <w:rFonts w:hAnsi="標楷體" w:hint="eastAsia"/>
                <w:b/>
                <w:bCs/>
                <w:color w:val="000000"/>
                <w:kern w:val="0"/>
                <w:sz w:val="26"/>
                <w:szCs w:val="26"/>
              </w:rPr>
              <w:t>新生實際註冊人數</w:t>
            </w:r>
          </w:p>
        </w:tc>
        <w:tc>
          <w:tcPr>
            <w:tcW w:w="909" w:type="dxa"/>
            <w:vMerge w:val="restart"/>
            <w:noWrap/>
            <w:vAlign w:val="center"/>
            <w:hideMark/>
          </w:tcPr>
          <w:p w:rsidR="00581C32" w:rsidRPr="000B0373" w:rsidRDefault="00581C32" w:rsidP="0092223F">
            <w:pPr>
              <w:widowControl/>
              <w:spacing w:line="240" w:lineRule="exact"/>
              <w:jc w:val="center"/>
              <w:rPr>
                <w:rFonts w:ascii="Times New Roman" w:eastAsia="新細明體"/>
                <w:b/>
                <w:bCs/>
                <w:color w:val="000000"/>
                <w:kern w:val="0"/>
                <w:sz w:val="26"/>
                <w:szCs w:val="26"/>
              </w:rPr>
            </w:pPr>
            <w:r w:rsidRPr="000B0373">
              <w:rPr>
                <w:rFonts w:hAnsi="標楷體" w:hint="eastAsia"/>
                <w:b/>
                <w:bCs/>
                <w:color w:val="000000"/>
                <w:kern w:val="0"/>
                <w:sz w:val="26"/>
                <w:szCs w:val="26"/>
              </w:rPr>
              <w:t>新生註冊率</w:t>
            </w:r>
          </w:p>
        </w:tc>
        <w:tc>
          <w:tcPr>
            <w:tcW w:w="1050" w:type="dxa"/>
            <w:vMerge w:val="restart"/>
            <w:noWrap/>
            <w:vAlign w:val="center"/>
            <w:hideMark/>
          </w:tcPr>
          <w:p w:rsidR="00581C32" w:rsidRPr="000B0373" w:rsidRDefault="00581C32" w:rsidP="0092223F">
            <w:pPr>
              <w:widowControl/>
              <w:spacing w:line="240" w:lineRule="exact"/>
              <w:jc w:val="center"/>
              <w:rPr>
                <w:rFonts w:ascii="Times New Roman" w:eastAsia="新細明體"/>
                <w:b/>
                <w:bCs/>
                <w:color w:val="000000"/>
                <w:kern w:val="0"/>
                <w:sz w:val="26"/>
                <w:szCs w:val="26"/>
              </w:rPr>
            </w:pPr>
            <w:r w:rsidRPr="000B0373">
              <w:rPr>
                <w:rFonts w:hAnsi="標楷體" w:hint="eastAsia"/>
                <w:b/>
                <w:bCs/>
                <w:color w:val="000000"/>
                <w:kern w:val="0"/>
                <w:sz w:val="26"/>
                <w:szCs w:val="26"/>
              </w:rPr>
              <w:t>招生缺額人數</w:t>
            </w:r>
          </w:p>
        </w:tc>
        <w:tc>
          <w:tcPr>
            <w:tcW w:w="1050" w:type="dxa"/>
            <w:vMerge w:val="restart"/>
            <w:noWrap/>
            <w:vAlign w:val="center"/>
            <w:hideMark/>
          </w:tcPr>
          <w:p w:rsidR="00581C32" w:rsidRPr="000B0373" w:rsidRDefault="00581C32" w:rsidP="0092223F">
            <w:pPr>
              <w:widowControl/>
              <w:spacing w:line="240" w:lineRule="exact"/>
              <w:jc w:val="center"/>
              <w:rPr>
                <w:rFonts w:ascii="Times New Roman" w:eastAsia="新細明體"/>
                <w:b/>
                <w:bCs/>
                <w:color w:val="000000"/>
                <w:kern w:val="0"/>
                <w:sz w:val="26"/>
                <w:szCs w:val="26"/>
              </w:rPr>
            </w:pPr>
            <w:r w:rsidRPr="000B0373">
              <w:rPr>
                <w:rFonts w:hAnsi="標楷體" w:hint="eastAsia"/>
                <w:b/>
                <w:bCs/>
                <w:color w:val="000000"/>
                <w:kern w:val="0"/>
                <w:sz w:val="26"/>
                <w:szCs w:val="26"/>
              </w:rPr>
              <w:t>缺額率</w:t>
            </w:r>
          </w:p>
        </w:tc>
      </w:tr>
      <w:tr w:rsidR="00581C32" w:rsidRPr="001E0236" w:rsidTr="0092223F">
        <w:trPr>
          <w:trHeight w:val="480"/>
        </w:trPr>
        <w:tc>
          <w:tcPr>
            <w:tcW w:w="675" w:type="dxa"/>
            <w:vMerge/>
            <w:vAlign w:val="center"/>
            <w:hideMark/>
          </w:tcPr>
          <w:p w:rsidR="00581C32" w:rsidRPr="000B0373" w:rsidRDefault="00581C32" w:rsidP="0092223F">
            <w:pPr>
              <w:widowControl/>
              <w:spacing w:line="240" w:lineRule="exact"/>
              <w:jc w:val="center"/>
              <w:rPr>
                <w:rFonts w:ascii="Times New Roman" w:eastAsia="新細明體"/>
                <w:b/>
                <w:bCs/>
                <w:color w:val="000000"/>
                <w:kern w:val="0"/>
                <w:sz w:val="24"/>
                <w:szCs w:val="24"/>
              </w:rPr>
            </w:pPr>
          </w:p>
        </w:tc>
        <w:tc>
          <w:tcPr>
            <w:tcW w:w="1134" w:type="dxa"/>
            <w:vMerge/>
            <w:vAlign w:val="center"/>
            <w:hideMark/>
          </w:tcPr>
          <w:p w:rsidR="00581C32" w:rsidRPr="000B0373" w:rsidRDefault="00581C32" w:rsidP="0092223F">
            <w:pPr>
              <w:widowControl/>
              <w:spacing w:line="240" w:lineRule="exact"/>
              <w:jc w:val="center"/>
              <w:rPr>
                <w:rFonts w:ascii="Times New Roman" w:eastAsia="新細明體"/>
                <w:b/>
                <w:bCs/>
                <w:color w:val="000000"/>
                <w:kern w:val="0"/>
                <w:sz w:val="24"/>
                <w:szCs w:val="24"/>
              </w:rPr>
            </w:pPr>
          </w:p>
        </w:tc>
        <w:tc>
          <w:tcPr>
            <w:tcW w:w="993" w:type="dxa"/>
            <w:vMerge/>
            <w:vAlign w:val="center"/>
            <w:hideMark/>
          </w:tcPr>
          <w:p w:rsidR="00581C32" w:rsidRPr="000B0373" w:rsidRDefault="00581C32" w:rsidP="0092223F">
            <w:pPr>
              <w:widowControl/>
              <w:spacing w:line="240" w:lineRule="exact"/>
              <w:jc w:val="center"/>
              <w:rPr>
                <w:rFonts w:ascii="Times New Roman" w:eastAsia="新細明體"/>
                <w:b/>
                <w:bCs/>
                <w:color w:val="000000"/>
                <w:kern w:val="0"/>
                <w:sz w:val="24"/>
                <w:szCs w:val="24"/>
              </w:rPr>
            </w:pPr>
          </w:p>
        </w:tc>
        <w:tc>
          <w:tcPr>
            <w:tcW w:w="879" w:type="dxa"/>
            <w:vMerge/>
            <w:vAlign w:val="center"/>
            <w:hideMark/>
          </w:tcPr>
          <w:p w:rsidR="00581C32" w:rsidRPr="000B0373" w:rsidRDefault="00581C32" w:rsidP="0092223F">
            <w:pPr>
              <w:widowControl/>
              <w:spacing w:line="240" w:lineRule="exact"/>
              <w:jc w:val="center"/>
              <w:rPr>
                <w:rFonts w:ascii="Times New Roman" w:eastAsia="新細明體"/>
                <w:b/>
                <w:bCs/>
                <w:color w:val="000000"/>
                <w:kern w:val="0"/>
                <w:sz w:val="24"/>
                <w:szCs w:val="24"/>
              </w:rPr>
            </w:pPr>
          </w:p>
        </w:tc>
        <w:tc>
          <w:tcPr>
            <w:tcW w:w="1105" w:type="dxa"/>
            <w:vMerge/>
            <w:vAlign w:val="center"/>
            <w:hideMark/>
          </w:tcPr>
          <w:p w:rsidR="00581C32" w:rsidRPr="000B0373" w:rsidRDefault="00581C32" w:rsidP="0092223F">
            <w:pPr>
              <w:widowControl/>
              <w:spacing w:line="240" w:lineRule="exact"/>
              <w:jc w:val="center"/>
              <w:rPr>
                <w:rFonts w:ascii="Times New Roman" w:eastAsia="新細明體"/>
                <w:b/>
                <w:bCs/>
                <w:color w:val="000000"/>
                <w:kern w:val="0"/>
                <w:sz w:val="24"/>
                <w:szCs w:val="24"/>
              </w:rPr>
            </w:pPr>
          </w:p>
        </w:tc>
        <w:tc>
          <w:tcPr>
            <w:tcW w:w="1134" w:type="dxa"/>
            <w:vMerge/>
            <w:vAlign w:val="center"/>
            <w:hideMark/>
          </w:tcPr>
          <w:p w:rsidR="00581C32" w:rsidRPr="000B0373" w:rsidRDefault="00581C32" w:rsidP="0092223F">
            <w:pPr>
              <w:widowControl/>
              <w:spacing w:line="240" w:lineRule="exact"/>
              <w:jc w:val="center"/>
              <w:rPr>
                <w:rFonts w:ascii="Times New Roman" w:eastAsia="新細明體"/>
                <w:b/>
                <w:bCs/>
                <w:color w:val="000000"/>
                <w:kern w:val="0"/>
                <w:sz w:val="24"/>
                <w:szCs w:val="24"/>
              </w:rPr>
            </w:pPr>
          </w:p>
        </w:tc>
        <w:tc>
          <w:tcPr>
            <w:tcW w:w="909" w:type="dxa"/>
            <w:vMerge/>
            <w:vAlign w:val="center"/>
            <w:hideMark/>
          </w:tcPr>
          <w:p w:rsidR="00581C32" w:rsidRPr="000B0373" w:rsidRDefault="00581C32" w:rsidP="0092223F">
            <w:pPr>
              <w:widowControl/>
              <w:spacing w:line="240" w:lineRule="exact"/>
              <w:jc w:val="center"/>
              <w:rPr>
                <w:rFonts w:ascii="Times New Roman" w:eastAsia="新細明體"/>
                <w:b/>
                <w:bCs/>
                <w:color w:val="000000"/>
                <w:kern w:val="0"/>
                <w:sz w:val="24"/>
                <w:szCs w:val="24"/>
              </w:rPr>
            </w:pPr>
          </w:p>
        </w:tc>
        <w:tc>
          <w:tcPr>
            <w:tcW w:w="1050" w:type="dxa"/>
            <w:vMerge/>
            <w:vAlign w:val="center"/>
            <w:hideMark/>
          </w:tcPr>
          <w:p w:rsidR="00581C32" w:rsidRPr="000B0373" w:rsidRDefault="00581C32" w:rsidP="0092223F">
            <w:pPr>
              <w:widowControl/>
              <w:spacing w:line="240" w:lineRule="exact"/>
              <w:jc w:val="center"/>
              <w:rPr>
                <w:rFonts w:ascii="Times New Roman" w:eastAsia="新細明體"/>
                <w:b/>
                <w:bCs/>
                <w:color w:val="000000"/>
                <w:kern w:val="0"/>
                <w:sz w:val="24"/>
                <w:szCs w:val="24"/>
              </w:rPr>
            </w:pPr>
          </w:p>
        </w:tc>
        <w:tc>
          <w:tcPr>
            <w:tcW w:w="1050" w:type="dxa"/>
            <w:vMerge/>
            <w:vAlign w:val="center"/>
            <w:hideMark/>
          </w:tcPr>
          <w:p w:rsidR="00581C32" w:rsidRPr="000B0373" w:rsidRDefault="00581C32" w:rsidP="0092223F">
            <w:pPr>
              <w:widowControl/>
              <w:spacing w:line="240" w:lineRule="exact"/>
              <w:jc w:val="center"/>
              <w:rPr>
                <w:rFonts w:ascii="Times New Roman" w:eastAsia="新細明體"/>
                <w:b/>
                <w:bCs/>
                <w:color w:val="000000"/>
                <w:kern w:val="0"/>
                <w:sz w:val="24"/>
                <w:szCs w:val="24"/>
              </w:rPr>
            </w:pPr>
          </w:p>
        </w:tc>
      </w:tr>
      <w:tr w:rsidR="00581C32" w:rsidRPr="001E0236" w:rsidTr="0092223F">
        <w:trPr>
          <w:trHeight w:val="20"/>
        </w:trPr>
        <w:tc>
          <w:tcPr>
            <w:tcW w:w="675" w:type="dxa"/>
            <w:vMerge w:val="restart"/>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105</w:t>
            </w:r>
            <w:r w:rsidRPr="000B0373">
              <w:rPr>
                <w:rFonts w:hAnsi="標楷體" w:hint="eastAsia"/>
                <w:color w:val="000000"/>
                <w:kern w:val="0"/>
                <w:sz w:val="24"/>
                <w:szCs w:val="24"/>
              </w:rPr>
              <w:t>學年</w:t>
            </w:r>
          </w:p>
        </w:tc>
        <w:tc>
          <w:tcPr>
            <w:tcW w:w="1134" w:type="dxa"/>
            <w:vMerge w:val="restart"/>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公立</w:t>
            </w:r>
          </w:p>
        </w:tc>
        <w:tc>
          <w:tcPr>
            <w:tcW w:w="993"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一般大學</w:t>
            </w:r>
          </w:p>
        </w:tc>
        <w:tc>
          <w:tcPr>
            <w:tcW w:w="879"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34</w:t>
            </w:r>
          </w:p>
        </w:tc>
        <w:tc>
          <w:tcPr>
            <w:tcW w:w="1105"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86,605</w:t>
            </w:r>
          </w:p>
        </w:tc>
        <w:tc>
          <w:tcPr>
            <w:tcW w:w="1134"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79,481</w:t>
            </w:r>
          </w:p>
        </w:tc>
        <w:tc>
          <w:tcPr>
            <w:tcW w:w="909"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92.4</w:t>
            </w:r>
          </w:p>
        </w:tc>
        <w:tc>
          <w:tcPr>
            <w:tcW w:w="1050"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6,504</w:t>
            </w:r>
          </w:p>
        </w:tc>
        <w:tc>
          <w:tcPr>
            <w:tcW w:w="1050"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7.6</w:t>
            </w:r>
          </w:p>
        </w:tc>
      </w:tr>
      <w:tr w:rsidR="00581C32" w:rsidRPr="001E0236" w:rsidTr="0092223F">
        <w:trPr>
          <w:trHeight w:val="20"/>
        </w:trPr>
        <w:tc>
          <w:tcPr>
            <w:tcW w:w="675" w:type="dxa"/>
            <w:vMerge/>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p>
        </w:tc>
        <w:tc>
          <w:tcPr>
            <w:tcW w:w="1134" w:type="dxa"/>
            <w:vMerge/>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p>
        </w:tc>
        <w:tc>
          <w:tcPr>
            <w:tcW w:w="993"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技專校院</w:t>
            </w:r>
          </w:p>
        </w:tc>
        <w:tc>
          <w:tcPr>
            <w:tcW w:w="879"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17</w:t>
            </w:r>
          </w:p>
        </w:tc>
        <w:tc>
          <w:tcPr>
            <w:tcW w:w="1105"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38,091</w:t>
            </w:r>
          </w:p>
        </w:tc>
        <w:tc>
          <w:tcPr>
            <w:tcW w:w="1134"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34,723</w:t>
            </w:r>
          </w:p>
        </w:tc>
        <w:tc>
          <w:tcPr>
            <w:tcW w:w="909"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91.4</w:t>
            </w:r>
          </w:p>
        </w:tc>
        <w:tc>
          <w:tcPr>
            <w:tcW w:w="1050"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3,286</w:t>
            </w:r>
          </w:p>
        </w:tc>
        <w:tc>
          <w:tcPr>
            <w:tcW w:w="1050"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8.6</w:t>
            </w:r>
          </w:p>
        </w:tc>
      </w:tr>
      <w:tr w:rsidR="00581C32" w:rsidRPr="001E0236" w:rsidTr="0092223F">
        <w:trPr>
          <w:trHeight w:val="20"/>
        </w:trPr>
        <w:tc>
          <w:tcPr>
            <w:tcW w:w="675" w:type="dxa"/>
            <w:vMerge/>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p>
        </w:tc>
        <w:tc>
          <w:tcPr>
            <w:tcW w:w="1134" w:type="dxa"/>
            <w:vMerge w:val="restart"/>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私立</w:t>
            </w:r>
          </w:p>
        </w:tc>
        <w:tc>
          <w:tcPr>
            <w:tcW w:w="993"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一般大學</w:t>
            </w:r>
          </w:p>
        </w:tc>
        <w:tc>
          <w:tcPr>
            <w:tcW w:w="879"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37</w:t>
            </w:r>
          </w:p>
        </w:tc>
        <w:tc>
          <w:tcPr>
            <w:tcW w:w="1105"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102,176</w:t>
            </w:r>
          </w:p>
        </w:tc>
        <w:tc>
          <w:tcPr>
            <w:tcW w:w="1134"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86,110</w:t>
            </w:r>
          </w:p>
        </w:tc>
        <w:tc>
          <w:tcPr>
            <w:tcW w:w="909"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84.5</w:t>
            </w:r>
          </w:p>
        </w:tc>
        <w:tc>
          <w:tcPr>
            <w:tcW w:w="1050"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15,819</w:t>
            </w:r>
          </w:p>
        </w:tc>
        <w:tc>
          <w:tcPr>
            <w:tcW w:w="1050"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15.5</w:t>
            </w:r>
          </w:p>
        </w:tc>
      </w:tr>
      <w:tr w:rsidR="00581C32" w:rsidRPr="001E0236" w:rsidTr="0092223F">
        <w:trPr>
          <w:trHeight w:val="20"/>
        </w:trPr>
        <w:tc>
          <w:tcPr>
            <w:tcW w:w="675" w:type="dxa"/>
            <w:vMerge/>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p>
        </w:tc>
        <w:tc>
          <w:tcPr>
            <w:tcW w:w="1134" w:type="dxa"/>
            <w:vMerge/>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p>
        </w:tc>
        <w:tc>
          <w:tcPr>
            <w:tcW w:w="993"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技專校院</w:t>
            </w:r>
          </w:p>
        </w:tc>
        <w:tc>
          <w:tcPr>
            <w:tcW w:w="879"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70</w:t>
            </w:r>
          </w:p>
        </w:tc>
        <w:tc>
          <w:tcPr>
            <w:tcW w:w="1105"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164,711</w:t>
            </w:r>
          </w:p>
        </w:tc>
        <w:tc>
          <w:tcPr>
            <w:tcW w:w="1134"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127,218</w:t>
            </w:r>
          </w:p>
        </w:tc>
        <w:tc>
          <w:tcPr>
            <w:tcW w:w="909"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77.3</w:t>
            </w:r>
          </w:p>
        </w:tc>
        <w:tc>
          <w:tcPr>
            <w:tcW w:w="1050"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37,425</w:t>
            </w:r>
          </w:p>
        </w:tc>
        <w:tc>
          <w:tcPr>
            <w:tcW w:w="1050"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22.7</w:t>
            </w:r>
          </w:p>
        </w:tc>
      </w:tr>
      <w:tr w:rsidR="00581C32" w:rsidRPr="001E0236" w:rsidTr="0092223F">
        <w:trPr>
          <w:trHeight w:val="20"/>
        </w:trPr>
        <w:tc>
          <w:tcPr>
            <w:tcW w:w="675" w:type="dxa"/>
            <w:vMerge w:val="restart"/>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lastRenderedPageBreak/>
              <w:t>106</w:t>
            </w:r>
            <w:r w:rsidRPr="000B0373">
              <w:rPr>
                <w:rFonts w:hAnsi="標楷體" w:hint="eastAsia"/>
                <w:color w:val="000000"/>
                <w:kern w:val="0"/>
                <w:sz w:val="24"/>
                <w:szCs w:val="24"/>
              </w:rPr>
              <w:t>學年</w:t>
            </w:r>
          </w:p>
        </w:tc>
        <w:tc>
          <w:tcPr>
            <w:tcW w:w="1134" w:type="dxa"/>
            <w:vMerge w:val="restart"/>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公立</w:t>
            </w:r>
          </w:p>
        </w:tc>
        <w:tc>
          <w:tcPr>
            <w:tcW w:w="993"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一般大學</w:t>
            </w:r>
          </w:p>
        </w:tc>
        <w:tc>
          <w:tcPr>
            <w:tcW w:w="879"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33</w:t>
            </w:r>
          </w:p>
        </w:tc>
        <w:tc>
          <w:tcPr>
            <w:tcW w:w="1105"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86,099</w:t>
            </w:r>
          </w:p>
        </w:tc>
        <w:tc>
          <w:tcPr>
            <w:tcW w:w="1134"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78,848</w:t>
            </w:r>
          </w:p>
        </w:tc>
        <w:tc>
          <w:tcPr>
            <w:tcW w:w="909"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92.1</w:t>
            </w:r>
          </w:p>
        </w:tc>
        <w:tc>
          <w:tcPr>
            <w:tcW w:w="1050"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6,776</w:t>
            </w:r>
          </w:p>
        </w:tc>
        <w:tc>
          <w:tcPr>
            <w:tcW w:w="1050"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7.9</w:t>
            </w:r>
          </w:p>
        </w:tc>
      </w:tr>
      <w:tr w:rsidR="00581C32" w:rsidRPr="001E0236" w:rsidTr="0092223F">
        <w:trPr>
          <w:trHeight w:val="20"/>
        </w:trPr>
        <w:tc>
          <w:tcPr>
            <w:tcW w:w="675" w:type="dxa"/>
            <w:vMerge/>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p>
        </w:tc>
        <w:tc>
          <w:tcPr>
            <w:tcW w:w="1134" w:type="dxa"/>
            <w:vMerge/>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p>
        </w:tc>
        <w:tc>
          <w:tcPr>
            <w:tcW w:w="993"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技專校院</w:t>
            </w:r>
          </w:p>
        </w:tc>
        <w:tc>
          <w:tcPr>
            <w:tcW w:w="879"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17</w:t>
            </w:r>
          </w:p>
        </w:tc>
        <w:tc>
          <w:tcPr>
            <w:tcW w:w="1105"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37,537</w:t>
            </w:r>
          </w:p>
        </w:tc>
        <w:tc>
          <w:tcPr>
            <w:tcW w:w="1134"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34,400</w:t>
            </w:r>
          </w:p>
        </w:tc>
        <w:tc>
          <w:tcPr>
            <w:tcW w:w="909"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91.8</w:t>
            </w:r>
          </w:p>
        </w:tc>
        <w:tc>
          <w:tcPr>
            <w:tcW w:w="1050"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3,069</w:t>
            </w:r>
          </w:p>
        </w:tc>
        <w:tc>
          <w:tcPr>
            <w:tcW w:w="1050"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8.2</w:t>
            </w:r>
          </w:p>
        </w:tc>
      </w:tr>
      <w:tr w:rsidR="00581C32" w:rsidRPr="001E0236" w:rsidTr="0092223F">
        <w:trPr>
          <w:trHeight w:val="20"/>
        </w:trPr>
        <w:tc>
          <w:tcPr>
            <w:tcW w:w="675" w:type="dxa"/>
            <w:vMerge/>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p>
        </w:tc>
        <w:tc>
          <w:tcPr>
            <w:tcW w:w="1134" w:type="dxa"/>
            <w:vMerge w:val="restart"/>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私立</w:t>
            </w:r>
          </w:p>
        </w:tc>
        <w:tc>
          <w:tcPr>
            <w:tcW w:w="993"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一般大學</w:t>
            </w:r>
          </w:p>
        </w:tc>
        <w:tc>
          <w:tcPr>
            <w:tcW w:w="879"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37</w:t>
            </w:r>
          </w:p>
        </w:tc>
        <w:tc>
          <w:tcPr>
            <w:tcW w:w="1105"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99,317</w:t>
            </w:r>
          </w:p>
        </w:tc>
        <w:tc>
          <w:tcPr>
            <w:tcW w:w="1134"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81,744</w:t>
            </w:r>
          </w:p>
        </w:tc>
        <w:tc>
          <w:tcPr>
            <w:tcW w:w="909"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82.5</w:t>
            </w:r>
          </w:p>
        </w:tc>
        <w:tc>
          <w:tcPr>
            <w:tcW w:w="1050"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17,393</w:t>
            </w:r>
          </w:p>
        </w:tc>
        <w:tc>
          <w:tcPr>
            <w:tcW w:w="1050"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17.5</w:t>
            </w:r>
          </w:p>
        </w:tc>
      </w:tr>
      <w:tr w:rsidR="00581C32" w:rsidRPr="001E0236" w:rsidTr="0092223F">
        <w:trPr>
          <w:trHeight w:val="20"/>
        </w:trPr>
        <w:tc>
          <w:tcPr>
            <w:tcW w:w="675" w:type="dxa"/>
            <w:vMerge/>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p>
        </w:tc>
        <w:tc>
          <w:tcPr>
            <w:tcW w:w="1134" w:type="dxa"/>
            <w:vMerge/>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p>
        </w:tc>
        <w:tc>
          <w:tcPr>
            <w:tcW w:w="993"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技專校院</w:t>
            </w:r>
          </w:p>
        </w:tc>
        <w:tc>
          <w:tcPr>
            <w:tcW w:w="879"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70</w:t>
            </w:r>
          </w:p>
        </w:tc>
        <w:tc>
          <w:tcPr>
            <w:tcW w:w="1105"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156,655</w:t>
            </w:r>
          </w:p>
        </w:tc>
        <w:tc>
          <w:tcPr>
            <w:tcW w:w="1134"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116,389</w:t>
            </w:r>
          </w:p>
        </w:tc>
        <w:tc>
          <w:tcPr>
            <w:tcW w:w="909"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74.3</w:t>
            </w:r>
          </w:p>
        </w:tc>
        <w:tc>
          <w:tcPr>
            <w:tcW w:w="1050"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40,155</w:t>
            </w:r>
          </w:p>
        </w:tc>
        <w:tc>
          <w:tcPr>
            <w:tcW w:w="1050"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25.7</w:t>
            </w:r>
          </w:p>
        </w:tc>
      </w:tr>
      <w:tr w:rsidR="00581C32" w:rsidRPr="001E0236" w:rsidTr="0092223F">
        <w:trPr>
          <w:trHeight w:val="20"/>
        </w:trPr>
        <w:tc>
          <w:tcPr>
            <w:tcW w:w="675" w:type="dxa"/>
            <w:vMerge w:val="restart"/>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107</w:t>
            </w:r>
            <w:r w:rsidRPr="000B0373">
              <w:rPr>
                <w:rFonts w:hAnsi="標楷體" w:hint="eastAsia"/>
                <w:color w:val="000000"/>
                <w:kern w:val="0"/>
                <w:sz w:val="24"/>
                <w:szCs w:val="24"/>
              </w:rPr>
              <w:t>學年</w:t>
            </w:r>
          </w:p>
        </w:tc>
        <w:tc>
          <w:tcPr>
            <w:tcW w:w="1134" w:type="dxa"/>
            <w:vMerge w:val="restart"/>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公立</w:t>
            </w:r>
          </w:p>
        </w:tc>
        <w:tc>
          <w:tcPr>
            <w:tcW w:w="993"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一般大學</w:t>
            </w:r>
          </w:p>
        </w:tc>
        <w:tc>
          <w:tcPr>
            <w:tcW w:w="879"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33</w:t>
            </w:r>
          </w:p>
        </w:tc>
        <w:tc>
          <w:tcPr>
            <w:tcW w:w="1105"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85,899</w:t>
            </w:r>
          </w:p>
        </w:tc>
        <w:tc>
          <w:tcPr>
            <w:tcW w:w="1134"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78,658</w:t>
            </w:r>
          </w:p>
        </w:tc>
        <w:tc>
          <w:tcPr>
            <w:tcW w:w="909"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92.4</w:t>
            </w:r>
          </w:p>
        </w:tc>
        <w:tc>
          <w:tcPr>
            <w:tcW w:w="1050"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6,859</w:t>
            </w:r>
          </w:p>
        </w:tc>
        <w:tc>
          <w:tcPr>
            <w:tcW w:w="1050"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7.6</w:t>
            </w:r>
          </w:p>
        </w:tc>
      </w:tr>
      <w:tr w:rsidR="00581C32" w:rsidRPr="001E0236" w:rsidTr="0092223F">
        <w:trPr>
          <w:trHeight w:val="20"/>
        </w:trPr>
        <w:tc>
          <w:tcPr>
            <w:tcW w:w="675" w:type="dxa"/>
            <w:vMerge/>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p>
        </w:tc>
        <w:tc>
          <w:tcPr>
            <w:tcW w:w="1134" w:type="dxa"/>
            <w:vMerge/>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p>
        </w:tc>
        <w:tc>
          <w:tcPr>
            <w:tcW w:w="993"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技專校院</w:t>
            </w:r>
          </w:p>
        </w:tc>
        <w:tc>
          <w:tcPr>
            <w:tcW w:w="879"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15</w:t>
            </w:r>
          </w:p>
        </w:tc>
        <w:tc>
          <w:tcPr>
            <w:tcW w:w="1105"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37,707</w:t>
            </w:r>
          </w:p>
        </w:tc>
        <w:tc>
          <w:tcPr>
            <w:tcW w:w="1134"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34,921</w:t>
            </w:r>
          </w:p>
        </w:tc>
        <w:tc>
          <w:tcPr>
            <w:tcW w:w="909"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93.0</w:t>
            </w:r>
          </w:p>
        </w:tc>
        <w:tc>
          <w:tcPr>
            <w:tcW w:w="1050"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2,737</w:t>
            </w:r>
          </w:p>
        </w:tc>
        <w:tc>
          <w:tcPr>
            <w:tcW w:w="1050"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7.0</w:t>
            </w:r>
          </w:p>
        </w:tc>
      </w:tr>
      <w:tr w:rsidR="00581C32" w:rsidRPr="001E0236" w:rsidTr="0092223F">
        <w:trPr>
          <w:trHeight w:val="20"/>
        </w:trPr>
        <w:tc>
          <w:tcPr>
            <w:tcW w:w="675" w:type="dxa"/>
            <w:vMerge/>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p>
        </w:tc>
        <w:tc>
          <w:tcPr>
            <w:tcW w:w="1134" w:type="dxa"/>
            <w:vMerge w:val="restart"/>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私立</w:t>
            </w:r>
          </w:p>
        </w:tc>
        <w:tc>
          <w:tcPr>
            <w:tcW w:w="993"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一般大學</w:t>
            </w:r>
          </w:p>
        </w:tc>
        <w:tc>
          <w:tcPr>
            <w:tcW w:w="879"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37</w:t>
            </w:r>
          </w:p>
        </w:tc>
        <w:tc>
          <w:tcPr>
            <w:tcW w:w="1105"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96,724</w:t>
            </w:r>
          </w:p>
        </w:tc>
        <w:tc>
          <w:tcPr>
            <w:tcW w:w="1134"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82,535</w:t>
            </w:r>
          </w:p>
        </w:tc>
        <w:tc>
          <w:tcPr>
            <w:tcW w:w="909"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86.2</w:t>
            </w:r>
          </w:p>
        </w:tc>
        <w:tc>
          <w:tcPr>
            <w:tcW w:w="1050"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13,978</w:t>
            </w:r>
          </w:p>
        </w:tc>
        <w:tc>
          <w:tcPr>
            <w:tcW w:w="1050"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13.8</w:t>
            </w:r>
          </w:p>
        </w:tc>
      </w:tr>
      <w:tr w:rsidR="00581C32" w:rsidRPr="001E0236" w:rsidTr="0092223F">
        <w:trPr>
          <w:trHeight w:val="20"/>
        </w:trPr>
        <w:tc>
          <w:tcPr>
            <w:tcW w:w="675" w:type="dxa"/>
            <w:vMerge/>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p>
        </w:tc>
        <w:tc>
          <w:tcPr>
            <w:tcW w:w="1134" w:type="dxa"/>
            <w:vMerge/>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p>
        </w:tc>
        <w:tc>
          <w:tcPr>
            <w:tcW w:w="993"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hAnsi="標楷體" w:hint="eastAsia"/>
                <w:color w:val="000000"/>
                <w:kern w:val="0"/>
                <w:sz w:val="24"/>
                <w:szCs w:val="24"/>
              </w:rPr>
              <w:t>技專校院</w:t>
            </w:r>
          </w:p>
        </w:tc>
        <w:tc>
          <w:tcPr>
            <w:tcW w:w="879"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68</w:t>
            </w:r>
          </w:p>
        </w:tc>
        <w:tc>
          <w:tcPr>
            <w:tcW w:w="1105"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149,121</w:t>
            </w:r>
          </w:p>
        </w:tc>
        <w:tc>
          <w:tcPr>
            <w:tcW w:w="1134"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117,106</w:t>
            </w:r>
          </w:p>
        </w:tc>
        <w:tc>
          <w:tcPr>
            <w:tcW w:w="909"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79.3</w:t>
            </w:r>
          </w:p>
        </w:tc>
        <w:tc>
          <w:tcPr>
            <w:tcW w:w="1050"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31,950</w:t>
            </w:r>
          </w:p>
        </w:tc>
        <w:tc>
          <w:tcPr>
            <w:tcW w:w="1050" w:type="dxa"/>
            <w:noWrap/>
            <w:vAlign w:val="center"/>
            <w:hideMark/>
          </w:tcPr>
          <w:p w:rsidR="00581C32" w:rsidRPr="000B0373" w:rsidRDefault="00581C32" w:rsidP="0092223F">
            <w:pPr>
              <w:widowControl/>
              <w:spacing w:line="240" w:lineRule="exact"/>
              <w:jc w:val="center"/>
              <w:rPr>
                <w:rFonts w:ascii="Times New Roman" w:eastAsia="新細明體"/>
                <w:color w:val="000000"/>
                <w:kern w:val="0"/>
                <w:sz w:val="24"/>
                <w:szCs w:val="24"/>
              </w:rPr>
            </w:pPr>
            <w:r w:rsidRPr="000B0373">
              <w:rPr>
                <w:rFonts w:ascii="Times New Roman" w:eastAsia="新細明體"/>
                <w:color w:val="000000"/>
                <w:kern w:val="0"/>
                <w:sz w:val="24"/>
                <w:szCs w:val="24"/>
              </w:rPr>
              <w:t>20.7</w:t>
            </w:r>
          </w:p>
        </w:tc>
      </w:tr>
    </w:tbl>
    <w:p w:rsidR="00581C32" w:rsidRPr="001A1D44" w:rsidRDefault="00581C32" w:rsidP="00581C32">
      <w:pPr>
        <w:spacing w:line="200" w:lineRule="exact"/>
        <w:rPr>
          <w:sz w:val="20"/>
        </w:rPr>
      </w:pPr>
      <w:proofErr w:type="gramStart"/>
      <w:r w:rsidRPr="001A1D44">
        <w:rPr>
          <w:rFonts w:hint="eastAsia"/>
          <w:sz w:val="20"/>
        </w:rPr>
        <w:t>註</w:t>
      </w:r>
      <w:proofErr w:type="gramEnd"/>
      <w:r w:rsidRPr="001A1D44">
        <w:rPr>
          <w:rFonts w:hint="eastAsia"/>
          <w:sz w:val="20"/>
        </w:rPr>
        <w:t>：</w:t>
      </w:r>
      <w:r w:rsidRPr="001A1D44">
        <w:rPr>
          <w:sz w:val="20"/>
        </w:rPr>
        <w:t xml:space="preserve"> </w:t>
      </w:r>
    </w:p>
    <w:p w:rsidR="00581C32" w:rsidRPr="001A1D44" w:rsidRDefault="00581C32" w:rsidP="00581C32">
      <w:pPr>
        <w:spacing w:line="200" w:lineRule="exact"/>
        <w:ind w:left="220" w:hangingChars="100" w:hanging="220"/>
        <w:rPr>
          <w:sz w:val="20"/>
        </w:rPr>
      </w:pPr>
      <w:r w:rsidRPr="001A1D44">
        <w:rPr>
          <w:rFonts w:hint="eastAsia"/>
          <w:sz w:val="20"/>
        </w:rPr>
        <w:t>1.新生實際註冊人數統計範圍：105及106學年包含大專校院及附設進修學校核定招生名額內之新生實際註冊人數，107學年起增納境外新生實際註冊人數。</w:t>
      </w:r>
    </w:p>
    <w:p w:rsidR="00581C32" w:rsidRPr="001A1D44" w:rsidRDefault="00581C32" w:rsidP="00581C32">
      <w:pPr>
        <w:spacing w:line="200" w:lineRule="exact"/>
        <w:ind w:left="220" w:hangingChars="100" w:hanging="220"/>
        <w:rPr>
          <w:sz w:val="20"/>
        </w:rPr>
      </w:pPr>
      <w:r w:rsidRPr="001A1D44">
        <w:rPr>
          <w:rFonts w:hint="eastAsia"/>
          <w:sz w:val="20"/>
        </w:rPr>
        <w:t>2.105、106學年新生註冊率公式：新生實際註冊人數 / ( 核定招生名額 新生保留入學人數)；107學年起修正新生註冊率公式為：(新生實際註冊人數 + 境外新生實際註冊人數) / (核定招生名額</w:t>
      </w:r>
      <w:proofErr w:type="gramStart"/>
      <w:r w:rsidRPr="001A1D44">
        <w:rPr>
          <w:rFonts w:hint="eastAsia"/>
          <w:sz w:val="20"/>
        </w:rPr>
        <w:t>–</w:t>
      </w:r>
      <w:proofErr w:type="gramEnd"/>
      <w:r w:rsidRPr="001A1D44">
        <w:rPr>
          <w:rFonts w:hint="eastAsia"/>
          <w:sz w:val="20"/>
        </w:rPr>
        <w:t>新生保留入學資格人數+境外新生實際註冊人數) × 100%。招生缺額公式：核定招生名額-新生實際註冊人數-新生保留入學人數；缺額率：(1-新生註冊率)×100%。</w:t>
      </w:r>
      <w:r w:rsidRPr="001A1D44">
        <w:rPr>
          <w:rFonts w:hint="eastAsia"/>
          <w:sz w:val="20"/>
        </w:rPr>
        <w:tab/>
      </w:r>
      <w:r w:rsidRPr="001A1D44">
        <w:rPr>
          <w:rFonts w:hint="eastAsia"/>
          <w:sz w:val="20"/>
        </w:rPr>
        <w:tab/>
      </w:r>
    </w:p>
    <w:p w:rsidR="00581C32" w:rsidRPr="001A1D44" w:rsidRDefault="00581C32" w:rsidP="00581C32">
      <w:pPr>
        <w:spacing w:line="200" w:lineRule="exact"/>
        <w:rPr>
          <w:sz w:val="20"/>
        </w:rPr>
      </w:pPr>
      <w:r w:rsidRPr="001A1D44">
        <w:rPr>
          <w:rFonts w:hint="eastAsia"/>
          <w:sz w:val="20"/>
        </w:rPr>
        <w:t>3.本表核定招生名額、招生缺額人數及缺額</w:t>
      </w:r>
      <w:proofErr w:type="gramStart"/>
      <w:r w:rsidRPr="001A1D44">
        <w:rPr>
          <w:rFonts w:hint="eastAsia"/>
          <w:sz w:val="20"/>
        </w:rPr>
        <w:t>率均不含</w:t>
      </w:r>
      <w:proofErr w:type="gramEnd"/>
      <w:r w:rsidRPr="001A1D44">
        <w:rPr>
          <w:rFonts w:hint="eastAsia"/>
          <w:sz w:val="20"/>
        </w:rPr>
        <w:t>境外新生。</w:t>
      </w:r>
      <w:r w:rsidRPr="001A1D44">
        <w:rPr>
          <w:rFonts w:hint="eastAsia"/>
          <w:sz w:val="20"/>
        </w:rPr>
        <w:tab/>
      </w:r>
      <w:r w:rsidRPr="001A1D44">
        <w:rPr>
          <w:rFonts w:hint="eastAsia"/>
          <w:sz w:val="20"/>
        </w:rPr>
        <w:tab/>
      </w:r>
      <w:r w:rsidRPr="001A1D44">
        <w:rPr>
          <w:rFonts w:hint="eastAsia"/>
          <w:sz w:val="20"/>
        </w:rPr>
        <w:tab/>
      </w:r>
      <w:r w:rsidRPr="001A1D44">
        <w:rPr>
          <w:rFonts w:hint="eastAsia"/>
          <w:sz w:val="20"/>
        </w:rPr>
        <w:tab/>
      </w:r>
    </w:p>
    <w:p w:rsidR="00581C32" w:rsidRPr="001A1D44" w:rsidRDefault="00581C32" w:rsidP="00581C32">
      <w:pPr>
        <w:spacing w:line="200" w:lineRule="exact"/>
        <w:rPr>
          <w:sz w:val="20"/>
        </w:rPr>
      </w:pPr>
    </w:p>
    <w:p w:rsidR="00581C32" w:rsidRPr="001A1D44" w:rsidRDefault="00581C32" w:rsidP="00581C32">
      <w:pPr>
        <w:spacing w:line="200" w:lineRule="exact"/>
        <w:ind w:left="220" w:hangingChars="100" w:hanging="220"/>
        <w:rPr>
          <w:sz w:val="20"/>
        </w:rPr>
      </w:pPr>
      <w:r w:rsidRPr="001A1D44">
        <w:rPr>
          <w:rFonts w:hint="eastAsia"/>
          <w:sz w:val="20"/>
        </w:rPr>
        <w:t>資料來源：本院整理自教育部提供資料。</w:t>
      </w:r>
    </w:p>
    <w:p w:rsidR="00581C32" w:rsidRPr="006B08B2" w:rsidRDefault="00581C32" w:rsidP="00581C32">
      <w:pPr>
        <w:rPr>
          <w:sz w:val="20"/>
        </w:rPr>
      </w:pPr>
    </w:p>
    <w:p w:rsidR="00581C32" w:rsidRDefault="00581C32" w:rsidP="00581C32">
      <w:pPr>
        <w:widowControl/>
        <w:overflowPunct/>
        <w:autoSpaceDE/>
        <w:autoSpaceDN/>
        <w:jc w:val="left"/>
        <w:sectPr w:rsidR="00581C32" w:rsidSect="00D52A63">
          <w:footerReference w:type="default" r:id="rId13"/>
          <w:pgSz w:w="11907" w:h="16840" w:code="9"/>
          <w:pgMar w:top="1701" w:right="1418" w:bottom="1418" w:left="1418" w:header="851" w:footer="851" w:gutter="227"/>
          <w:cols w:space="425"/>
          <w:docGrid w:type="linesAndChars" w:linePitch="457" w:charSpace="4127"/>
        </w:sectPr>
      </w:pPr>
    </w:p>
    <w:p w:rsidR="00581C32" w:rsidRPr="004A7F81" w:rsidRDefault="00581C32" w:rsidP="00581C32">
      <w:pPr>
        <w:pStyle w:val="a3"/>
      </w:pPr>
      <w:r w:rsidRPr="004A7F81">
        <w:rPr>
          <w:rFonts w:hint="eastAsia"/>
        </w:rPr>
        <w:lastRenderedPageBreak/>
        <w:t>105-107學年公私立大專校院招生、新生註冊及缺額人數統計（按學制別）</w:t>
      </w:r>
    </w:p>
    <w:p w:rsidR="00581C32" w:rsidRPr="001943AA" w:rsidRDefault="00581C32" w:rsidP="00581C32">
      <w:pPr>
        <w:ind w:rightChars="-175" w:right="-595"/>
        <w:jc w:val="right"/>
        <w:rPr>
          <w:sz w:val="24"/>
          <w:szCs w:val="24"/>
        </w:rPr>
      </w:pPr>
      <w:r w:rsidRPr="001943AA">
        <w:rPr>
          <w:rFonts w:hint="eastAsia"/>
        </w:rPr>
        <w:t xml:space="preserve">         </w:t>
      </w:r>
      <w:r w:rsidRPr="001943AA">
        <w:rPr>
          <w:rFonts w:hint="eastAsia"/>
          <w:sz w:val="24"/>
          <w:szCs w:val="24"/>
        </w:rPr>
        <w:t xml:space="preserve">     </w:t>
      </w:r>
      <w:r>
        <w:rPr>
          <w:rFonts w:hint="eastAsia"/>
          <w:sz w:val="24"/>
          <w:szCs w:val="24"/>
        </w:rPr>
        <w:t xml:space="preserve">   </w:t>
      </w:r>
      <w:r w:rsidRPr="001943AA">
        <w:rPr>
          <w:rFonts w:hint="eastAsia"/>
          <w:sz w:val="24"/>
          <w:szCs w:val="24"/>
        </w:rPr>
        <w:t xml:space="preserve"> </w:t>
      </w:r>
      <w:r>
        <w:rPr>
          <w:rFonts w:hint="eastAsia"/>
          <w:sz w:val="24"/>
          <w:szCs w:val="24"/>
        </w:rPr>
        <w:t xml:space="preserve">   </w:t>
      </w:r>
      <w:r w:rsidRPr="001943AA">
        <w:rPr>
          <w:rFonts w:hint="eastAsia"/>
          <w:sz w:val="24"/>
          <w:szCs w:val="24"/>
        </w:rPr>
        <w:t xml:space="preserve">單位：人；％  </w:t>
      </w:r>
    </w:p>
    <w:tbl>
      <w:tblPr>
        <w:tblStyle w:val="af6"/>
        <w:tblW w:w="14495" w:type="dxa"/>
        <w:tblLayout w:type="fixed"/>
        <w:tblLook w:val="04A0" w:firstRow="1" w:lastRow="0" w:firstColumn="1" w:lastColumn="0" w:noHBand="0" w:noVBand="1"/>
      </w:tblPr>
      <w:tblGrid>
        <w:gridCol w:w="995"/>
        <w:gridCol w:w="1264"/>
        <w:gridCol w:w="815"/>
        <w:gridCol w:w="816"/>
        <w:gridCol w:w="816"/>
        <w:gridCol w:w="815"/>
        <w:gridCol w:w="816"/>
        <w:gridCol w:w="816"/>
        <w:gridCol w:w="816"/>
        <w:gridCol w:w="815"/>
        <w:gridCol w:w="816"/>
        <w:gridCol w:w="816"/>
        <w:gridCol w:w="816"/>
        <w:gridCol w:w="815"/>
        <w:gridCol w:w="816"/>
        <w:gridCol w:w="816"/>
        <w:gridCol w:w="816"/>
      </w:tblGrid>
      <w:tr w:rsidR="00581C32" w:rsidRPr="00051578" w:rsidTr="0092223F">
        <w:trPr>
          <w:trHeight w:val="800"/>
        </w:trPr>
        <w:tc>
          <w:tcPr>
            <w:tcW w:w="995" w:type="dxa"/>
            <w:vMerge w:val="restart"/>
            <w:noWrap/>
            <w:vAlign w:val="center"/>
            <w:hideMark/>
          </w:tcPr>
          <w:p w:rsidR="00581C32" w:rsidRPr="00051578" w:rsidRDefault="00581C32" w:rsidP="0092223F">
            <w:pPr>
              <w:widowControl/>
              <w:spacing w:line="300" w:lineRule="exact"/>
              <w:jc w:val="center"/>
              <w:rPr>
                <w:rFonts w:ascii="Times New Roman" w:eastAsia="新細明體"/>
                <w:b/>
                <w:bCs/>
                <w:color w:val="000000"/>
                <w:kern w:val="0"/>
                <w:sz w:val="24"/>
                <w:szCs w:val="24"/>
              </w:rPr>
            </w:pPr>
            <w:r w:rsidRPr="00051578">
              <w:rPr>
                <w:rFonts w:hAnsi="標楷體" w:hint="eastAsia"/>
                <w:b/>
                <w:bCs/>
                <w:color w:val="000000"/>
                <w:kern w:val="0"/>
                <w:sz w:val="24"/>
                <w:szCs w:val="24"/>
              </w:rPr>
              <w:t>學年</w:t>
            </w:r>
          </w:p>
        </w:tc>
        <w:tc>
          <w:tcPr>
            <w:tcW w:w="1264" w:type="dxa"/>
            <w:vMerge w:val="restart"/>
            <w:noWrap/>
            <w:vAlign w:val="center"/>
            <w:hideMark/>
          </w:tcPr>
          <w:p w:rsidR="00581C32" w:rsidRPr="00051578" w:rsidRDefault="00581C32" w:rsidP="0092223F">
            <w:pPr>
              <w:widowControl/>
              <w:spacing w:line="300" w:lineRule="exact"/>
              <w:jc w:val="center"/>
              <w:rPr>
                <w:rFonts w:ascii="Times New Roman" w:eastAsia="新細明體"/>
                <w:b/>
                <w:bCs/>
                <w:color w:val="000000"/>
                <w:kern w:val="0"/>
                <w:sz w:val="24"/>
                <w:szCs w:val="24"/>
              </w:rPr>
            </w:pPr>
            <w:r w:rsidRPr="00051578">
              <w:rPr>
                <w:rFonts w:hAnsi="標楷體" w:hint="eastAsia"/>
                <w:b/>
                <w:bCs/>
                <w:color w:val="000000"/>
                <w:kern w:val="0"/>
                <w:sz w:val="24"/>
                <w:szCs w:val="24"/>
              </w:rPr>
              <w:t>學制班別</w:t>
            </w:r>
          </w:p>
        </w:tc>
        <w:tc>
          <w:tcPr>
            <w:tcW w:w="2447" w:type="dxa"/>
            <w:gridSpan w:val="3"/>
            <w:noWrap/>
            <w:vAlign w:val="center"/>
            <w:hideMark/>
          </w:tcPr>
          <w:p w:rsidR="00581C32" w:rsidRPr="00051578" w:rsidRDefault="00581C32" w:rsidP="0092223F">
            <w:pPr>
              <w:widowControl/>
              <w:spacing w:line="300" w:lineRule="exact"/>
              <w:jc w:val="center"/>
              <w:rPr>
                <w:rFonts w:hAnsi="標楷體" w:cs="新細明體"/>
                <w:b/>
                <w:bCs/>
                <w:color w:val="000000"/>
                <w:kern w:val="0"/>
                <w:sz w:val="24"/>
                <w:szCs w:val="24"/>
              </w:rPr>
            </w:pPr>
            <w:r w:rsidRPr="00051578">
              <w:rPr>
                <w:rFonts w:hAnsi="標楷體" w:cs="新細明體" w:hint="eastAsia"/>
                <w:b/>
                <w:bCs/>
                <w:color w:val="000000"/>
                <w:kern w:val="0"/>
                <w:sz w:val="24"/>
                <w:szCs w:val="24"/>
              </w:rPr>
              <w:t>核定招生名額</w:t>
            </w:r>
          </w:p>
        </w:tc>
        <w:tc>
          <w:tcPr>
            <w:tcW w:w="2447" w:type="dxa"/>
            <w:gridSpan w:val="3"/>
            <w:noWrap/>
            <w:vAlign w:val="center"/>
            <w:hideMark/>
          </w:tcPr>
          <w:p w:rsidR="00581C32" w:rsidRPr="00051578" w:rsidRDefault="00581C32" w:rsidP="0092223F">
            <w:pPr>
              <w:widowControl/>
              <w:spacing w:line="300" w:lineRule="exact"/>
              <w:jc w:val="center"/>
              <w:rPr>
                <w:rFonts w:hAnsi="標楷體" w:cs="新細明體"/>
                <w:b/>
                <w:bCs/>
                <w:color w:val="000000"/>
                <w:kern w:val="0"/>
                <w:sz w:val="24"/>
                <w:szCs w:val="24"/>
              </w:rPr>
            </w:pPr>
            <w:r w:rsidRPr="00051578">
              <w:rPr>
                <w:rFonts w:hAnsi="標楷體" w:cs="新細明體" w:hint="eastAsia"/>
                <w:b/>
                <w:bCs/>
                <w:color w:val="000000"/>
                <w:kern w:val="0"/>
                <w:sz w:val="24"/>
                <w:szCs w:val="24"/>
              </w:rPr>
              <w:t>新生實際註冊人數</w:t>
            </w:r>
          </w:p>
        </w:tc>
        <w:tc>
          <w:tcPr>
            <w:tcW w:w="2447" w:type="dxa"/>
            <w:gridSpan w:val="3"/>
            <w:noWrap/>
            <w:vAlign w:val="center"/>
            <w:hideMark/>
          </w:tcPr>
          <w:p w:rsidR="00581C32" w:rsidRPr="00051578" w:rsidRDefault="00581C32" w:rsidP="0092223F">
            <w:pPr>
              <w:widowControl/>
              <w:spacing w:line="300" w:lineRule="exact"/>
              <w:jc w:val="center"/>
              <w:rPr>
                <w:rFonts w:hAnsi="標楷體" w:cs="新細明體"/>
                <w:b/>
                <w:bCs/>
                <w:color w:val="000000"/>
                <w:kern w:val="0"/>
                <w:sz w:val="24"/>
                <w:szCs w:val="24"/>
              </w:rPr>
            </w:pPr>
            <w:r w:rsidRPr="00051578">
              <w:rPr>
                <w:rFonts w:hAnsi="標楷體" w:cs="新細明體" w:hint="eastAsia"/>
                <w:b/>
                <w:bCs/>
                <w:color w:val="000000"/>
                <w:kern w:val="0"/>
                <w:sz w:val="24"/>
                <w:szCs w:val="24"/>
              </w:rPr>
              <w:t>新生註冊率</w:t>
            </w:r>
          </w:p>
        </w:tc>
        <w:tc>
          <w:tcPr>
            <w:tcW w:w="2447" w:type="dxa"/>
            <w:gridSpan w:val="3"/>
            <w:noWrap/>
            <w:vAlign w:val="center"/>
            <w:hideMark/>
          </w:tcPr>
          <w:p w:rsidR="00581C32" w:rsidRPr="00051578" w:rsidRDefault="00581C32" w:rsidP="0092223F">
            <w:pPr>
              <w:widowControl/>
              <w:spacing w:line="300" w:lineRule="exact"/>
              <w:jc w:val="center"/>
              <w:rPr>
                <w:rFonts w:hAnsi="標楷體" w:cs="新細明體"/>
                <w:b/>
                <w:bCs/>
                <w:color w:val="000000"/>
                <w:kern w:val="0"/>
                <w:sz w:val="24"/>
                <w:szCs w:val="24"/>
              </w:rPr>
            </w:pPr>
            <w:r w:rsidRPr="00051578">
              <w:rPr>
                <w:rFonts w:hAnsi="標楷體" w:cs="新細明體" w:hint="eastAsia"/>
                <w:b/>
                <w:bCs/>
                <w:color w:val="000000"/>
                <w:kern w:val="0"/>
                <w:sz w:val="24"/>
                <w:szCs w:val="24"/>
              </w:rPr>
              <w:t>招生缺額人數</w:t>
            </w:r>
          </w:p>
        </w:tc>
        <w:tc>
          <w:tcPr>
            <w:tcW w:w="2448" w:type="dxa"/>
            <w:gridSpan w:val="3"/>
            <w:noWrap/>
            <w:vAlign w:val="center"/>
            <w:hideMark/>
          </w:tcPr>
          <w:p w:rsidR="00581C32" w:rsidRPr="001943AA" w:rsidRDefault="00581C32" w:rsidP="0092223F">
            <w:pPr>
              <w:widowControl/>
              <w:spacing w:line="300" w:lineRule="exact"/>
              <w:jc w:val="center"/>
              <w:rPr>
                <w:rFonts w:hAnsi="標楷體" w:cs="新細明體"/>
                <w:b/>
                <w:bCs/>
                <w:color w:val="000000"/>
                <w:kern w:val="0"/>
                <w:sz w:val="24"/>
                <w:szCs w:val="24"/>
              </w:rPr>
            </w:pPr>
            <w:r w:rsidRPr="001943AA">
              <w:rPr>
                <w:rFonts w:hAnsi="標楷體" w:cs="新細明體" w:hint="eastAsia"/>
                <w:b/>
                <w:bCs/>
                <w:color w:val="000000"/>
                <w:kern w:val="0"/>
                <w:sz w:val="24"/>
                <w:szCs w:val="24"/>
              </w:rPr>
              <w:t>缺額率</w:t>
            </w:r>
          </w:p>
        </w:tc>
      </w:tr>
      <w:tr w:rsidR="00581C32" w:rsidRPr="00051578" w:rsidTr="0092223F">
        <w:trPr>
          <w:trHeight w:val="320"/>
        </w:trPr>
        <w:tc>
          <w:tcPr>
            <w:tcW w:w="995" w:type="dxa"/>
            <w:vMerge/>
            <w:vAlign w:val="center"/>
            <w:hideMark/>
          </w:tcPr>
          <w:p w:rsidR="00581C32" w:rsidRPr="00051578" w:rsidRDefault="00581C32" w:rsidP="0092223F">
            <w:pPr>
              <w:widowControl/>
              <w:spacing w:line="300" w:lineRule="exact"/>
              <w:jc w:val="center"/>
              <w:rPr>
                <w:rFonts w:ascii="Times New Roman" w:eastAsia="新細明體"/>
                <w:b/>
                <w:bCs/>
                <w:color w:val="000000"/>
                <w:kern w:val="0"/>
                <w:sz w:val="24"/>
                <w:szCs w:val="24"/>
              </w:rPr>
            </w:pPr>
          </w:p>
        </w:tc>
        <w:tc>
          <w:tcPr>
            <w:tcW w:w="1264" w:type="dxa"/>
            <w:vMerge/>
            <w:vAlign w:val="center"/>
            <w:hideMark/>
          </w:tcPr>
          <w:p w:rsidR="00581C32" w:rsidRPr="00051578" w:rsidRDefault="00581C32" w:rsidP="0092223F">
            <w:pPr>
              <w:widowControl/>
              <w:spacing w:line="300" w:lineRule="exact"/>
              <w:jc w:val="center"/>
              <w:rPr>
                <w:rFonts w:ascii="Times New Roman" w:eastAsia="新細明體"/>
                <w:b/>
                <w:bCs/>
                <w:color w:val="000000"/>
                <w:kern w:val="0"/>
                <w:sz w:val="24"/>
                <w:szCs w:val="24"/>
              </w:rPr>
            </w:pPr>
          </w:p>
        </w:tc>
        <w:tc>
          <w:tcPr>
            <w:tcW w:w="815" w:type="dxa"/>
            <w:noWrap/>
            <w:vAlign w:val="center"/>
            <w:hideMark/>
          </w:tcPr>
          <w:p w:rsidR="00581C32" w:rsidRPr="00051578" w:rsidRDefault="00581C32" w:rsidP="0092223F">
            <w:pPr>
              <w:widowControl/>
              <w:spacing w:line="300" w:lineRule="exact"/>
              <w:jc w:val="center"/>
              <w:rPr>
                <w:rFonts w:hAnsi="標楷體" w:cs="新細明體"/>
                <w:color w:val="000000"/>
                <w:kern w:val="0"/>
                <w:sz w:val="24"/>
                <w:szCs w:val="24"/>
              </w:rPr>
            </w:pPr>
            <w:r w:rsidRPr="00051578">
              <w:rPr>
                <w:rFonts w:hAnsi="標楷體" w:cs="新細明體" w:hint="eastAsia"/>
                <w:color w:val="000000"/>
                <w:kern w:val="0"/>
                <w:sz w:val="24"/>
                <w:szCs w:val="24"/>
              </w:rPr>
              <w:t>總計</w:t>
            </w:r>
          </w:p>
        </w:tc>
        <w:tc>
          <w:tcPr>
            <w:tcW w:w="816" w:type="dxa"/>
            <w:noWrap/>
            <w:vAlign w:val="center"/>
            <w:hideMark/>
          </w:tcPr>
          <w:p w:rsidR="00581C32" w:rsidRPr="00051578" w:rsidRDefault="00581C32" w:rsidP="0092223F">
            <w:pPr>
              <w:widowControl/>
              <w:spacing w:line="300" w:lineRule="exact"/>
              <w:jc w:val="center"/>
              <w:rPr>
                <w:rFonts w:hAnsi="標楷體" w:cs="新細明體"/>
                <w:color w:val="000000"/>
                <w:kern w:val="0"/>
                <w:sz w:val="24"/>
                <w:szCs w:val="24"/>
              </w:rPr>
            </w:pPr>
            <w:r w:rsidRPr="00051578">
              <w:rPr>
                <w:rFonts w:hAnsi="標楷體" w:cs="新細明體" w:hint="eastAsia"/>
                <w:color w:val="000000"/>
                <w:kern w:val="0"/>
                <w:sz w:val="24"/>
                <w:szCs w:val="24"/>
              </w:rPr>
              <w:t>公立</w:t>
            </w:r>
          </w:p>
        </w:tc>
        <w:tc>
          <w:tcPr>
            <w:tcW w:w="816" w:type="dxa"/>
            <w:noWrap/>
            <w:vAlign w:val="center"/>
            <w:hideMark/>
          </w:tcPr>
          <w:p w:rsidR="00581C32" w:rsidRPr="00051578" w:rsidRDefault="00581C32" w:rsidP="0092223F">
            <w:pPr>
              <w:widowControl/>
              <w:spacing w:line="300" w:lineRule="exact"/>
              <w:jc w:val="center"/>
              <w:rPr>
                <w:rFonts w:hAnsi="標楷體" w:cs="新細明體"/>
                <w:color w:val="000000"/>
                <w:kern w:val="0"/>
                <w:sz w:val="24"/>
                <w:szCs w:val="24"/>
              </w:rPr>
            </w:pPr>
            <w:r w:rsidRPr="00051578">
              <w:rPr>
                <w:rFonts w:hAnsi="標楷體" w:cs="新細明體" w:hint="eastAsia"/>
                <w:color w:val="000000"/>
                <w:kern w:val="0"/>
                <w:sz w:val="24"/>
                <w:szCs w:val="24"/>
              </w:rPr>
              <w:t>私立</w:t>
            </w:r>
          </w:p>
        </w:tc>
        <w:tc>
          <w:tcPr>
            <w:tcW w:w="815" w:type="dxa"/>
            <w:noWrap/>
            <w:vAlign w:val="center"/>
            <w:hideMark/>
          </w:tcPr>
          <w:p w:rsidR="00581C32" w:rsidRPr="00051578" w:rsidRDefault="00581C32" w:rsidP="0092223F">
            <w:pPr>
              <w:widowControl/>
              <w:spacing w:line="300" w:lineRule="exact"/>
              <w:jc w:val="center"/>
              <w:rPr>
                <w:rFonts w:hAnsi="標楷體" w:cs="新細明體"/>
                <w:color w:val="000000"/>
                <w:kern w:val="0"/>
                <w:sz w:val="24"/>
                <w:szCs w:val="24"/>
              </w:rPr>
            </w:pPr>
            <w:r w:rsidRPr="00051578">
              <w:rPr>
                <w:rFonts w:hAnsi="標楷體" w:cs="新細明體" w:hint="eastAsia"/>
                <w:color w:val="000000"/>
                <w:kern w:val="0"/>
                <w:sz w:val="24"/>
                <w:szCs w:val="24"/>
              </w:rPr>
              <w:t>總計</w:t>
            </w:r>
          </w:p>
        </w:tc>
        <w:tc>
          <w:tcPr>
            <w:tcW w:w="816" w:type="dxa"/>
            <w:noWrap/>
            <w:vAlign w:val="center"/>
            <w:hideMark/>
          </w:tcPr>
          <w:p w:rsidR="00581C32" w:rsidRPr="00051578" w:rsidRDefault="00581C32" w:rsidP="0092223F">
            <w:pPr>
              <w:widowControl/>
              <w:spacing w:line="300" w:lineRule="exact"/>
              <w:jc w:val="center"/>
              <w:rPr>
                <w:rFonts w:hAnsi="標楷體" w:cs="新細明體"/>
                <w:color w:val="000000"/>
                <w:kern w:val="0"/>
                <w:sz w:val="24"/>
                <w:szCs w:val="24"/>
              </w:rPr>
            </w:pPr>
            <w:r w:rsidRPr="00051578">
              <w:rPr>
                <w:rFonts w:hAnsi="標楷體" w:cs="新細明體" w:hint="eastAsia"/>
                <w:color w:val="000000"/>
                <w:kern w:val="0"/>
                <w:sz w:val="24"/>
                <w:szCs w:val="24"/>
              </w:rPr>
              <w:t>公立</w:t>
            </w:r>
          </w:p>
        </w:tc>
        <w:tc>
          <w:tcPr>
            <w:tcW w:w="816" w:type="dxa"/>
            <w:noWrap/>
            <w:vAlign w:val="center"/>
            <w:hideMark/>
          </w:tcPr>
          <w:p w:rsidR="00581C32" w:rsidRPr="00051578" w:rsidRDefault="00581C32" w:rsidP="0092223F">
            <w:pPr>
              <w:widowControl/>
              <w:spacing w:line="300" w:lineRule="exact"/>
              <w:jc w:val="center"/>
              <w:rPr>
                <w:rFonts w:hAnsi="標楷體" w:cs="新細明體"/>
                <w:color w:val="000000"/>
                <w:kern w:val="0"/>
                <w:sz w:val="24"/>
                <w:szCs w:val="24"/>
              </w:rPr>
            </w:pPr>
            <w:r w:rsidRPr="00051578">
              <w:rPr>
                <w:rFonts w:hAnsi="標楷體" w:cs="新細明體" w:hint="eastAsia"/>
                <w:color w:val="000000"/>
                <w:kern w:val="0"/>
                <w:sz w:val="24"/>
                <w:szCs w:val="24"/>
              </w:rPr>
              <w:t>私立</w:t>
            </w:r>
          </w:p>
        </w:tc>
        <w:tc>
          <w:tcPr>
            <w:tcW w:w="816" w:type="dxa"/>
            <w:noWrap/>
            <w:vAlign w:val="center"/>
            <w:hideMark/>
          </w:tcPr>
          <w:p w:rsidR="00581C32" w:rsidRPr="00051578" w:rsidRDefault="00581C32" w:rsidP="0092223F">
            <w:pPr>
              <w:widowControl/>
              <w:spacing w:line="300" w:lineRule="exact"/>
              <w:jc w:val="center"/>
              <w:rPr>
                <w:rFonts w:hAnsi="標楷體" w:cs="新細明體"/>
                <w:color w:val="000000"/>
                <w:kern w:val="0"/>
                <w:sz w:val="24"/>
                <w:szCs w:val="24"/>
              </w:rPr>
            </w:pPr>
            <w:r w:rsidRPr="00051578">
              <w:rPr>
                <w:rFonts w:hAnsi="標楷體" w:cs="新細明體" w:hint="eastAsia"/>
                <w:color w:val="000000"/>
                <w:kern w:val="0"/>
                <w:sz w:val="24"/>
                <w:szCs w:val="24"/>
              </w:rPr>
              <w:t>總計</w:t>
            </w:r>
          </w:p>
        </w:tc>
        <w:tc>
          <w:tcPr>
            <w:tcW w:w="815" w:type="dxa"/>
            <w:noWrap/>
            <w:vAlign w:val="center"/>
            <w:hideMark/>
          </w:tcPr>
          <w:p w:rsidR="00581C32" w:rsidRPr="00051578" w:rsidRDefault="00581C32" w:rsidP="0092223F">
            <w:pPr>
              <w:widowControl/>
              <w:spacing w:line="300" w:lineRule="exact"/>
              <w:jc w:val="center"/>
              <w:rPr>
                <w:rFonts w:hAnsi="標楷體" w:cs="新細明體"/>
                <w:color w:val="000000"/>
                <w:kern w:val="0"/>
                <w:sz w:val="24"/>
                <w:szCs w:val="24"/>
              </w:rPr>
            </w:pPr>
            <w:r w:rsidRPr="00051578">
              <w:rPr>
                <w:rFonts w:hAnsi="標楷體" w:cs="新細明體" w:hint="eastAsia"/>
                <w:color w:val="000000"/>
                <w:kern w:val="0"/>
                <w:sz w:val="24"/>
                <w:szCs w:val="24"/>
              </w:rPr>
              <w:t>公立</w:t>
            </w:r>
          </w:p>
        </w:tc>
        <w:tc>
          <w:tcPr>
            <w:tcW w:w="816" w:type="dxa"/>
            <w:noWrap/>
            <w:vAlign w:val="center"/>
            <w:hideMark/>
          </w:tcPr>
          <w:p w:rsidR="00581C32" w:rsidRPr="00051578" w:rsidRDefault="00581C32" w:rsidP="0092223F">
            <w:pPr>
              <w:widowControl/>
              <w:spacing w:line="300" w:lineRule="exact"/>
              <w:jc w:val="center"/>
              <w:rPr>
                <w:rFonts w:hAnsi="標楷體" w:cs="新細明體"/>
                <w:color w:val="000000"/>
                <w:kern w:val="0"/>
                <w:sz w:val="24"/>
                <w:szCs w:val="24"/>
              </w:rPr>
            </w:pPr>
            <w:r w:rsidRPr="00051578">
              <w:rPr>
                <w:rFonts w:hAnsi="標楷體" w:cs="新細明體" w:hint="eastAsia"/>
                <w:color w:val="000000"/>
                <w:kern w:val="0"/>
                <w:sz w:val="24"/>
                <w:szCs w:val="24"/>
              </w:rPr>
              <w:t>私立</w:t>
            </w:r>
          </w:p>
        </w:tc>
        <w:tc>
          <w:tcPr>
            <w:tcW w:w="816" w:type="dxa"/>
            <w:noWrap/>
            <w:vAlign w:val="center"/>
            <w:hideMark/>
          </w:tcPr>
          <w:p w:rsidR="00581C32" w:rsidRPr="00051578" w:rsidRDefault="00581C32" w:rsidP="0092223F">
            <w:pPr>
              <w:widowControl/>
              <w:spacing w:line="300" w:lineRule="exact"/>
              <w:jc w:val="center"/>
              <w:rPr>
                <w:rFonts w:hAnsi="標楷體" w:cs="新細明體"/>
                <w:color w:val="000000"/>
                <w:kern w:val="0"/>
                <w:sz w:val="24"/>
                <w:szCs w:val="24"/>
              </w:rPr>
            </w:pPr>
            <w:r w:rsidRPr="00051578">
              <w:rPr>
                <w:rFonts w:hAnsi="標楷體" w:cs="新細明體" w:hint="eastAsia"/>
                <w:color w:val="000000"/>
                <w:kern w:val="0"/>
                <w:sz w:val="24"/>
                <w:szCs w:val="24"/>
              </w:rPr>
              <w:t>總計</w:t>
            </w:r>
          </w:p>
        </w:tc>
        <w:tc>
          <w:tcPr>
            <w:tcW w:w="816" w:type="dxa"/>
            <w:noWrap/>
            <w:vAlign w:val="center"/>
            <w:hideMark/>
          </w:tcPr>
          <w:p w:rsidR="00581C32" w:rsidRPr="00051578" w:rsidRDefault="00581C32" w:rsidP="0092223F">
            <w:pPr>
              <w:widowControl/>
              <w:spacing w:line="300" w:lineRule="exact"/>
              <w:jc w:val="center"/>
              <w:rPr>
                <w:rFonts w:hAnsi="標楷體" w:cs="新細明體"/>
                <w:color w:val="000000"/>
                <w:kern w:val="0"/>
                <w:sz w:val="24"/>
                <w:szCs w:val="24"/>
              </w:rPr>
            </w:pPr>
            <w:r w:rsidRPr="00051578">
              <w:rPr>
                <w:rFonts w:hAnsi="標楷體" w:cs="新細明體" w:hint="eastAsia"/>
                <w:color w:val="000000"/>
                <w:kern w:val="0"/>
                <w:sz w:val="24"/>
                <w:szCs w:val="24"/>
              </w:rPr>
              <w:t>公立</w:t>
            </w:r>
          </w:p>
        </w:tc>
        <w:tc>
          <w:tcPr>
            <w:tcW w:w="815" w:type="dxa"/>
            <w:noWrap/>
            <w:vAlign w:val="center"/>
            <w:hideMark/>
          </w:tcPr>
          <w:p w:rsidR="00581C32" w:rsidRPr="00051578" w:rsidRDefault="00581C32" w:rsidP="0092223F">
            <w:pPr>
              <w:widowControl/>
              <w:spacing w:line="300" w:lineRule="exact"/>
              <w:jc w:val="center"/>
              <w:rPr>
                <w:rFonts w:hAnsi="標楷體" w:cs="新細明體"/>
                <w:color w:val="000000"/>
                <w:kern w:val="0"/>
                <w:sz w:val="24"/>
                <w:szCs w:val="24"/>
              </w:rPr>
            </w:pPr>
            <w:r w:rsidRPr="00051578">
              <w:rPr>
                <w:rFonts w:hAnsi="標楷體" w:cs="新細明體" w:hint="eastAsia"/>
                <w:color w:val="000000"/>
                <w:kern w:val="0"/>
                <w:sz w:val="24"/>
                <w:szCs w:val="24"/>
              </w:rPr>
              <w:t>私立</w:t>
            </w:r>
          </w:p>
        </w:tc>
        <w:tc>
          <w:tcPr>
            <w:tcW w:w="816" w:type="dxa"/>
            <w:noWrap/>
            <w:vAlign w:val="center"/>
            <w:hideMark/>
          </w:tcPr>
          <w:p w:rsidR="00581C32" w:rsidRPr="00051578" w:rsidRDefault="00581C32" w:rsidP="0092223F">
            <w:pPr>
              <w:widowControl/>
              <w:spacing w:line="300" w:lineRule="exact"/>
              <w:jc w:val="center"/>
              <w:rPr>
                <w:rFonts w:hAnsi="標楷體" w:cs="新細明體"/>
                <w:color w:val="000000"/>
                <w:kern w:val="0"/>
                <w:sz w:val="24"/>
                <w:szCs w:val="24"/>
              </w:rPr>
            </w:pPr>
            <w:r w:rsidRPr="00051578">
              <w:rPr>
                <w:rFonts w:hAnsi="標楷體" w:cs="新細明體" w:hint="eastAsia"/>
                <w:color w:val="000000"/>
                <w:kern w:val="0"/>
                <w:sz w:val="24"/>
                <w:szCs w:val="24"/>
              </w:rPr>
              <w:t>總計</w:t>
            </w:r>
          </w:p>
        </w:tc>
        <w:tc>
          <w:tcPr>
            <w:tcW w:w="816" w:type="dxa"/>
            <w:noWrap/>
            <w:vAlign w:val="center"/>
            <w:hideMark/>
          </w:tcPr>
          <w:p w:rsidR="00581C32" w:rsidRPr="00051578" w:rsidRDefault="00581C32" w:rsidP="0092223F">
            <w:pPr>
              <w:widowControl/>
              <w:spacing w:line="300" w:lineRule="exact"/>
              <w:jc w:val="center"/>
              <w:rPr>
                <w:rFonts w:hAnsi="標楷體" w:cs="新細明體"/>
                <w:color w:val="000000"/>
                <w:kern w:val="0"/>
                <w:sz w:val="24"/>
                <w:szCs w:val="24"/>
              </w:rPr>
            </w:pPr>
            <w:r w:rsidRPr="00051578">
              <w:rPr>
                <w:rFonts w:hAnsi="標楷體" w:cs="新細明體" w:hint="eastAsia"/>
                <w:color w:val="000000"/>
                <w:kern w:val="0"/>
                <w:sz w:val="24"/>
                <w:szCs w:val="24"/>
              </w:rPr>
              <w:t>公立</w:t>
            </w:r>
          </w:p>
        </w:tc>
        <w:tc>
          <w:tcPr>
            <w:tcW w:w="816" w:type="dxa"/>
            <w:noWrap/>
            <w:vAlign w:val="center"/>
            <w:hideMark/>
          </w:tcPr>
          <w:p w:rsidR="00581C32" w:rsidRPr="00051578" w:rsidRDefault="00581C32" w:rsidP="0092223F">
            <w:pPr>
              <w:widowControl/>
              <w:spacing w:line="300" w:lineRule="exact"/>
              <w:jc w:val="center"/>
              <w:rPr>
                <w:rFonts w:hAnsi="標楷體" w:cs="新細明體"/>
                <w:color w:val="000000"/>
                <w:kern w:val="0"/>
                <w:sz w:val="24"/>
                <w:szCs w:val="24"/>
              </w:rPr>
            </w:pPr>
            <w:r w:rsidRPr="00051578">
              <w:rPr>
                <w:rFonts w:hAnsi="標楷體" w:cs="新細明體" w:hint="eastAsia"/>
                <w:color w:val="000000"/>
                <w:kern w:val="0"/>
                <w:sz w:val="24"/>
                <w:szCs w:val="24"/>
              </w:rPr>
              <w:t>私立</w:t>
            </w:r>
          </w:p>
        </w:tc>
      </w:tr>
      <w:tr w:rsidR="00581C32" w:rsidRPr="00051578" w:rsidTr="0092223F">
        <w:trPr>
          <w:trHeight w:val="320"/>
        </w:trPr>
        <w:tc>
          <w:tcPr>
            <w:tcW w:w="995" w:type="dxa"/>
            <w:vMerge w:val="restart"/>
            <w:noWrap/>
            <w:vAlign w:val="center"/>
            <w:hideMark/>
          </w:tcPr>
          <w:p w:rsidR="00581C32" w:rsidRDefault="00581C32" w:rsidP="0092223F">
            <w:pPr>
              <w:widowControl/>
              <w:spacing w:line="300" w:lineRule="exact"/>
              <w:jc w:val="center"/>
              <w:rPr>
                <w:rFonts w:ascii="Times New Roman" w:eastAsia="新細明體"/>
                <w:b/>
                <w:bCs/>
                <w:color w:val="000000"/>
                <w:kern w:val="0"/>
                <w:sz w:val="24"/>
                <w:szCs w:val="24"/>
              </w:rPr>
            </w:pPr>
            <w:r w:rsidRPr="00051578">
              <w:rPr>
                <w:rFonts w:ascii="Times New Roman" w:eastAsia="新細明體"/>
                <w:b/>
                <w:bCs/>
                <w:color w:val="000000"/>
                <w:kern w:val="0"/>
                <w:sz w:val="24"/>
                <w:szCs w:val="24"/>
              </w:rPr>
              <w:t>105</w:t>
            </w:r>
          </w:p>
          <w:p w:rsidR="00581C32" w:rsidRPr="00051578" w:rsidRDefault="00581C32" w:rsidP="0092223F">
            <w:pPr>
              <w:widowControl/>
              <w:spacing w:line="300" w:lineRule="exact"/>
              <w:jc w:val="center"/>
              <w:rPr>
                <w:rFonts w:ascii="Times New Roman" w:eastAsia="新細明體"/>
                <w:b/>
                <w:bCs/>
                <w:color w:val="000000"/>
                <w:kern w:val="0"/>
                <w:sz w:val="24"/>
                <w:szCs w:val="24"/>
              </w:rPr>
            </w:pPr>
            <w:r w:rsidRPr="00051578">
              <w:rPr>
                <w:rFonts w:hAnsi="標楷體" w:hint="eastAsia"/>
                <w:b/>
                <w:bCs/>
                <w:color w:val="000000"/>
                <w:kern w:val="0"/>
                <w:sz w:val="24"/>
                <w:szCs w:val="24"/>
              </w:rPr>
              <w:t>學年</w:t>
            </w: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博士</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5,429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4,258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1,171</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4,386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3,366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1,020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81.4</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79.7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87.9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999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859</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20.3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12.1</w:t>
            </w:r>
          </w:p>
        </w:tc>
      </w:tr>
      <w:tr w:rsidR="00581C32" w:rsidRPr="00051578" w:rsidTr="0092223F">
        <w:trPr>
          <w:trHeight w:val="320"/>
        </w:trPr>
        <w:tc>
          <w:tcPr>
            <w:tcW w:w="995" w:type="dxa"/>
            <w:vMerge/>
            <w:vAlign w:val="center"/>
            <w:hideMark/>
          </w:tcPr>
          <w:p w:rsidR="00581C32" w:rsidRPr="00051578" w:rsidRDefault="00581C32" w:rsidP="0092223F">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碩士</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52,656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35,012</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17,644</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43,883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30,830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13,053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84.5</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89.6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74.4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8,075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3,588</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4,487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25.6</w:t>
            </w:r>
          </w:p>
        </w:tc>
      </w:tr>
      <w:tr w:rsidR="00581C32" w:rsidRPr="00051578" w:rsidTr="0092223F">
        <w:trPr>
          <w:trHeight w:val="320"/>
        </w:trPr>
        <w:tc>
          <w:tcPr>
            <w:tcW w:w="995" w:type="dxa"/>
            <w:vMerge/>
            <w:vAlign w:val="center"/>
            <w:hideMark/>
          </w:tcPr>
          <w:p w:rsidR="00581C32" w:rsidRPr="00051578" w:rsidRDefault="00581C32" w:rsidP="0092223F">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碩士在職</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23,472</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13,145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10,327</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19,275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11,595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7,680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82.3</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88.4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74.5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4,146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1,521</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2,625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25.5</w:t>
            </w:r>
          </w:p>
        </w:tc>
      </w:tr>
      <w:tr w:rsidR="00581C32" w:rsidRPr="00051578" w:rsidTr="0092223F">
        <w:trPr>
          <w:trHeight w:val="320"/>
        </w:trPr>
        <w:tc>
          <w:tcPr>
            <w:tcW w:w="995" w:type="dxa"/>
            <w:vMerge/>
            <w:vAlign w:val="center"/>
            <w:hideMark/>
          </w:tcPr>
          <w:p w:rsidR="00581C32" w:rsidRPr="00051578" w:rsidRDefault="00581C32" w:rsidP="0092223F">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學士</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201,867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55,731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146,136</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173,310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53,672</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119,638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85.9</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96.4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82.0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28,353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2,016</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26,337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18.0</w:t>
            </w:r>
          </w:p>
        </w:tc>
      </w:tr>
      <w:tr w:rsidR="00581C32" w:rsidRPr="00051578" w:rsidTr="0092223F">
        <w:trPr>
          <w:trHeight w:val="320"/>
        </w:trPr>
        <w:tc>
          <w:tcPr>
            <w:tcW w:w="995" w:type="dxa"/>
            <w:vMerge/>
            <w:vAlign w:val="center"/>
            <w:hideMark/>
          </w:tcPr>
          <w:p w:rsidR="00581C32" w:rsidRPr="00051578" w:rsidRDefault="00581C32" w:rsidP="0092223F">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二技</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6,901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1,975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4,926</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5,842</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1,809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4,033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84.7</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91.6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81.9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1,058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166</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892</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18.1</w:t>
            </w:r>
          </w:p>
        </w:tc>
      </w:tr>
      <w:tr w:rsidR="00581C32" w:rsidRPr="00051578" w:rsidTr="0092223F">
        <w:trPr>
          <w:trHeight w:val="320"/>
        </w:trPr>
        <w:tc>
          <w:tcPr>
            <w:tcW w:w="995" w:type="dxa"/>
            <w:vMerge/>
            <w:vAlign w:val="center"/>
            <w:hideMark/>
          </w:tcPr>
          <w:p w:rsidR="00581C32" w:rsidRPr="00051578" w:rsidRDefault="00581C32" w:rsidP="0092223F">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二專</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716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384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332</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505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301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204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70.5</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78.4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61.4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211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83</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128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29.5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21.6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38.6</w:t>
            </w:r>
          </w:p>
        </w:tc>
      </w:tr>
      <w:tr w:rsidR="00581C32" w:rsidRPr="00051578" w:rsidTr="0092223F">
        <w:trPr>
          <w:trHeight w:val="320"/>
        </w:trPr>
        <w:tc>
          <w:tcPr>
            <w:tcW w:w="995" w:type="dxa"/>
            <w:vMerge/>
            <w:vAlign w:val="center"/>
            <w:hideMark/>
          </w:tcPr>
          <w:p w:rsidR="00581C32" w:rsidRPr="00051578" w:rsidRDefault="00581C32" w:rsidP="0092223F">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五專</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19,626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1,675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17,951</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17,766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1,602</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16,164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90.5</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95.7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90.1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1,857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72</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1,785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9.9</w:t>
            </w:r>
          </w:p>
        </w:tc>
      </w:tr>
      <w:tr w:rsidR="00581C32" w:rsidRPr="00051578" w:rsidTr="0092223F">
        <w:trPr>
          <w:trHeight w:val="320"/>
        </w:trPr>
        <w:tc>
          <w:tcPr>
            <w:tcW w:w="995" w:type="dxa"/>
            <w:vMerge/>
            <w:vAlign w:val="center"/>
            <w:hideMark/>
          </w:tcPr>
          <w:p w:rsidR="00581C32" w:rsidRPr="00051578" w:rsidRDefault="00581C32" w:rsidP="0092223F">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進修部四技</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46,929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7,096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39,833</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35,791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6,448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29,343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76.3</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90.9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73.7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11,130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648</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10,482</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23.7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26.3</w:t>
            </w:r>
          </w:p>
        </w:tc>
      </w:tr>
      <w:tr w:rsidR="00581C32" w:rsidRPr="00051578" w:rsidTr="0092223F">
        <w:trPr>
          <w:trHeight w:val="320"/>
        </w:trPr>
        <w:tc>
          <w:tcPr>
            <w:tcW w:w="995" w:type="dxa"/>
            <w:vMerge/>
            <w:vAlign w:val="center"/>
            <w:hideMark/>
          </w:tcPr>
          <w:p w:rsidR="00581C32" w:rsidRPr="00051578" w:rsidRDefault="00581C32" w:rsidP="0092223F">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進修部二技</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12,853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1,884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10,969</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11,121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1,729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9,392</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86.6</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91.9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85.7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1,724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153</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1,571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14.3</w:t>
            </w:r>
          </w:p>
        </w:tc>
      </w:tr>
      <w:tr w:rsidR="00581C32" w:rsidRPr="00051578" w:rsidTr="0092223F">
        <w:trPr>
          <w:trHeight w:val="320"/>
        </w:trPr>
        <w:tc>
          <w:tcPr>
            <w:tcW w:w="995" w:type="dxa"/>
            <w:vMerge/>
            <w:vAlign w:val="center"/>
            <w:hideMark/>
          </w:tcPr>
          <w:p w:rsidR="00581C32" w:rsidRPr="00051578" w:rsidRDefault="00581C32" w:rsidP="0092223F">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進修部二專</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3,890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237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3,653</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2,842</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2,693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73.1</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62.9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73.7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1,048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88</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960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26.9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37.1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26.3</w:t>
            </w:r>
          </w:p>
        </w:tc>
      </w:tr>
      <w:tr w:rsidR="00581C32" w:rsidRPr="00051578" w:rsidTr="0092223F">
        <w:trPr>
          <w:trHeight w:val="320"/>
        </w:trPr>
        <w:tc>
          <w:tcPr>
            <w:tcW w:w="995" w:type="dxa"/>
            <w:vMerge/>
            <w:vAlign w:val="center"/>
            <w:hideMark/>
          </w:tcPr>
          <w:p w:rsidR="00581C32" w:rsidRPr="00051578" w:rsidRDefault="00581C32" w:rsidP="0092223F">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附設進修學校二技</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7,047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1,698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5,349</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5,417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1,338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4,079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76.9</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78.8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76.3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1,630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360</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1,270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23.1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21.2</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23.7</w:t>
            </w:r>
          </w:p>
        </w:tc>
      </w:tr>
      <w:tr w:rsidR="00581C32" w:rsidRPr="00051578" w:rsidTr="0092223F">
        <w:trPr>
          <w:trHeight w:val="320"/>
        </w:trPr>
        <w:tc>
          <w:tcPr>
            <w:tcW w:w="995" w:type="dxa"/>
            <w:vMerge/>
            <w:vAlign w:val="center"/>
            <w:hideMark/>
          </w:tcPr>
          <w:p w:rsidR="00581C32" w:rsidRPr="00051578" w:rsidRDefault="00581C32" w:rsidP="0092223F">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附設進修學校二專</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10,197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1,601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8,596</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7,394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1,365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6,029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72.5</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85.3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70.1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2,803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236</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2,567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27.5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29.9</w:t>
            </w:r>
          </w:p>
        </w:tc>
      </w:tr>
      <w:tr w:rsidR="00581C32" w:rsidRPr="00051578" w:rsidTr="0092223F">
        <w:trPr>
          <w:trHeight w:val="320"/>
        </w:trPr>
        <w:tc>
          <w:tcPr>
            <w:tcW w:w="995" w:type="dxa"/>
            <w:vMerge/>
            <w:vAlign w:val="center"/>
            <w:hideMark/>
          </w:tcPr>
          <w:p w:rsidR="00581C32" w:rsidRPr="00051578" w:rsidRDefault="00581C32" w:rsidP="0092223F">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b/>
                <w:bCs/>
                <w:color w:val="000000"/>
                <w:kern w:val="0"/>
                <w:sz w:val="18"/>
                <w:szCs w:val="18"/>
              </w:rPr>
            </w:pPr>
            <w:r w:rsidRPr="006826C5">
              <w:rPr>
                <w:rFonts w:hAnsi="標楷體" w:hint="eastAsia"/>
                <w:b/>
                <w:bCs/>
                <w:color w:val="000000"/>
                <w:kern w:val="0"/>
                <w:sz w:val="18"/>
                <w:szCs w:val="18"/>
              </w:rPr>
              <w:t>總計</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391,583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124,696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266,887</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327,532</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114,204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213,328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83.9</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92.1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80.0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63,034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9,790</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53,244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20.0</w:t>
            </w:r>
          </w:p>
        </w:tc>
      </w:tr>
      <w:tr w:rsidR="00581C32" w:rsidRPr="00051578" w:rsidTr="0092223F">
        <w:trPr>
          <w:trHeight w:val="320"/>
        </w:trPr>
        <w:tc>
          <w:tcPr>
            <w:tcW w:w="995" w:type="dxa"/>
            <w:vMerge w:val="restart"/>
            <w:noWrap/>
            <w:vAlign w:val="center"/>
            <w:hideMark/>
          </w:tcPr>
          <w:p w:rsidR="00581C32" w:rsidRDefault="00581C32" w:rsidP="0092223F">
            <w:pPr>
              <w:widowControl/>
              <w:spacing w:line="300" w:lineRule="exact"/>
              <w:jc w:val="center"/>
              <w:rPr>
                <w:rFonts w:ascii="Times New Roman" w:eastAsia="新細明體"/>
                <w:b/>
                <w:bCs/>
                <w:color w:val="000000"/>
                <w:kern w:val="0"/>
                <w:sz w:val="24"/>
                <w:szCs w:val="24"/>
              </w:rPr>
            </w:pPr>
            <w:r w:rsidRPr="00051578">
              <w:rPr>
                <w:rFonts w:ascii="Times New Roman" w:eastAsia="新細明體"/>
                <w:b/>
                <w:bCs/>
                <w:color w:val="000000"/>
                <w:kern w:val="0"/>
                <w:sz w:val="24"/>
                <w:szCs w:val="24"/>
              </w:rPr>
              <w:t>106</w:t>
            </w:r>
          </w:p>
          <w:p w:rsidR="00581C32" w:rsidRPr="00051578" w:rsidRDefault="00581C32" w:rsidP="0092223F">
            <w:pPr>
              <w:widowControl/>
              <w:spacing w:line="300" w:lineRule="exact"/>
              <w:jc w:val="center"/>
              <w:rPr>
                <w:rFonts w:ascii="Times New Roman" w:eastAsia="新細明體"/>
                <w:b/>
                <w:bCs/>
                <w:color w:val="000000"/>
                <w:kern w:val="0"/>
                <w:sz w:val="24"/>
                <w:szCs w:val="24"/>
              </w:rPr>
            </w:pPr>
            <w:r w:rsidRPr="00051578">
              <w:rPr>
                <w:rFonts w:hAnsi="標楷體" w:hint="eastAsia"/>
                <w:b/>
                <w:bCs/>
                <w:color w:val="000000"/>
                <w:kern w:val="0"/>
                <w:sz w:val="24"/>
                <w:szCs w:val="24"/>
              </w:rPr>
              <w:t>學年</w:t>
            </w: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博士</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5,091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3,975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1,116</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4,077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3,117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960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80.7</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79.2</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86.1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976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821</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19.3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20.8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13.9</w:t>
            </w:r>
          </w:p>
        </w:tc>
      </w:tr>
      <w:tr w:rsidR="00581C32" w:rsidRPr="00051578" w:rsidTr="0092223F">
        <w:trPr>
          <w:trHeight w:val="320"/>
        </w:trPr>
        <w:tc>
          <w:tcPr>
            <w:tcW w:w="995" w:type="dxa"/>
            <w:vMerge/>
            <w:vAlign w:val="center"/>
            <w:hideMark/>
          </w:tcPr>
          <w:p w:rsidR="00581C32" w:rsidRPr="00051578" w:rsidRDefault="00581C32" w:rsidP="0092223F">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碩士</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52,309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34,968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17,341</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43,065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30,547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12,518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83.0</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88.3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72.5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8,791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4,052</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4,739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27.5</w:t>
            </w:r>
          </w:p>
        </w:tc>
      </w:tr>
      <w:tr w:rsidR="00581C32" w:rsidRPr="00051578" w:rsidTr="0092223F">
        <w:trPr>
          <w:trHeight w:val="320"/>
        </w:trPr>
        <w:tc>
          <w:tcPr>
            <w:tcW w:w="995" w:type="dxa"/>
            <w:vMerge/>
            <w:vAlign w:val="center"/>
            <w:hideMark/>
          </w:tcPr>
          <w:p w:rsidR="00581C32" w:rsidRPr="00051578" w:rsidRDefault="00581C32" w:rsidP="0092223F">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碩士在職</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23,173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13,035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10,138</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19,219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11,542</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7,677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83.2</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88.8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75.9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3,891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1,455</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2,436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11.2</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24.1</w:t>
            </w:r>
          </w:p>
        </w:tc>
      </w:tr>
      <w:tr w:rsidR="00581C32" w:rsidRPr="00051578" w:rsidTr="0092223F">
        <w:trPr>
          <w:trHeight w:val="320"/>
        </w:trPr>
        <w:tc>
          <w:tcPr>
            <w:tcW w:w="995" w:type="dxa"/>
            <w:vMerge/>
            <w:vAlign w:val="center"/>
            <w:hideMark/>
          </w:tcPr>
          <w:p w:rsidR="00581C32" w:rsidRPr="00051578" w:rsidRDefault="00581C32" w:rsidP="0092223F">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學士</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194,192</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55,577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138,615</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164,547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53,344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111,203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84.8</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96.1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80.3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29,403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2,155</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27,248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15.2</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19.7</w:t>
            </w:r>
          </w:p>
        </w:tc>
      </w:tr>
      <w:tr w:rsidR="00581C32" w:rsidRPr="00051578" w:rsidTr="0092223F">
        <w:trPr>
          <w:trHeight w:val="320"/>
        </w:trPr>
        <w:tc>
          <w:tcPr>
            <w:tcW w:w="995" w:type="dxa"/>
            <w:vMerge/>
            <w:vAlign w:val="center"/>
            <w:hideMark/>
          </w:tcPr>
          <w:p w:rsidR="00581C32" w:rsidRPr="00051578" w:rsidRDefault="00581C32" w:rsidP="0092223F">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二技</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6,618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1,891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4,727</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5,644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1,794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3,850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85.3</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94.9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81.4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973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96</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877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18.6</w:t>
            </w:r>
          </w:p>
        </w:tc>
      </w:tr>
      <w:tr w:rsidR="00581C32" w:rsidRPr="00051578" w:rsidTr="0092223F">
        <w:trPr>
          <w:trHeight w:val="320"/>
        </w:trPr>
        <w:tc>
          <w:tcPr>
            <w:tcW w:w="995" w:type="dxa"/>
            <w:vMerge/>
            <w:vAlign w:val="center"/>
            <w:hideMark/>
          </w:tcPr>
          <w:p w:rsidR="00581C32" w:rsidRPr="00051578" w:rsidRDefault="00581C32" w:rsidP="0092223F">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二專</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708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416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292</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509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314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195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72.1</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75.8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66.8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197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100</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27.9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24.2</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33.2</w:t>
            </w:r>
          </w:p>
        </w:tc>
      </w:tr>
      <w:tr w:rsidR="00581C32" w:rsidRPr="00051578" w:rsidTr="0092223F">
        <w:trPr>
          <w:trHeight w:val="320"/>
        </w:trPr>
        <w:tc>
          <w:tcPr>
            <w:tcW w:w="995" w:type="dxa"/>
            <w:vMerge/>
            <w:vAlign w:val="center"/>
            <w:hideMark/>
          </w:tcPr>
          <w:p w:rsidR="00581C32" w:rsidRPr="00051578" w:rsidRDefault="00581C32" w:rsidP="0092223F">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五專</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19,262</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1,663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17,599</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15,725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1,565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14,160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81.7</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94.1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80.5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3,533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98</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3,435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19.5</w:t>
            </w:r>
          </w:p>
        </w:tc>
      </w:tr>
      <w:tr w:rsidR="00581C32" w:rsidRPr="00051578" w:rsidTr="0092223F">
        <w:trPr>
          <w:trHeight w:val="320"/>
        </w:trPr>
        <w:tc>
          <w:tcPr>
            <w:tcW w:w="995" w:type="dxa"/>
            <w:vMerge/>
            <w:vAlign w:val="center"/>
            <w:hideMark/>
          </w:tcPr>
          <w:p w:rsidR="00581C32" w:rsidRPr="00051578" w:rsidRDefault="00581C32" w:rsidP="0092223F">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進修部四技</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46,348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7,392</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38,956</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34,031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6,725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27,306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73.5</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91.1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70.1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12,300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658</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11,642</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26.5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29.9</w:t>
            </w:r>
          </w:p>
        </w:tc>
      </w:tr>
      <w:tr w:rsidR="00581C32" w:rsidRPr="00051578" w:rsidTr="0092223F">
        <w:trPr>
          <w:trHeight w:val="320"/>
        </w:trPr>
        <w:tc>
          <w:tcPr>
            <w:tcW w:w="995" w:type="dxa"/>
            <w:vMerge/>
            <w:vAlign w:val="center"/>
            <w:hideMark/>
          </w:tcPr>
          <w:p w:rsidR="00581C32" w:rsidRPr="00051578" w:rsidRDefault="00581C32" w:rsidP="0092223F">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進修部二技</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12,593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1,577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11,016</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10,790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1,433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9,357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85.7</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91.0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85.0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1,795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141</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1,654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15.0</w:t>
            </w:r>
          </w:p>
        </w:tc>
      </w:tr>
      <w:tr w:rsidR="00581C32" w:rsidRPr="00051578" w:rsidTr="0092223F">
        <w:trPr>
          <w:trHeight w:val="320"/>
        </w:trPr>
        <w:tc>
          <w:tcPr>
            <w:tcW w:w="995" w:type="dxa"/>
            <w:vMerge/>
            <w:vAlign w:val="center"/>
            <w:hideMark/>
          </w:tcPr>
          <w:p w:rsidR="00581C32" w:rsidRPr="00051578" w:rsidRDefault="00581C32" w:rsidP="0092223F">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進修部二專</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3,411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120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3,291</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2,196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2,136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64.4</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50.0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64.9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1,215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60</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1,155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35.6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50.0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35.1</w:t>
            </w:r>
          </w:p>
        </w:tc>
      </w:tr>
      <w:tr w:rsidR="00581C32" w:rsidRPr="00051578" w:rsidTr="0092223F">
        <w:trPr>
          <w:trHeight w:val="320"/>
        </w:trPr>
        <w:tc>
          <w:tcPr>
            <w:tcW w:w="995" w:type="dxa"/>
            <w:vMerge/>
            <w:vAlign w:val="center"/>
            <w:hideMark/>
          </w:tcPr>
          <w:p w:rsidR="00581C32" w:rsidRPr="00051578" w:rsidRDefault="00581C32" w:rsidP="0092223F">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附設進修學校二技</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6,317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1,478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4,839</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5,308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1,370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3,938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84.0</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92.7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81.4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1,009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108</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901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18.6</w:t>
            </w:r>
          </w:p>
        </w:tc>
      </w:tr>
      <w:tr w:rsidR="00581C32" w:rsidRPr="00051578" w:rsidTr="0092223F">
        <w:trPr>
          <w:trHeight w:val="320"/>
        </w:trPr>
        <w:tc>
          <w:tcPr>
            <w:tcW w:w="995" w:type="dxa"/>
            <w:vMerge/>
            <w:vAlign w:val="center"/>
            <w:hideMark/>
          </w:tcPr>
          <w:p w:rsidR="00581C32" w:rsidRPr="00051578" w:rsidRDefault="00581C32" w:rsidP="0092223F">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附設進修學校二專</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9,586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1,544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8,042</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6,270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1,437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4,833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65.4</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93.4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60.1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3,310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101</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3,209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34.6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39.9</w:t>
            </w:r>
          </w:p>
        </w:tc>
      </w:tr>
      <w:tr w:rsidR="00581C32" w:rsidRPr="00051578" w:rsidTr="0092223F">
        <w:trPr>
          <w:trHeight w:val="320"/>
        </w:trPr>
        <w:tc>
          <w:tcPr>
            <w:tcW w:w="995" w:type="dxa"/>
            <w:vMerge/>
            <w:vAlign w:val="center"/>
            <w:hideMark/>
          </w:tcPr>
          <w:p w:rsidR="00581C32" w:rsidRPr="00051578" w:rsidRDefault="00581C32" w:rsidP="0092223F">
            <w:pPr>
              <w:widowControl/>
              <w:spacing w:line="300" w:lineRule="exact"/>
              <w:jc w:val="center"/>
              <w:rPr>
                <w:rFonts w:ascii="Times New Roman" w:eastAsia="新細明體"/>
                <w:b/>
                <w:bCs/>
                <w:color w:val="000000"/>
                <w:kern w:val="0"/>
                <w:sz w:val="24"/>
                <w:szCs w:val="24"/>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b/>
                <w:bCs/>
                <w:color w:val="000000"/>
                <w:kern w:val="0"/>
                <w:sz w:val="18"/>
                <w:szCs w:val="18"/>
              </w:rPr>
            </w:pPr>
            <w:r w:rsidRPr="006826C5">
              <w:rPr>
                <w:rFonts w:hAnsi="標楷體" w:hint="eastAsia"/>
                <w:b/>
                <w:bCs/>
                <w:color w:val="000000"/>
                <w:kern w:val="0"/>
                <w:sz w:val="18"/>
                <w:szCs w:val="18"/>
              </w:rPr>
              <w:t>總計</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379,608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123,636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255,972</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311,381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113,248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198,133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82.2</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92.0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77.5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67,393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9,845</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57,548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22.5</w:t>
            </w:r>
          </w:p>
        </w:tc>
      </w:tr>
      <w:tr w:rsidR="00581C32" w:rsidRPr="00051578" w:rsidTr="0092223F">
        <w:trPr>
          <w:trHeight w:val="320"/>
        </w:trPr>
        <w:tc>
          <w:tcPr>
            <w:tcW w:w="995" w:type="dxa"/>
            <w:vMerge w:val="restart"/>
            <w:noWrap/>
            <w:vAlign w:val="center"/>
            <w:hideMark/>
          </w:tcPr>
          <w:p w:rsidR="00581C32" w:rsidRDefault="00581C32" w:rsidP="0092223F">
            <w:pPr>
              <w:widowControl/>
              <w:spacing w:line="300" w:lineRule="exact"/>
              <w:jc w:val="center"/>
              <w:rPr>
                <w:rFonts w:ascii="Times New Roman" w:eastAsia="新細明體"/>
                <w:b/>
                <w:bCs/>
                <w:color w:val="000000"/>
                <w:kern w:val="0"/>
                <w:sz w:val="24"/>
                <w:szCs w:val="24"/>
              </w:rPr>
            </w:pPr>
            <w:r w:rsidRPr="00051578">
              <w:rPr>
                <w:rFonts w:ascii="Times New Roman" w:eastAsia="新細明體"/>
                <w:b/>
                <w:bCs/>
                <w:color w:val="000000"/>
                <w:kern w:val="0"/>
                <w:sz w:val="24"/>
                <w:szCs w:val="24"/>
              </w:rPr>
              <w:t>107</w:t>
            </w:r>
          </w:p>
          <w:p w:rsidR="00581C32" w:rsidRPr="00051578" w:rsidRDefault="00581C32" w:rsidP="0092223F">
            <w:pPr>
              <w:widowControl/>
              <w:spacing w:line="300" w:lineRule="exact"/>
              <w:jc w:val="center"/>
              <w:rPr>
                <w:rFonts w:ascii="Times New Roman" w:eastAsia="新細明體"/>
                <w:b/>
                <w:bCs/>
                <w:color w:val="000000"/>
                <w:kern w:val="0"/>
                <w:sz w:val="24"/>
                <w:szCs w:val="24"/>
              </w:rPr>
            </w:pPr>
            <w:r w:rsidRPr="00051578">
              <w:rPr>
                <w:rFonts w:hAnsi="標楷體" w:hint="eastAsia"/>
                <w:b/>
                <w:bCs/>
                <w:color w:val="000000"/>
                <w:kern w:val="0"/>
                <w:sz w:val="24"/>
                <w:szCs w:val="24"/>
              </w:rPr>
              <w:t>學年</w:t>
            </w: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博士</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4,823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3,789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1,034</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4,021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3,104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917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86.8</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85.5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91.4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773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659</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11.1</w:t>
            </w:r>
          </w:p>
        </w:tc>
      </w:tr>
      <w:tr w:rsidR="00581C32" w:rsidRPr="00051578" w:rsidTr="0092223F">
        <w:trPr>
          <w:trHeight w:val="320"/>
        </w:trPr>
        <w:tc>
          <w:tcPr>
            <w:tcW w:w="995" w:type="dxa"/>
            <w:vMerge/>
            <w:vAlign w:val="center"/>
            <w:hideMark/>
          </w:tcPr>
          <w:p w:rsidR="00581C32" w:rsidRPr="00051578" w:rsidRDefault="00581C32" w:rsidP="0092223F">
            <w:pPr>
              <w:widowControl/>
              <w:spacing w:line="160" w:lineRule="exact"/>
              <w:jc w:val="center"/>
              <w:rPr>
                <w:rFonts w:ascii="Times New Roman" w:eastAsia="新細明體"/>
                <w:b/>
                <w:bCs/>
                <w:color w:val="000000"/>
                <w:kern w:val="0"/>
                <w:sz w:val="20"/>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碩士</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51,720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34,786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16,934</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42,707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30,654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12,053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84.2</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89.5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73.1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8,685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3,870</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4,815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11.2</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28.5</w:t>
            </w:r>
          </w:p>
        </w:tc>
      </w:tr>
      <w:tr w:rsidR="00581C32" w:rsidRPr="00051578" w:rsidTr="0092223F">
        <w:trPr>
          <w:trHeight w:val="320"/>
        </w:trPr>
        <w:tc>
          <w:tcPr>
            <w:tcW w:w="995" w:type="dxa"/>
            <w:vMerge/>
            <w:vAlign w:val="center"/>
            <w:hideMark/>
          </w:tcPr>
          <w:p w:rsidR="00581C32" w:rsidRPr="00051578" w:rsidRDefault="00581C32" w:rsidP="0092223F">
            <w:pPr>
              <w:widowControl/>
              <w:spacing w:line="160" w:lineRule="exact"/>
              <w:jc w:val="center"/>
              <w:rPr>
                <w:rFonts w:ascii="Times New Roman" w:eastAsia="新細明體"/>
                <w:b/>
                <w:bCs/>
                <w:color w:val="000000"/>
                <w:kern w:val="0"/>
                <w:sz w:val="20"/>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碩士在職</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22,940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13,128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9,812</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19,075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11,500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7,575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83.4</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87.9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77.5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3,793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1,589</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2,204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12.1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22.5</w:t>
            </w:r>
          </w:p>
        </w:tc>
      </w:tr>
      <w:tr w:rsidR="00581C32" w:rsidRPr="00051578" w:rsidTr="0092223F">
        <w:trPr>
          <w:trHeight w:val="320"/>
        </w:trPr>
        <w:tc>
          <w:tcPr>
            <w:tcW w:w="995" w:type="dxa"/>
            <w:vMerge/>
            <w:vAlign w:val="center"/>
            <w:hideMark/>
          </w:tcPr>
          <w:p w:rsidR="00581C32" w:rsidRPr="00051578" w:rsidRDefault="00581C32" w:rsidP="0092223F">
            <w:pPr>
              <w:widowControl/>
              <w:spacing w:line="160" w:lineRule="exact"/>
              <w:jc w:val="center"/>
              <w:rPr>
                <w:rFonts w:ascii="Times New Roman" w:eastAsia="新細明體"/>
                <w:b/>
                <w:bCs/>
                <w:color w:val="000000"/>
                <w:kern w:val="0"/>
                <w:sz w:val="20"/>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學士</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190,143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55,491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134,652</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166,462</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53,003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113,459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88.4</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95.9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85.3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23,442</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2,407</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21,035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12.3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15.6</w:t>
            </w:r>
          </w:p>
        </w:tc>
      </w:tr>
      <w:tr w:rsidR="00581C32" w:rsidRPr="00051578" w:rsidTr="0092223F">
        <w:trPr>
          <w:trHeight w:val="320"/>
        </w:trPr>
        <w:tc>
          <w:tcPr>
            <w:tcW w:w="995" w:type="dxa"/>
            <w:vMerge/>
            <w:vAlign w:val="center"/>
            <w:hideMark/>
          </w:tcPr>
          <w:p w:rsidR="00581C32" w:rsidRPr="00051578" w:rsidRDefault="00581C32" w:rsidP="0092223F">
            <w:pPr>
              <w:widowControl/>
              <w:spacing w:line="160" w:lineRule="exact"/>
              <w:jc w:val="center"/>
              <w:rPr>
                <w:rFonts w:ascii="Times New Roman" w:eastAsia="新細明體"/>
                <w:b/>
                <w:bCs/>
                <w:color w:val="000000"/>
                <w:kern w:val="0"/>
                <w:sz w:val="20"/>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二技</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6,329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1,870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4,459</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5,438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1,781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3,657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86.5</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95.7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82.4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890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88</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802</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18.0</w:t>
            </w:r>
          </w:p>
        </w:tc>
      </w:tr>
      <w:tr w:rsidR="00581C32" w:rsidRPr="00051578" w:rsidTr="0092223F">
        <w:trPr>
          <w:trHeight w:val="320"/>
        </w:trPr>
        <w:tc>
          <w:tcPr>
            <w:tcW w:w="995" w:type="dxa"/>
            <w:vMerge/>
            <w:vAlign w:val="center"/>
            <w:hideMark/>
          </w:tcPr>
          <w:p w:rsidR="00581C32" w:rsidRPr="00051578" w:rsidRDefault="00581C32" w:rsidP="0092223F">
            <w:pPr>
              <w:widowControl/>
              <w:spacing w:line="160" w:lineRule="exact"/>
              <w:jc w:val="center"/>
              <w:rPr>
                <w:rFonts w:ascii="Times New Roman" w:eastAsia="新細明體"/>
                <w:b/>
                <w:bCs/>
                <w:color w:val="000000"/>
                <w:kern w:val="0"/>
                <w:sz w:val="20"/>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二專</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729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438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291</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473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338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66.4</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77.5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51.1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253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98</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34.8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22.5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53.4</w:t>
            </w:r>
          </w:p>
        </w:tc>
      </w:tr>
      <w:tr w:rsidR="00581C32" w:rsidRPr="00051578" w:rsidTr="0092223F">
        <w:trPr>
          <w:trHeight w:val="320"/>
        </w:trPr>
        <w:tc>
          <w:tcPr>
            <w:tcW w:w="995" w:type="dxa"/>
            <w:vMerge/>
            <w:vAlign w:val="center"/>
            <w:hideMark/>
          </w:tcPr>
          <w:p w:rsidR="00581C32" w:rsidRPr="00051578" w:rsidRDefault="00581C32" w:rsidP="0092223F">
            <w:pPr>
              <w:widowControl/>
              <w:spacing w:line="160" w:lineRule="exact"/>
              <w:jc w:val="center"/>
              <w:rPr>
                <w:rFonts w:ascii="Times New Roman" w:eastAsia="新細明體"/>
                <w:b/>
                <w:bCs/>
                <w:color w:val="000000"/>
                <w:kern w:val="0"/>
                <w:sz w:val="20"/>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五專</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18,884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1,929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16,955</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15,113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1,790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13,323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80.1</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92.8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78.6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3,770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139</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3,631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20.0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7.2</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21.4</w:t>
            </w:r>
          </w:p>
        </w:tc>
      </w:tr>
      <w:tr w:rsidR="00581C32" w:rsidRPr="00051578" w:rsidTr="0092223F">
        <w:trPr>
          <w:trHeight w:val="320"/>
        </w:trPr>
        <w:tc>
          <w:tcPr>
            <w:tcW w:w="995" w:type="dxa"/>
            <w:vMerge/>
            <w:vAlign w:val="center"/>
            <w:hideMark/>
          </w:tcPr>
          <w:p w:rsidR="00581C32" w:rsidRPr="00051578" w:rsidRDefault="00581C32" w:rsidP="0092223F">
            <w:pPr>
              <w:widowControl/>
              <w:spacing w:line="160" w:lineRule="exact"/>
              <w:jc w:val="center"/>
              <w:rPr>
                <w:rFonts w:ascii="Times New Roman" w:eastAsia="新細明體"/>
                <w:b/>
                <w:bCs/>
                <w:color w:val="000000"/>
                <w:kern w:val="0"/>
                <w:sz w:val="20"/>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進修部四技</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44,048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7,610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36,438</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35,903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7,179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28,724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81.6</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94.4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78.9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8,126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422</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7,704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21.1</w:t>
            </w:r>
          </w:p>
        </w:tc>
      </w:tr>
      <w:tr w:rsidR="00581C32" w:rsidRPr="00051578" w:rsidTr="0092223F">
        <w:trPr>
          <w:trHeight w:val="320"/>
        </w:trPr>
        <w:tc>
          <w:tcPr>
            <w:tcW w:w="995" w:type="dxa"/>
            <w:vMerge/>
            <w:vAlign w:val="center"/>
            <w:hideMark/>
          </w:tcPr>
          <w:p w:rsidR="00581C32" w:rsidRPr="00051578" w:rsidRDefault="00581C32" w:rsidP="0092223F">
            <w:pPr>
              <w:widowControl/>
              <w:spacing w:line="160" w:lineRule="exact"/>
              <w:jc w:val="center"/>
              <w:rPr>
                <w:rFonts w:ascii="Times New Roman" w:eastAsia="新細明體"/>
                <w:b/>
                <w:bCs/>
                <w:color w:val="000000"/>
                <w:kern w:val="0"/>
                <w:sz w:val="20"/>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進修部二技</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12,459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1,483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10,976</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10,839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1,351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9,488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87.0</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91.2</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86.5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1,615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131</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1,484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13.5</w:t>
            </w:r>
          </w:p>
        </w:tc>
      </w:tr>
      <w:tr w:rsidR="00581C32" w:rsidRPr="00051578" w:rsidTr="0092223F">
        <w:trPr>
          <w:trHeight w:val="320"/>
        </w:trPr>
        <w:tc>
          <w:tcPr>
            <w:tcW w:w="995" w:type="dxa"/>
            <w:vMerge/>
            <w:vAlign w:val="center"/>
            <w:hideMark/>
          </w:tcPr>
          <w:p w:rsidR="00581C32" w:rsidRPr="00051578" w:rsidRDefault="00581C32" w:rsidP="0092223F">
            <w:pPr>
              <w:widowControl/>
              <w:spacing w:line="160" w:lineRule="exact"/>
              <w:jc w:val="center"/>
              <w:rPr>
                <w:rFonts w:ascii="Times New Roman" w:eastAsia="新細明體"/>
                <w:b/>
                <w:bCs/>
                <w:color w:val="000000"/>
                <w:kern w:val="0"/>
                <w:sz w:val="20"/>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進修部二專</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2,586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2,493</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1,952</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1,873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75.5</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84.9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75.1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634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620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24.5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24.9</w:t>
            </w:r>
          </w:p>
        </w:tc>
      </w:tr>
      <w:tr w:rsidR="00581C32" w:rsidRPr="00051578" w:rsidTr="0092223F">
        <w:trPr>
          <w:trHeight w:val="320"/>
        </w:trPr>
        <w:tc>
          <w:tcPr>
            <w:tcW w:w="995" w:type="dxa"/>
            <w:vMerge/>
            <w:vAlign w:val="center"/>
            <w:hideMark/>
          </w:tcPr>
          <w:p w:rsidR="00581C32" w:rsidRPr="00051578" w:rsidRDefault="00581C32" w:rsidP="0092223F">
            <w:pPr>
              <w:widowControl/>
              <w:spacing w:line="160" w:lineRule="exact"/>
              <w:jc w:val="center"/>
              <w:rPr>
                <w:rFonts w:ascii="Times New Roman" w:eastAsia="新細明體"/>
                <w:b/>
                <w:bCs/>
                <w:color w:val="000000"/>
                <w:kern w:val="0"/>
                <w:sz w:val="20"/>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附設進修學校二技</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6,636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1,453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5,183</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5,507</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1,365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4,142</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83.0</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93.9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79.9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1,129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88</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1,041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17.0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20.1</w:t>
            </w:r>
          </w:p>
        </w:tc>
      </w:tr>
      <w:tr w:rsidR="00581C32" w:rsidRPr="00051578" w:rsidTr="0092223F">
        <w:trPr>
          <w:trHeight w:val="320"/>
        </w:trPr>
        <w:tc>
          <w:tcPr>
            <w:tcW w:w="995" w:type="dxa"/>
            <w:vMerge/>
            <w:vAlign w:val="center"/>
            <w:hideMark/>
          </w:tcPr>
          <w:p w:rsidR="00581C32" w:rsidRPr="00051578" w:rsidRDefault="00581C32" w:rsidP="0092223F">
            <w:pPr>
              <w:widowControl/>
              <w:spacing w:line="160" w:lineRule="exact"/>
              <w:jc w:val="center"/>
              <w:rPr>
                <w:rFonts w:ascii="Times New Roman" w:eastAsia="新細明體"/>
                <w:b/>
                <w:bCs/>
                <w:color w:val="000000"/>
                <w:kern w:val="0"/>
                <w:sz w:val="20"/>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color w:val="000000"/>
                <w:kern w:val="0"/>
                <w:sz w:val="18"/>
                <w:szCs w:val="18"/>
              </w:rPr>
            </w:pPr>
            <w:r w:rsidRPr="006826C5">
              <w:rPr>
                <w:rFonts w:hAnsi="標楷體" w:hint="eastAsia"/>
                <w:color w:val="000000"/>
                <w:kern w:val="0"/>
                <w:sz w:val="18"/>
                <w:szCs w:val="18"/>
              </w:rPr>
              <w:t>附設進修學校二專</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8,154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1,536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6,618</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5,730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1,435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4,295</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70.4</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94.0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64.9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2,414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91</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2,323</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29.6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6.0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35.1</w:t>
            </w:r>
          </w:p>
        </w:tc>
      </w:tr>
      <w:tr w:rsidR="00581C32" w:rsidRPr="00051578" w:rsidTr="0092223F">
        <w:trPr>
          <w:trHeight w:val="320"/>
        </w:trPr>
        <w:tc>
          <w:tcPr>
            <w:tcW w:w="995" w:type="dxa"/>
            <w:vMerge/>
            <w:vAlign w:val="center"/>
            <w:hideMark/>
          </w:tcPr>
          <w:p w:rsidR="00581C32" w:rsidRPr="00051578" w:rsidRDefault="00581C32" w:rsidP="0092223F">
            <w:pPr>
              <w:widowControl/>
              <w:spacing w:line="160" w:lineRule="exact"/>
              <w:jc w:val="center"/>
              <w:rPr>
                <w:rFonts w:ascii="Times New Roman" w:eastAsia="新細明體"/>
                <w:b/>
                <w:bCs/>
                <w:color w:val="000000"/>
                <w:kern w:val="0"/>
                <w:sz w:val="20"/>
              </w:rPr>
            </w:pPr>
          </w:p>
        </w:tc>
        <w:tc>
          <w:tcPr>
            <w:tcW w:w="1264" w:type="dxa"/>
            <w:noWrap/>
            <w:vAlign w:val="center"/>
            <w:hideMark/>
          </w:tcPr>
          <w:p w:rsidR="00581C32" w:rsidRPr="006826C5" w:rsidRDefault="00581C32" w:rsidP="0092223F">
            <w:pPr>
              <w:widowControl/>
              <w:spacing w:line="160" w:lineRule="exact"/>
              <w:jc w:val="left"/>
              <w:rPr>
                <w:rFonts w:ascii="Times New Roman" w:eastAsia="新細明體"/>
                <w:b/>
                <w:bCs/>
                <w:color w:val="000000"/>
                <w:kern w:val="0"/>
                <w:sz w:val="18"/>
                <w:szCs w:val="18"/>
              </w:rPr>
            </w:pPr>
            <w:r w:rsidRPr="006826C5">
              <w:rPr>
                <w:rFonts w:hAnsi="標楷體" w:hint="eastAsia"/>
                <w:b/>
                <w:bCs/>
                <w:color w:val="000000"/>
                <w:kern w:val="0"/>
                <w:sz w:val="18"/>
                <w:szCs w:val="18"/>
              </w:rPr>
              <w:t>總計</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369,451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123,606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245,845</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313,220</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113,579</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6"/>
                <w:szCs w:val="16"/>
              </w:rPr>
            </w:pPr>
            <w:r w:rsidRPr="00051578">
              <w:rPr>
                <w:rFonts w:ascii="Times New Roman" w:eastAsia="新細明體"/>
                <w:color w:val="000000"/>
                <w:kern w:val="0"/>
                <w:sz w:val="16"/>
                <w:szCs w:val="16"/>
              </w:rPr>
              <w:t>199,641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85.6</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92.6</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82.1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55,524</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9,596</w:t>
            </w:r>
          </w:p>
        </w:tc>
        <w:tc>
          <w:tcPr>
            <w:tcW w:w="815"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45,928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15.1</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7.8</w:t>
            </w:r>
          </w:p>
        </w:tc>
        <w:tc>
          <w:tcPr>
            <w:tcW w:w="816" w:type="dxa"/>
            <w:noWrap/>
            <w:vAlign w:val="center"/>
            <w:hideMark/>
          </w:tcPr>
          <w:p w:rsidR="00581C32" w:rsidRPr="00051578" w:rsidRDefault="00581C32" w:rsidP="0092223F">
            <w:pPr>
              <w:widowControl/>
              <w:spacing w:line="160" w:lineRule="exact"/>
              <w:jc w:val="center"/>
              <w:rPr>
                <w:rFonts w:ascii="Times New Roman" w:eastAsia="新細明體"/>
                <w:color w:val="000000"/>
                <w:kern w:val="0"/>
                <w:sz w:val="18"/>
                <w:szCs w:val="18"/>
              </w:rPr>
            </w:pPr>
            <w:r w:rsidRPr="00051578">
              <w:rPr>
                <w:rFonts w:ascii="Times New Roman" w:eastAsia="新細明體"/>
                <w:color w:val="000000"/>
                <w:kern w:val="0"/>
                <w:sz w:val="18"/>
                <w:szCs w:val="18"/>
              </w:rPr>
              <w:t>18.7</w:t>
            </w:r>
          </w:p>
        </w:tc>
      </w:tr>
    </w:tbl>
    <w:p w:rsidR="00581C32" w:rsidRPr="001943AA" w:rsidRDefault="00581C32" w:rsidP="00581C32">
      <w:pPr>
        <w:spacing w:line="200" w:lineRule="exact"/>
        <w:rPr>
          <w:sz w:val="24"/>
          <w:szCs w:val="24"/>
        </w:rPr>
      </w:pPr>
      <w:r>
        <w:rPr>
          <w:rFonts w:hint="eastAsia"/>
          <w:sz w:val="24"/>
          <w:szCs w:val="24"/>
        </w:rPr>
        <w:t>備註</w:t>
      </w:r>
      <w:r w:rsidRPr="001943AA">
        <w:rPr>
          <w:rFonts w:hint="eastAsia"/>
          <w:sz w:val="24"/>
          <w:szCs w:val="24"/>
        </w:rPr>
        <w:t>：</w:t>
      </w:r>
    </w:p>
    <w:p w:rsidR="00581C32" w:rsidRPr="001943AA" w:rsidRDefault="00581C32" w:rsidP="00581C32">
      <w:pPr>
        <w:spacing w:line="200" w:lineRule="exact"/>
        <w:ind w:left="260" w:hangingChars="100" w:hanging="260"/>
        <w:rPr>
          <w:sz w:val="24"/>
          <w:szCs w:val="24"/>
        </w:rPr>
      </w:pPr>
      <w:r w:rsidRPr="001943AA">
        <w:rPr>
          <w:rFonts w:hint="eastAsia"/>
          <w:sz w:val="24"/>
          <w:szCs w:val="24"/>
        </w:rPr>
        <w:t>1.新生實際註冊人數統計範圍：105及106學年包含大專校院及附設進修學校核定招生名額內之新生實際註冊人數，107學年起增納境外新生實際註冊人數。</w:t>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p>
    <w:p w:rsidR="00581C32" w:rsidRPr="001943AA" w:rsidRDefault="00581C32" w:rsidP="00581C32">
      <w:pPr>
        <w:spacing w:line="200" w:lineRule="exact"/>
        <w:ind w:left="260" w:hangingChars="100" w:hanging="260"/>
        <w:rPr>
          <w:sz w:val="24"/>
          <w:szCs w:val="24"/>
        </w:rPr>
      </w:pPr>
      <w:r w:rsidRPr="001943AA">
        <w:rPr>
          <w:rFonts w:hint="eastAsia"/>
          <w:sz w:val="24"/>
          <w:szCs w:val="24"/>
        </w:rPr>
        <w:t>2.105、106學年新生註冊率公式：新生實際註冊人數 / ( 核定招生名額 - 新生保留入學人數 )</w:t>
      </w:r>
      <w:r>
        <w:rPr>
          <w:rFonts w:hint="eastAsia"/>
          <w:sz w:val="24"/>
          <w:szCs w:val="24"/>
        </w:rPr>
        <w:t>；</w:t>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sidRPr="001943AA">
        <w:rPr>
          <w:rFonts w:hint="eastAsia"/>
          <w:sz w:val="24"/>
          <w:szCs w:val="24"/>
        </w:rPr>
        <w:t xml:space="preserve">107學年起修正新生註冊率公式為：(新生實際註冊人數 + 境外新生實際註冊人數) / (核定招生名額 </w:t>
      </w:r>
      <w:proofErr w:type="gramStart"/>
      <w:r w:rsidRPr="001943AA">
        <w:rPr>
          <w:rFonts w:hint="eastAsia"/>
          <w:sz w:val="24"/>
          <w:szCs w:val="24"/>
        </w:rPr>
        <w:t>–</w:t>
      </w:r>
      <w:proofErr w:type="gramEnd"/>
      <w:r w:rsidRPr="001943AA">
        <w:rPr>
          <w:rFonts w:hint="eastAsia"/>
          <w:sz w:val="24"/>
          <w:szCs w:val="24"/>
        </w:rPr>
        <w:t xml:space="preserve"> 新生保留入學資格人數 + 境外新生實際註冊人數) × 100%</w:t>
      </w:r>
      <w:r>
        <w:rPr>
          <w:rFonts w:hint="eastAsia"/>
          <w:sz w:val="24"/>
          <w:szCs w:val="24"/>
        </w:rPr>
        <w:t>；</w:t>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ab/>
      </w:r>
      <w:r w:rsidRPr="001943AA">
        <w:rPr>
          <w:rFonts w:hint="eastAsia"/>
          <w:sz w:val="24"/>
          <w:szCs w:val="24"/>
        </w:rPr>
        <w:t>招生缺額公式：核定招生名額-新生實際註冊人數-新生保留入學人數；缺額率：(1-新生註冊率)×100%。</w:t>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p>
    <w:p w:rsidR="00581C32" w:rsidRPr="001943AA" w:rsidRDefault="00581C32" w:rsidP="00581C32">
      <w:pPr>
        <w:spacing w:line="200" w:lineRule="exact"/>
        <w:ind w:left="260" w:hangingChars="100" w:hanging="260"/>
        <w:rPr>
          <w:sz w:val="24"/>
          <w:szCs w:val="24"/>
        </w:rPr>
      </w:pPr>
      <w:r w:rsidRPr="001943AA">
        <w:rPr>
          <w:rFonts w:hint="eastAsia"/>
          <w:sz w:val="24"/>
          <w:szCs w:val="24"/>
        </w:rPr>
        <w:t>3.本表核定招生名額、招生缺額人數及缺額</w:t>
      </w:r>
      <w:proofErr w:type="gramStart"/>
      <w:r w:rsidRPr="001943AA">
        <w:rPr>
          <w:rFonts w:hint="eastAsia"/>
          <w:sz w:val="24"/>
          <w:szCs w:val="24"/>
        </w:rPr>
        <w:t>率均不含</w:t>
      </w:r>
      <w:proofErr w:type="gramEnd"/>
      <w:r w:rsidRPr="001943AA">
        <w:rPr>
          <w:rFonts w:hint="eastAsia"/>
          <w:sz w:val="24"/>
          <w:szCs w:val="24"/>
        </w:rPr>
        <w:t>境外新生。</w:t>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p>
    <w:p w:rsidR="00581C32" w:rsidRDefault="00581C32" w:rsidP="00581C32">
      <w:pPr>
        <w:spacing w:line="200" w:lineRule="exact"/>
        <w:ind w:left="260" w:hangingChars="100" w:hanging="260"/>
        <w:rPr>
          <w:sz w:val="24"/>
          <w:szCs w:val="24"/>
        </w:rPr>
      </w:pPr>
      <w:r w:rsidRPr="001943AA">
        <w:rPr>
          <w:rFonts w:hint="eastAsia"/>
          <w:sz w:val="24"/>
          <w:szCs w:val="24"/>
        </w:rPr>
        <w:t>4.本表學士含四技、二</w:t>
      </w:r>
      <w:proofErr w:type="gramStart"/>
      <w:r w:rsidRPr="001943AA">
        <w:rPr>
          <w:rFonts w:hint="eastAsia"/>
          <w:sz w:val="24"/>
          <w:szCs w:val="24"/>
        </w:rPr>
        <w:t>技含二年</w:t>
      </w:r>
      <w:proofErr w:type="gramEnd"/>
      <w:r w:rsidRPr="001943AA">
        <w:rPr>
          <w:rFonts w:hint="eastAsia"/>
          <w:sz w:val="24"/>
          <w:szCs w:val="24"/>
        </w:rPr>
        <w:t>制大學、五專含七年一貫制 、進修四</w:t>
      </w:r>
      <w:proofErr w:type="gramStart"/>
      <w:r w:rsidRPr="001943AA">
        <w:rPr>
          <w:rFonts w:hint="eastAsia"/>
          <w:sz w:val="24"/>
          <w:szCs w:val="24"/>
        </w:rPr>
        <w:t>技含進修</w:t>
      </w:r>
      <w:proofErr w:type="gramEnd"/>
      <w:r w:rsidRPr="001943AA">
        <w:rPr>
          <w:rFonts w:hint="eastAsia"/>
          <w:sz w:val="24"/>
          <w:szCs w:val="24"/>
        </w:rPr>
        <w:t>學士班。</w:t>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r w:rsidRPr="001943AA">
        <w:rPr>
          <w:rFonts w:hint="eastAsia"/>
          <w:sz w:val="24"/>
          <w:szCs w:val="24"/>
        </w:rPr>
        <w:tab/>
      </w:r>
    </w:p>
    <w:p w:rsidR="00581C32" w:rsidRDefault="00581C32" w:rsidP="00581C32">
      <w:pPr>
        <w:spacing w:line="200" w:lineRule="exact"/>
        <w:ind w:left="260" w:hangingChars="100" w:hanging="260"/>
        <w:rPr>
          <w:sz w:val="24"/>
          <w:szCs w:val="24"/>
        </w:rPr>
      </w:pPr>
    </w:p>
    <w:p w:rsidR="00581C32" w:rsidRDefault="00581C32" w:rsidP="00581C32">
      <w:pPr>
        <w:spacing w:line="200" w:lineRule="exact"/>
        <w:ind w:left="260" w:hangingChars="100" w:hanging="260"/>
        <w:rPr>
          <w:sz w:val="24"/>
          <w:szCs w:val="24"/>
        </w:rPr>
        <w:sectPr w:rsidR="00581C32" w:rsidSect="001943AA">
          <w:pgSz w:w="16840" w:h="11907" w:orient="landscape" w:code="9"/>
          <w:pgMar w:top="1418" w:right="1701" w:bottom="1418" w:left="1418" w:header="851" w:footer="851" w:gutter="227"/>
          <w:cols w:space="425"/>
          <w:docGrid w:type="linesAndChars" w:linePitch="457" w:charSpace="4127"/>
        </w:sectPr>
      </w:pPr>
      <w:r w:rsidRPr="0087714A">
        <w:rPr>
          <w:rFonts w:hint="eastAsia"/>
          <w:sz w:val="24"/>
          <w:szCs w:val="24"/>
        </w:rPr>
        <w:t>資料來源：本院整理自教育部提供資料。</w:t>
      </w:r>
    </w:p>
    <w:p w:rsidR="00581C32" w:rsidRDefault="00581C32" w:rsidP="00581C32">
      <w:pPr>
        <w:jc w:val="center"/>
      </w:pPr>
      <w:r>
        <w:rPr>
          <w:noProof/>
        </w:rPr>
        <w:lastRenderedPageBreak/>
        <w:drawing>
          <wp:inline distT="0" distB="0" distL="0" distR="0" wp14:anchorId="3C472D84" wp14:editId="11AA04B0">
            <wp:extent cx="4808553" cy="236982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t="8485" b="18193"/>
                    <a:stretch/>
                  </pic:blipFill>
                  <pic:spPr bwMode="auto">
                    <a:xfrm>
                      <a:off x="0" y="0"/>
                      <a:ext cx="4809600" cy="2370336"/>
                    </a:xfrm>
                    <a:prstGeom prst="rect">
                      <a:avLst/>
                    </a:prstGeom>
                    <a:ln>
                      <a:noFill/>
                    </a:ln>
                    <a:extLst>
                      <a:ext uri="{53640926-AAD7-44D8-BBD7-CCE9431645EC}">
                        <a14:shadowObscured xmlns:a14="http://schemas.microsoft.com/office/drawing/2010/main"/>
                      </a:ext>
                    </a:extLst>
                  </pic:spPr>
                </pic:pic>
              </a:graphicData>
            </a:graphic>
          </wp:inline>
        </w:drawing>
      </w:r>
    </w:p>
    <w:p w:rsidR="00581C32" w:rsidRPr="004A7F81" w:rsidRDefault="00581C32" w:rsidP="00581C32">
      <w:pPr>
        <w:pStyle w:val="a1"/>
      </w:pPr>
      <w:r w:rsidRPr="004A7F81">
        <w:rPr>
          <w:rFonts w:hint="eastAsia"/>
        </w:rPr>
        <w:t>97-107學年度大專校院招生缺額人數及新生註冊率</w:t>
      </w:r>
    </w:p>
    <w:p w:rsidR="00581C32" w:rsidRDefault="00581C32" w:rsidP="00581C32">
      <w:pPr>
        <w:rPr>
          <w:sz w:val="20"/>
        </w:rPr>
      </w:pPr>
      <w:r>
        <w:rPr>
          <w:rFonts w:hint="eastAsia"/>
          <w:sz w:val="20"/>
        </w:rPr>
        <w:t xml:space="preserve">　　　</w:t>
      </w:r>
      <w:r w:rsidRPr="006B08B2">
        <w:rPr>
          <w:rFonts w:hint="eastAsia"/>
          <w:sz w:val="20"/>
        </w:rPr>
        <w:t>資料來源：大專校院新生註冊率變動分析-107學年，教育部統計處，108年4月。</w:t>
      </w:r>
    </w:p>
    <w:p w:rsidR="00581C32" w:rsidRDefault="00581C32" w:rsidP="00581C32"/>
    <w:p w:rsidR="0005078B" w:rsidRPr="00171341" w:rsidRDefault="0005078B" w:rsidP="007A2DE0">
      <w:pPr>
        <w:pStyle w:val="3"/>
      </w:pPr>
      <w:proofErr w:type="gramStart"/>
      <w:r w:rsidRPr="00171341">
        <w:rPr>
          <w:rFonts w:hint="eastAsia"/>
        </w:rPr>
        <w:t>受少子女</w:t>
      </w:r>
      <w:proofErr w:type="gramEnd"/>
      <w:r w:rsidRPr="00171341">
        <w:rPr>
          <w:rFonts w:hint="eastAsia"/>
        </w:rPr>
        <w:t>化效應衝擊，學齡人口逐年減少，經</w:t>
      </w:r>
      <w:proofErr w:type="gramStart"/>
      <w:r w:rsidRPr="00171341">
        <w:rPr>
          <w:rFonts w:hint="eastAsia"/>
        </w:rPr>
        <w:t>本院彙整</w:t>
      </w:r>
      <w:proofErr w:type="gramEnd"/>
      <w:r w:rsidRPr="00171341">
        <w:rPr>
          <w:rFonts w:hint="eastAsia"/>
        </w:rPr>
        <w:t>教育</w:t>
      </w:r>
      <w:r w:rsidR="007A2DE0" w:rsidRPr="00171341">
        <w:rPr>
          <w:rFonts w:hint="eastAsia"/>
        </w:rPr>
        <w:t>部函復</w:t>
      </w:r>
      <w:r w:rsidRPr="00171341">
        <w:rPr>
          <w:rStyle w:val="aff"/>
        </w:rPr>
        <w:footnoteReference w:id="7"/>
      </w:r>
      <w:r w:rsidR="007A2DE0" w:rsidRPr="00171341">
        <w:rPr>
          <w:rFonts w:hint="eastAsia"/>
        </w:rPr>
        <w:t>及該部大專校院校務資訊公開平</w:t>
      </w:r>
      <w:proofErr w:type="gramStart"/>
      <w:r w:rsidR="007A2DE0" w:rsidRPr="00171341">
        <w:rPr>
          <w:rFonts w:hint="eastAsia"/>
        </w:rPr>
        <w:t>臺</w:t>
      </w:r>
      <w:proofErr w:type="gramEnd"/>
      <w:r w:rsidR="007A2DE0" w:rsidRPr="00171341">
        <w:rPr>
          <w:rStyle w:val="aff"/>
        </w:rPr>
        <w:footnoteReference w:id="8"/>
      </w:r>
      <w:r w:rsidR="007A2DE0" w:rsidRPr="00171341">
        <w:rPr>
          <w:rFonts w:hint="eastAsia"/>
        </w:rPr>
        <w:t>之</w:t>
      </w:r>
      <w:r w:rsidRPr="00171341">
        <w:rPr>
          <w:rFonts w:hint="eastAsia"/>
        </w:rPr>
        <w:t>統計資料發現，</w:t>
      </w:r>
      <w:r w:rsidR="00BD4EBC" w:rsidRPr="00171341">
        <w:rPr>
          <w:rFonts w:hint="eastAsia"/>
        </w:rPr>
        <w:t>我國公私立大專校院日間部</w:t>
      </w:r>
      <w:r w:rsidR="00A958A1" w:rsidRPr="00171341">
        <w:rPr>
          <w:rFonts w:hint="eastAsia"/>
        </w:rPr>
        <w:t>自105學年度起新生註冊率逐年下降者達779系所，其中428系所之註冊率低於百分之七十，甚有國立大學10系所及私立大學8</w:t>
      </w:r>
      <w:r w:rsidR="00BD4EBC" w:rsidRPr="00171341">
        <w:rPr>
          <w:rFonts w:hint="eastAsia"/>
        </w:rPr>
        <w:t>系所註冊率連年下降至零；又博士班日間部</w:t>
      </w:r>
      <w:r w:rsidR="00A958A1" w:rsidRPr="00171341">
        <w:rPr>
          <w:rFonts w:hint="eastAsia"/>
        </w:rPr>
        <w:t>註冊率掛零者，自105至107學年度由48所攀升至53所，其中亦不乏國立頂尖大學，</w:t>
      </w:r>
      <w:r w:rsidRPr="00171341">
        <w:rPr>
          <w:rFonts w:hint="eastAsia"/>
        </w:rPr>
        <w:t>顯示</w:t>
      </w:r>
      <w:r w:rsidR="007C5918" w:rsidRPr="00171341">
        <w:rPr>
          <w:rFonts w:hint="eastAsia"/>
        </w:rPr>
        <w:t>教育部對於</w:t>
      </w:r>
      <w:r w:rsidR="0067639E" w:rsidRPr="00171341">
        <w:rPr>
          <w:rFonts w:hint="eastAsia"/>
        </w:rPr>
        <w:t>近年</w:t>
      </w:r>
      <w:r w:rsidR="00515BF0" w:rsidRPr="00171341">
        <w:rPr>
          <w:rFonts w:hint="eastAsia"/>
        </w:rPr>
        <w:t>新生註冊率</w:t>
      </w:r>
      <w:r w:rsidR="007C5918" w:rsidRPr="00171341">
        <w:rPr>
          <w:rFonts w:hint="eastAsia"/>
        </w:rPr>
        <w:t>逐年下降之現象，仍未能提出改善對策以及時應處</w:t>
      </w:r>
      <w:r w:rsidR="00F340FB" w:rsidRPr="00171341">
        <w:rPr>
          <w:rFonts w:hint="eastAsia"/>
        </w:rPr>
        <w:t>。</w:t>
      </w:r>
    </w:p>
    <w:p w:rsidR="00581C32" w:rsidRPr="00233B58" w:rsidRDefault="00581C32" w:rsidP="00581C32">
      <w:pPr>
        <w:pStyle w:val="3"/>
      </w:pPr>
      <w:r w:rsidRPr="00B5499B">
        <w:rPr>
          <w:rFonts w:hint="eastAsia"/>
          <w:color w:val="000000" w:themeColor="text1"/>
        </w:rPr>
        <w:t>次查，為</w:t>
      </w:r>
      <w:r w:rsidRPr="00B5499B">
        <w:rPr>
          <w:color w:val="000000" w:themeColor="text1"/>
        </w:rPr>
        <w:t>確保大專校院營運狀況及辦學品質，</w:t>
      </w:r>
      <w:r w:rsidRPr="00B5499B">
        <w:rPr>
          <w:rFonts w:hint="eastAsia"/>
          <w:color w:val="000000" w:themeColor="text1"/>
        </w:rPr>
        <w:t>教育</w:t>
      </w:r>
      <w:r w:rsidRPr="00B5499B">
        <w:rPr>
          <w:color w:val="000000" w:themeColor="text1"/>
        </w:rPr>
        <w:t>部於108年2月21日修正發布「教育部輔導私立大專校院改善及停辦實施原則」，就新生</w:t>
      </w:r>
      <w:r w:rsidRPr="00233B58">
        <w:t>註冊率未達</w:t>
      </w:r>
      <w:r>
        <w:rPr>
          <w:rFonts w:hint="eastAsia"/>
        </w:rPr>
        <w:t>百分之六十</w:t>
      </w:r>
      <w:r w:rsidRPr="00233B58">
        <w:t>之相關輔導措施如下：</w:t>
      </w:r>
    </w:p>
    <w:p w:rsidR="00581C32" w:rsidRPr="00CC57DF" w:rsidRDefault="00581C32" w:rsidP="00581C32">
      <w:pPr>
        <w:pStyle w:val="4"/>
        <w:rPr>
          <w:b/>
        </w:rPr>
      </w:pPr>
      <w:r>
        <w:rPr>
          <w:rFonts w:hint="eastAsia"/>
        </w:rPr>
        <w:lastRenderedPageBreak/>
        <w:t>列為預警學校：</w:t>
      </w:r>
      <w:r w:rsidRPr="00CC57DF">
        <w:t>最近1學年度新生註冊率未達</w:t>
      </w:r>
      <w:r w:rsidRPr="00CC57DF">
        <w:rPr>
          <w:rFonts w:hint="eastAsia"/>
        </w:rPr>
        <w:t>百分之六十</w:t>
      </w:r>
      <w:r w:rsidRPr="00CC57DF">
        <w:t>，經</w:t>
      </w:r>
      <w:r w:rsidRPr="00CC57DF">
        <w:rPr>
          <w:rFonts w:hint="eastAsia"/>
        </w:rPr>
        <w:t>教育</w:t>
      </w:r>
      <w:r w:rsidRPr="00CC57DF">
        <w:t>部審核認定後，得列為預警學校，</w:t>
      </w:r>
      <w:proofErr w:type="gramStart"/>
      <w:r>
        <w:rPr>
          <w:rFonts w:hint="eastAsia"/>
        </w:rPr>
        <w:t>該部應以</w:t>
      </w:r>
      <w:proofErr w:type="gramEnd"/>
      <w:r>
        <w:rPr>
          <w:rFonts w:hint="eastAsia"/>
        </w:rPr>
        <w:t>書面通知列為預警之學校，</w:t>
      </w:r>
      <w:r w:rsidRPr="00CC57DF">
        <w:t>並得對其實施諮詢輔導或維護學生受教權益檢核，以使學校了解目前校務發展現況及面臨問題。</w:t>
      </w:r>
    </w:p>
    <w:p w:rsidR="00581C32" w:rsidRDefault="00581C32" w:rsidP="00581C32">
      <w:pPr>
        <w:pStyle w:val="4"/>
      </w:pPr>
      <w:r w:rsidRPr="00CC57DF">
        <w:rPr>
          <w:rFonts w:hint="eastAsia"/>
        </w:rPr>
        <w:t>列為專案輔導學校：</w:t>
      </w:r>
      <w:r w:rsidRPr="00CC57DF">
        <w:t>全校學生數未達3,000人，且最近2年新生註冊</w:t>
      </w:r>
      <w:proofErr w:type="gramStart"/>
      <w:r w:rsidRPr="00CC57DF">
        <w:t>率均未達</w:t>
      </w:r>
      <w:proofErr w:type="gramEnd"/>
      <w:r w:rsidRPr="00CC57DF">
        <w:t>60%之學校，經</w:t>
      </w:r>
      <w:r w:rsidRPr="00CC57DF">
        <w:rPr>
          <w:rFonts w:hint="eastAsia"/>
        </w:rPr>
        <w:t>教育</w:t>
      </w:r>
      <w:r w:rsidRPr="00CC57DF">
        <w:t>部審核認定後，列為專案輔導學校</w:t>
      </w:r>
      <w:r>
        <w:rPr>
          <w:rFonts w:hint="eastAsia"/>
        </w:rPr>
        <w:t>，</w:t>
      </w:r>
      <w:r w:rsidRPr="00233B58">
        <w:t>惟宗教</w:t>
      </w:r>
      <w:proofErr w:type="gramStart"/>
      <w:r w:rsidRPr="00233B58">
        <w:t>研</w:t>
      </w:r>
      <w:proofErr w:type="gramEnd"/>
      <w:r w:rsidRPr="00233B58">
        <w:t>修學校或經</w:t>
      </w:r>
      <w:r>
        <w:rPr>
          <w:rFonts w:hint="eastAsia"/>
        </w:rPr>
        <w:t>教育</w:t>
      </w:r>
      <w:r w:rsidRPr="00233B58">
        <w:t>部認定辦學績效良好者，不在此限</w:t>
      </w:r>
      <w:r w:rsidRPr="00CC57DF">
        <w:t>。</w:t>
      </w:r>
      <w:r>
        <w:rPr>
          <w:rFonts w:hint="eastAsia"/>
        </w:rPr>
        <w:t>教育部應以書面通知列為專案輔導之學校，該</w:t>
      </w:r>
      <w:r w:rsidRPr="00CC57DF">
        <w:t>部</w:t>
      </w:r>
      <w:r>
        <w:rPr>
          <w:rFonts w:hint="eastAsia"/>
        </w:rPr>
        <w:t>表示</w:t>
      </w:r>
      <w:r w:rsidRPr="00CC57DF">
        <w:t>針對此類學校已籌組輔導小組，定期對專案輔導學校實施維護學生受教權益檢核、財務查核等專案輔導措施，及依相關法令限制此類學校實施遠距教學與推廣教育、獎勵、招收外籍</w:t>
      </w:r>
      <w:r w:rsidRPr="00233B58">
        <w:t>學生、單獨招生、申請技專校院回流教育校外上課地點及其他保障學校教育品質相關作為。</w:t>
      </w:r>
    </w:p>
    <w:p w:rsidR="00581C32" w:rsidRDefault="00581C32" w:rsidP="00581C32">
      <w:pPr>
        <w:pStyle w:val="3"/>
      </w:pPr>
      <w:proofErr w:type="gramStart"/>
      <w:r>
        <w:rPr>
          <w:rFonts w:hint="eastAsia"/>
        </w:rPr>
        <w:t>惟查</w:t>
      </w:r>
      <w:proofErr w:type="gramEnd"/>
      <w:r>
        <w:rPr>
          <w:rFonts w:hint="eastAsia"/>
        </w:rPr>
        <w:t>，</w:t>
      </w:r>
      <w:r w:rsidRPr="00C1562D">
        <w:rPr>
          <w:rFonts w:hint="eastAsia"/>
        </w:rPr>
        <w:t>依大學法第12條及專科學校法第10條第2</w:t>
      </w:r>
      <w:r>
        <w:rPr>
          <w:rFonts w:hint="eastAsia"/>
        </w:rPr>
        <w:t>項訂定之專科以上學校總量發展規模與資源條件標準</w:t>
      </w:r>
      <w:r w:rsidRPr="0099169A">
        <w:rPr>
          <w:rFonts w:hint="eastAsia"/>
        </w:rPr>
        <w:t>第8條第1項</w:t>
      </w:r>
      <w:r>
        <w:rPr>
          <w:rFonts w:hint="eastAsia"/>
        </w:rPr>
        <w:t>規定</w:t>
      </w:r>
      <w:r w:rsidRPr="0099169A">
        <w:rPr>
          <w:rFonts w:hint="eastAsia"/>
        </w:rPr>
        <w:t>：「</w:t>
      </w:r>
      <w:r>
        <w:rPr>
          <w:rFonts w:hint="eastAsia"/>
        </w:rPr>
        <w:t>專科以上學校有下列情事之</w:t>
      </w:r>
      <w:proofErr w:type="gramStart"/>
      <w:r>
        <w:rPr>
          <w:rFonts w:hint="eastAsia"/>
        </w:rPr>
        <w:t>一</w:t>
      </w:r>
      <w:proofErr w:type="gramEnd"/>
      <w:r>
        <w:rPr>
          <w:rFonts w:hint="eastAsia"/>
        </w:rPr>
        <w:t>者，教育部得調整其招生名額總量或各院、所、系、科與學位學程之招生名額：…</w:t>
      </w:r>
      <w:proofErr w:type="gramStart"/>
      <w:r>
        <w:rPr>
          <w:rFonts w:hint="eastAsia"/>
        </w:rPr>
        <w:t>…</w:t>
      </w:r>
      <w:proofErr w:type="gramEnd"/>
      <w:r>
        <w:rPr>
          <w:rFonts w:hint="eastAsia"/>
        </w:rPr>
        <w:t>（第7款）專科以上學校日間與進修學制各院、系、科與學位學程之</w:t>
      </w:r>
      <w:proofErr w:type="gramStart"/>
      <w:r>
        <w:rPr>
          <w:rFonts w:hint="eastAsia"/>
        </w:rPr>
        <w:t>二年制專科班</w:t>
      </w:r>
      <w:proofErr w:type="gramEnd"/>
      <w:r>
        <w:rPr>
          <w:rFonts w:hint="eastAsia"/>
        </w:rPr>
        <w:t>、</w:t>
      </w:r>
      <w:proofErr w:type="gramStart"/>
      <w:r>
        <w:rPr>
          <w:rFonts w:hint="eastAsia"/>
        </w:rPr>
        <w:t>五年制專科班</w:t>
      </w:r>
      <w:proofErr w:type="gramEnd"/>
      <w:r>
        <w:rPr>
          <w:rFonts w:hint="eastAsia"/>
        </w:rPr>
        <w:t>、四年以上學制學士班、二年制學士班、專科進修學校及進修學院，最近一個學年度各班別新生註冊人數未達十人，得於每年九月二十日前向教育部申請下一學年</w:t>
      </w:r>
      <w:proofErr w:type="gramStart"/>
      <w:r>
        <w:rPr>
          <w:rFonts w:hint="eastAsia"/>
        </w:rPr>
        <w:t>度停招</w:t>
      </w:r>
      <w:proofErr w:type="gramEnd"/>
      <w:r>
        <w:rPr>
          <w:rFonts w:hint="eastAsia"/>
        </w:rPr>
        <w:t>，原分配該班別之招生名額，得申請</w:t>
      </w:r>
      <w:proofErr w:type="gramStart"/>
      <w:r>
        <w:rPr>
          <w:rFonts w:hint="eastAsia"/>
        </w:rPr>
        <w:t>主動調減或</w:t>
      </w:r>
      <w:proofErr w:type="gramEnd"/>
      <w:r>
        <w:rPr>
          <w:rFonts w:hint="eastAsia"/>
        </w:rPr>
        <w:t>分配至相同學制班別之其他院、系、科與學位學程；（第8款）專科以上學校碩士班、碩士在職專班與博士班最近一個學年度各班別新生註冊人數未達該學年度核</w:t>
      </w:r>
      <w:r>
        <w:rPr>
          <w:rFonts w:hint="eastAsia"/>
        </w:rPr>
        <w:lastRenderedPageBreak/>
        <w:t>定名額百分之三十，得於每年九月二十日前向本部申請下一學年</w:t>
      </w:r>
      <w:proofErr w:type="gramStart"/>
      <w:r>
        <w:rPr>
          <w:rFonts w:hint="eastAsia"/>
        </w:rPr>
        <w:t>度停招</w:t>
      </w:r>
      <w:proofErr w:type="gramEnd"/>
      <w:r>
        <w:rPr>
          <w:rFonts w:hint="eastAsia"/>
        </w:rPr>
        <w:t>，原分配該班別之招生名額，得申請</w:t>
      </w:r>
      <w:proofErr w:type="gramStart"/>
      <w:r>
        <w:rPr>
          <w:rFonts w:hint="eastAsia"/>
        </w:rPr>
        <w:t>主動調減或</w:t>
      </w:r>
      <w:proofErr w:type="gramEnd"/>
      <w:r>
        <w:rPr>
          <w:rFonts w:hint="eastAsia"/>
        </w:rPr>
        <w:t>分配至相同學制班別之其他院、所、系與學位學程。」亦即學校得向教育部申請該班別下一</w:t>
      </w:r>
      <w:proofErr w:type="gramStart"/>
      <w:r>
        <w:rPr>
          <w:rFonts w:hint="eastAsia"/>
        </w:rPr>
        <w:t>學年停招</w:t>
      </w:r>
      <w:proofErr w:type="gramEnd"/>
      <w:r>
        <w:rPr>
          <w:rFonts w:hint="eastAsia"/>
        </w:rPr>
        <w:t>，並將名額「申請寄存」或調整至其他院、所、系、科及學位學程。</w:t>
      </w:r>
    </w:p>
    <w:p w:rsidR="00581C32" w:rsidRDefault="00581C32" w:rsidP="00581C32">
      <w:pPr>
        <w:pStyle w:val="3"/>
      </w:pPr>
      <w:r>
        <w:rPr>
          <w:rFonts w:hint="eastAsia"/>
        </w:rPr>
        <w:t>續查，</w:t>
      </w:r>
      <w:r w:rsidRPr="007B1874">
        <w:rPr>
          <w:rFonts w:hint="eastAsia"/>
        </w:rPr>
        <w:t>105</w:t>
      </w:r>
      <w:r>
        <w:rPr>
          <w:rFonts w:hint="eastAsia"/>
        </w:rPr>
        <w:t>及</w:t>
      </w:r>
      <w:r w:rsidRPr="007B1874">
        <w:rPr>
          <w:rFonts w:hint="eastAsia"/>
        </w:rPr>
        <w:t>106學年</w:t>
      </w:r>
      <w:r>
        <w:rPr>
          <w:rFonts w:hint="eastAsia"/>
        </w:rPr>
        <w:t>全校</w:t>
      </w:r>
      <w:r w:rsidRPr="007B1874">
        <w:rPr>
          <w:rFonts w:hint="eastAsia"/>
        </w:rPr>
        <w:t>新生註冊率</w:t>
      </w:r>
      <w:r>
        <w:rPr>
          <w:rFonts w:hint="eastAsia"/>
        </w:rPr>
        <w:t>計算公式為</w:t>
      </w:r>
      <w:r w:rsidRPr="007B1874">
        <w:rPr>
          <w:rFonts w:hint="eastAsia"/>
        </w:rPr>
        <w:t>新生實際註冊人數</w:t>
      </w:r>
      <w:r>
        <w:rPr>
          <w:rFonts w:hint="eastAsia"/>
        </w:rPr>
        <w:t>/(</w:t>
      </w:r>
      <w:r w:rsidRPr="007B1874">
        <w:rPr>
          <w:rFonts w:hint="eastAsia"/>
        </w:rPr>
        <w:t>核定招生名額</w:t>
      </w:r>
      <w:r>
        <w:rPr>
          <w:rFonts w:hint="eastAsia"/>
        </w:rPr>
        <w:t>-</w:t>
      </w:r>
      <w:r w:rsidRPr="007B1874">
        <w:rPr>
          <w:rFonts w:hint="eastAsia"/>
        </w:rPr>
        <w:t>新生保留入學人數)×100%；</w:t>
      </w:r>
      <w:r>
        <w:rPr>
          <w:rFonts w:hint="eastAsia"/>
        </w:rPr>
        <w:t>而</w:t>
      </w:r>
      <w:r w:rsidRPr="007B1874">
        <w:rPr>
          <w:rFonts w:hint="eastAsia"/>
        </w:rPr>
        <w:tab/>
      </w:r>
      <w:r w:rsidRPr="007B1874">
        <w:rPr>
          <w:rFonts w:hint="eastAsia"/>
        </w:rPr>
        <w:tab/>
      </w:r>
      <w:r w:rsidRPr="007B1874">
        <w:rPr>
          <w:rFonts w:hint="eastAsia"/>
        </w:rPr>
        <w:tab/>
      </w:r>
      <w:r w:rsidRPr="007B1874">
        <w:rPr>
          <w:rFonts w:hint="eastAsia"/>
        </w:rPr>
        <w:tab/>
      </w:r>
      <w:r w:rsidRPr="007B1874">
        <w:rPr>
          <w:rFonts w:hint="eastAsia"/>
        </w:rPr>
        <w:tab/>
      </w:r>
      <w:r w:rsidRPr="007B1874">
        <w:rPr>
          <w:rFonts w:hint="eastAsia"/>
        </w:rPr>
        <w:tab/>
      </w:r>
      <w:r w:rsidRPr="007B1874">
        <w:rPr>
          <w:rFonts w:hint="eastAsia"/>
        </w:rPr>
        <w:tab/>
      </w:r>
      <w:r w:rsidRPr="007B1874">
        <w:rPr>
          <w:rFonts w:hint="eastAsia"/>
        </w:rPr>
        <w:tab/>
      </w:r>
      <w:r w:rsidRPr="007B1874">
        <w:rPr>
          <w:rFonts w:hint="eastAsia"/>
        </w:rPr>
        <w:tab/>
      </w:r>
      <w:r w:rsidRPr="007B1874">
        <w:rPr>
          <w:rFonts w:hint="eastAsia"/>
        </w:rPr>
        <w:tab/>
      </w:r>
      <w:r w:rsidRPr="007B1874">
        <w:rPr>
          <w:rFonts w:hint="eastAsia"/>
        </w:rPr>
        <w:tab/>
      </w:r>
      <w:r w:rsidRPr="007B1874">
        <w:rPr>
          <w:rFonts w:hint="eastAsia"/>
        </w:rPr>
        <w:tab/>
      </w:r>
      <w:r w:rsidRPr="007B1874">
        <w:rPr>
          <w:rFonts w:hint="eastAsia"/>
        </w:rPr>
        <w:tab/>
      </w:r>
      <w:r w:rsidRPr="007B1874">
        <w:rPr>
          <w:rFonts w:hint="eastAsia"/>
        </w:rPr>
        <w:tab/>
        <w:t>107學年起修正新生註冊率公式為：(新生實際註冊人數+境外新生實際註冊人數</w:t>
      </w:r>
      <w:r>
        <w:rPr>
          <w:rFonts w:hint="eastAsia"/>
        </w:rPr>
        <w:t>)/</w:t>
      </w:r>
      <w:r w:rsidRPr="007B1874">
        <w:rPr>
          <w:rFonts w:hint="eastAsia"/>
        </w:rPr>
        <w:t>(核定招生名額</w:t>
      </w:r>
      <w:proofErr w:type="gramStart"/>
      <w:r w:rsidRPr="007B1874">
        <w:rPr>
          <w:rFonts w:hint="eastAsia"/>
        </w:rPr>
        <w:t>–</w:t>
      </w:r>
      <w:proofErr w:type="gramEnd"/>
      <w:r w:rsidRPr="007B1874">
        <w:rPr>
          <w:rFonts w:hint="eastAsia"/>
        </w:rPr>
        <w:t>新生保留入學資格人數+境外新生實際註冊人數</w:t>
      </w:r>
      <w:r>
        <w:rPr>
          <w:rFonts w:hint="eastAsia"/>
        </w:rPr>
        <w:t>)</w:t>
      </w:r>
      <w:r w:rsidRPr="007B1874">
        <w:rPr>
          <w:rFonts w:hint="eastAsia"/>
        </w:rPr>
        <w:t>×100%</w:t>
      </w:r>
      <w:r>
        <w:rPr>
          <w:rFonts w:hint="eastAsia"/>
        </w:rPr>
        <w:t>：</w:t>
      </w:r>
    </w:p>
    <w:p w:rsidR="00581C32" w:rsidRDefault="00581C32" w:rsidP="00581C32"/>
    <w:p w:rsidR="00581C32" w:rsidRDefault="00581C32" w:rsidP="00581C32">
      <w:pPr>
        <w:pStyle w:val="4"/>
      </w:pPr>
      <w:r w:rsidRPr="007B1874">
        <w:rPr>
          <w:rFonts w:hint="eastAsia"/>
        </w:rPr>
        <w:t>106學年</w:t>
      </w:r>
      <w:r>
        <w:rPr>
          <w:rFonts w:hint="eastAsia"/>
        </w:rPr>
        <w:t>以前全校</w:t>
      </w:r>
      <w:r w:rsidRPr="007B1874">
        <w:rPr>
          <w:rFonts w:hint="eastAsia"/>
        </w:rPr>
        <w:t>新生註冊率</w:t>
      </w:r>
      <w:r>
        <w:rPr>
          <w:rFonts w:hint="eastAsia"/>
        </w:rPr>
        <w:t>計算公式：</w:t>
      </w:r>
    </w:p>
    <w:p w:rsidR="00581C32" w:rsidRPr="000477C6" w:rsidRDefault="00FC7501" w:rsidP="00581C32">
      <w:pPr>
        <w:rPr>
          <w:rFonts w:ascii="Times New Roman"/>
          <w:sz w:val="24"/>
          <w:szCs w:val="24"/>
        </w:rPr>
      </w:pPr>
      <m:oMathPara>
        <m:oMath>
          <m:f>
            <m:fPr>
              <m:ctrlPr>
                <w:rPr>
                  <w:rFonts w:ascii="Cambria Math" w:hAnsi="Cambria Math"/>
                  <w:bCs/>
                  <w:kern w:val="32"/>
                  <w:sz w:val="24"/>
                  <w:szCs w:val="24"/>
                </w:rPr>
              </m:ctrlPr>
            </m:fPr>
            <m:num>
              <m:r>
                <m:rPr>
                  <m:sty m:val="p"/>
                </m:rPr>
                <w:rPr>
                  <w:rFonts w:ascii="Cambria Math" w:hAnsi="Cambria Math"/>
                  <w:sz w:val="24"/>
                  <w:szCs w:val="24"/>
                </w:rPr>
                <m:t>新生實際註冊人數</m:t>
              </m:r>
            </m:num>
            <m:den>
              <m:r>
                <m:rPr>
                  <m:sty m:val="p"/>
                </m:rPr>
                <w:rPr>
                  <w:rFonts w:ascii="Cambria Math" w:hAnsi="Cambria Math"/>
                  <w:sz w:val="24"/>
                  <w:szCs w:val="24"/>
                </w:rPr>
                <m:t>核定招生名額</m:t>
              </m:r>
              <m:r>
                <m:rPr>
                  <m:sty m:val="p"/>
                </m:rPr>
                <w:rPr>
                  <w:rFonts w:ascii="Cambria Math" w:hAnsi="Cambria Math"/>
                  <w:sz w:val="24"/>
                  <w:szCs w:val="24"/>
                </w:rPr>
                <m:t>-</m:t>
              </m:r>
              <m:r>
                <m:rPr>
                  <m:sty m:val="p"/>
                </m:rPr>
                <w:rPr>
                  <w:rFonts w:ascii="Cambria Math" w:hAnsi="Cambria Math"/>
                  <w:sz w:val="24"/>
                  <w:szCs w:val="24"/>
                </w:rPr>
                <m:t>新生保留入學人數</m:t>
              </m:r>
            </m:den>
          </m:f>
          <m:r>
            <m:rPr>
              <m:sty m:val="p"/>
            </m:rPr>
            <w:rPr>
              <w:rFonts w:ascii="Cambria Math" w:hAnsi="Cambria Math"/>
              <w:sz w:val="24"/>
              <w:szCs w:val="24"/>
            </w:rPr>
            <m:t>×</m:t>
          </m:r>
          <m:r>
            <m:rPr>
              <m:sty m:val="p"/>
            </m:rPr>
            <w:rPr>
              <w:rFonts w:ascii="Cambria Math" w:hAnsi="Cambria Math" w:hint="eastAsia"/>
              <w:sz w:val="24"/>
              <w:szCs w:val="24"/>
            </w:rPr>
            <m:t>100</m:t>
          </m:r>
          <m:r>
            <m:rPr>
              <m:sty m:val="p"/>
            </m:rPr>
            <w:rPr>
              <w:rFonts w:ascii="Cambria Math" w:hAnsi="Cambria Math"/>
              <w:sz w:val="24"/>
              <w:szCs w:val="24"/>
            </w:rPr>
            <m:t>%</m:t>
          </m:r>
          <m:r>
            <m:rPr>
              <m:sty m:val="p"/>
            </m:rPr>
            <w:rPr>
              <w:rFonts w:ascii="Cambria Math" w:hAnsi="Cambria Math" w:hint="eastAsia"/>
              <w:sz w:val="24"/>
              <w:szCs w:val="24"/>
            </w:rPr>
            <m:t xml:space="preserve"> </m:t>
          </m:r>
        </m:oMath>
      </m:oMathPara>
    </w:p>
    <w:p w:rsidR="00581C32" w:rsidRPr="00920A9E" w:rsidRDefault="00581C32" w:rsidP="00581C32"/>
    <w:p w:rsidR="00581C32" w:rsidRPr="007B1874" w:rsidRDefault="00581C32" w:rsidP="00581C32">
      <w:pPr>
        <w:pStyle w:val="4"/>
      </w:pPr>
      <w:r>
        <w:rPr>
          <w:rFonts w:hint="eastAsia"/>
        </w:rPr>
        <w:t>107學年以後全校</w:t>
      </w:r>
      <w:r w:rsidRPr="007B1874">
        <w:rPr>
          <w:rFonts w:hint="eastAsia"/>
        </w:rPr>
        <w:t>新生註冊率</w:t>
      </w:r>
      <w:r>
        <w:rPr>
          <w:rFonts w:hint="eastAsia"/>
        </w:rPr>
        <w:t>計算公式：</w:t>
      </w:r>
    </w:p>
    <w:p w:rsidR="00581C32" w:rsidRPr="000477C6" w:rsidRDefault="00FC7501" w:rsidP="00581C32">
      <w:pPr>
        <w:rPr>
          <w:rFonts w:ascii="Times New Roman"/>
          <w:sz w:val="24"/>
          <w:szCs w:val="24"/>
        </w:rPr>
      </w:pPr>
      <m:oMathPara>
        <m:oMath>
          <m:f>
            <m:fPr>
              <m:ctrlPr>
                <w:rPr>
                  <w:rFonts w:ascii="Cambria Math" w:hAnsi="Cambria Math"/>
                  <w:bCs/>
                  <w:kern w:val="32"/>
                  <w:sz w:val="24"/>
                  <w:szCs w:val="24"/>
                </w:rPr>
              </m:ctrlPr>
            </m:fPr>
            <m:num>
              <m:r>
                <m:rPr>
                  <m:sty m:val="p"/>
                </m:rPr>
                <w:rPr>
                  <w:rFonts w:ascii="Cambria Math" w:hAnsi="Cambria Math"/>
                  <w:sz w:val="24"/>
                  <w:szCs w:val="24"/>
                </w:rPr>
                <m:t>新生實際註冊人數</m:t>
              </m:r>
              <m:r>
                <m:rPr>
                  <m:sty m:val="p"/>
                </m:rPr>
                <w:rPr>
                  <w:rFonts w:ascii="Cambria Math" w:hAnsi="Cambria Math"/>
                  <w:sz w:val="24"/>
                  <w:szCs w:val="24"/>
                </w:rPr>
                <m:t>+</m:t>
              </m:r>
              <m:r>
                <m:rPr>
                  <m:sty m:val="p"/>
                </m:rPr>
                <w:rPr>
                  <w:rFonts w:ascii="Cambria Math" w:hAnsi="Cambria Math"/>
                  <w:sz w:val="24"/>
                  <w:szCs w:val="24"/>
                </w:rPr>
                <m:t>境外新生實際註冊人數</m:t>
              </m:r>
            </m:num>
            <m:den>
              <m:r>
                <m:rPr>
                  <m:sty m:val="p"/>
                </m:rPr>
                <w:rPr>
                  <w:rFonts w:ascii="Cambria Math" w:hAnsi="Cambria Math"/>
                  <w:sz w:val="24"/>
                  <w:szCs w:val="24"/>
                </w:rPr>
                <m:t>核定招生名額</m:t>
              </m:r>
              <m:r>
                <m:rPr>
                  <m:sty m:val="p"/>
                </m:rPr>
                <w:rPr>
                  <w:rFonts w:ascii="Cambria Math" w:eastAsia="MS Gothic" w:hAnsi="Cambria Math" w:cs="MS Gothic" w:hint="eastAsia"/>
                  <w:sz w:val="24"/>
                  <w:szCs w:val="24"/>
                </w:rPr>
                <m:t>-</m:t>
              </m:r>
              <m:r>
                <m:rPr>
                  <m:sty m:val="p"/>
                </m:rPr>
                <w:rPr>
                  <w:rFonts w:ascii="Cambria Math" w:hAnsi="Cambria Math"/>
                  <w:sz w:val="24"/>
                  <w:szCs w:val="24"/>
                </w:rPr>
                <m:t>新生保留入學資格人數</m:t>
              </m:r>
              <m:r>
                <m:rPr>
                  <m:sty m:val="p"/>
                </m:rPr>
                <w:rPr>
                  <w:rFonts w:ascii="Cambria Math" w:hAnsi="Cambria Math"/>
                  <w:sz w:val="24"/>
                  <w:szCs w:val="24"/>
                </w:rPr>
                <m:t>+</m:t>
              </m:r>
              <m:r>
                <m:rPr>
                  <m:sty m:val="p"/>
                </m:rPr>
                <w:rPr>
                  <w:rFonts w:ascii="Cambria Math" w:hAnsi="Cambria Math"/>
                  <w:sz w:val="24"/>
                  <w:szCs w:val="24"/>
                </w:rPr>
                <m:t>境外新生實際註冊人數</m:t>
              </m:r>
            </m:den>
          </m:f>
          <m:r>
            <m:rPr>
              <m:sty m:val="p"/>
            </m:rPr>
            <w:rPr>
              <w:rFonts w:ascii="Cambria Math" w:hAnsi="Cambria Math"/>
              <w:sz w:val="24"/>
              <w:szCs w:val="24"/>
            </w:rPr>
            <m:t>×</m:t>
          </m:r>
          <m:r>
            <m:rPr>
              <m:sty m:val="p"/>
            </m:rPr>
            <w:rPr>
              <w:rFonts w:ascii="Cambria Math" w:hAnsi="Cambria Math" w:hint="eastAsia"/>
              <w:sz w:val="24"/>
              <w:szCs w:val="24"/>
            </w:rPr>
            <m:t>100</m:t>
          </m:r>
          <m:r>
            <m:rPr>
              <m:sty m:val="p"/>
            </m:rPr>
            <w:rPr>
              <w:rFonts w:ascii="Cambria Math" w:hAnsi="Cambria Math"/>
              <w:sz w:val="24"/>
              <w:szCs w:val="24"/>
            </w:rPr>
            <m:t>%</m:t>
          </m:r>
        </m:oMath>
      </m:oMathPara>
    </w:p>
    <w:p w:rsidR="00581C32" w:rsidRDefault="00581C32" w:rsidP="00581C32"/>
    <w:p w:rsidR="00581C32" w:rsidRDefault="00581C32" w:rsidP="00581C32">
      <w:pPr>
        <w:pStyle w:val="3"/>
      </w:pPr>
      <w:r>
        <w:rPr>
          <w:rFonts w:hint="eastAsia"/>
        </w:rPr>
        <w:t>對此，學校採用寄存名額方式致新生註冊率提高之情形，教育部於本院詢問時表示，「</w:t>
      </w:r>
      <w:proofErr w:type="gramStart"/>
      <w:r>
        <w:rPr>
          <w:rFonts w:hint="eastAsia"/>
        </w:rPr>
        <w:t>近年技</w:t>
      </w:r>
      <w:proofErr w:type="gramEnd"/>
      <w:r>
        <w:rPr>
          <w:rFonts w:hint="eastAsia"/>
        </w:rPr>
        <w:t>專校院學校會用「寄存名額」</w:t>
      </w:r>
      <w:proofErr w:type="gramStart"/>
      <w:r>
        <w:rPr>
          <w:rFonts w:hint="eastAsia"/>
        </w:rPr>
        <w:t>讓母數</w:t>
      </w:r>
      <w:proofErr w:type="gramEnd"/>
      <w:r>
        <w:rPr>
          <w:rStyle w:val="aff"/>
        </w:rPr>
        <w:footnoteReference w:id="9"/>
      </w:r>
      <w:r>
        <w:rPr>
          <w:rFonts w:hint="eastAsia"/>
        </w:rPr>
        <w:t>變小，且寄存無名額限制，亦無寄存期限」、「一般大學也有寄存名額情形，學校先寄存，然而寄存名額可以拿回去的前提是註冊率要達到九成，雖然教育部沒有訂期限，但是註</w:t>
      </w:r>
      <w:r>
        <w:rPr>
          <w:rFonts w:hint="eastAsia"/>
        </w:rPr>
        <w:lastRenderedPageBreak/>
        <w:t>冊率是很難回到九成」等語。顯見，部分學校新生註冊率提高與學校端運用寄存名額方式使母數變小</w:t>
      </w:r>
      <w:proofErr w:type="gramStart"/>
      <w:r>
        <w:rPr>
          <w:rFonts w:hint="eastAsia"/>
        </w:rPr>
        <w:t>兩者間有其</w:t>
      </w:r>
      <w:proofErr w:type="gramEnd"/>
      <w:r>
        <w:rPr>
          <w:rFonts w:hint="eastAsia"/>
        </w:rPr>
        <w:t>因果關係，</w:t>
      </w:r>
      <w:r w:rsidR="009B2BE2">
        <w:rPr>
          <w:rFonts w:hint="eastAsia"/>
        </w:rPr>
        <w:t>教育部雖同意學校以寄存名額方式因應，惟寄存名</w:t>
      </w:r>
      <w:r w:rsidR="009B2BE2" w:rsidRPr="009B2BE2">
        <w:rPr>
          <w:rFonts w:hint="eastAsia"/>
        </w:rPr>
        <w:t>額僅為減少招生缺額之階段性選擇方式或減少招生缺額遞延之暫緩措施，並未解除高等教育之危機，</w:t>
      </w:r>
      <w:r w:rsidR="004D2B24">
        <w:rPr>
          <w:rFonts w:hint="eastAsia"/>
        </w:rPr>
        <w:t>顯見</w:t>
      </w:r>
      <w:r w:rsidR="009B2BE2" w:rsidRPr="009B2BE2">
        <w:rPr>
          <w:rFonts w:hint="eastAsia"/>
        </w:rPr>
        <w:t>教育部未務實面對少子女化海嘯對高等教育之衝擊。</w:t>
      </w:r>
    </w:p>
    <w:p w:rsidR="005C4986" w:rsidRPr="00171341" w:rsidRDefault="00581C32" w:rsidP="005C4986">
      <w:pPr>
        <w:pStyle w:val="3"/>
      </w:pPr>
      <w:r>
        <w:rPr>
          <w:rFonts w:hint="eastAsia"/>
        </w:rPr>
        <w:t>本院調查過程中，教育部雖表示「自107學年度起各校及各學制之新生註冊率有含境外學生實際註冊人數，而各校系科所之新生註冊率則不含境外學生實際註冊人數</w:t>
      </w:r>
      <w:r w:rsidRPr="00A20140">
        <w:rPr>
          <w:rFonts w:hint="eastAsia"/>
        </w:rPr>
        <w:t>」、「由於取各學制新生註冊率平均值之統計分析將造成近一半之系所低於該值，且該類之系所涵蓋所有領域別，主要原因為少子女化現象」、「新生</w:t>
      </w:r>
      <w:proofErr w:type="gramStart"/>
      <w:r w:rsidRPr="00A20140">
        <w:rPr>
          <w:rFonts w:hint="eastAsia"/>
        </w:rPr>
        <w:t>註冊率非作為</w:t>
      </w:r>
      <w:proofErr w:type="gramEnd"/>
      <w:r w:rsidRPr="00A20140">
        <w:rPr>
          <w:rFonts w:hint="eastAsia"/>
        </w:rPr>
        <w:t>學校辦學好壞之單一指標，應涵蓋學校辦學之綜合績效、研發及教學品質、校務評鑑結果、畢業生就業流向及產業前景等要素」等語，</w:t>
      </w:r>
      <w:r>
        <w:rPr>
          <w:rFonts w:hint="eastAsia"/>
        </w:rPr>
        <w:t>惟</w:t>
      </w:r>
      <w:r w:rsidRPr="00A20140">
        <w:rPr>
          <w:rFonts w:hint="eastAsia"/>
        </w:rPr>
        <w:t>新生註冊率</w:t>
      </w:r>
      <w:r>
        <w:rPr>
          <w:rFonts w:hint="eastAsia"/>
        </w:rPr>
        <w:t>雖非瞭解學校辦學成效之</w:t>
      </w:r>
      <w:r w:rsidRPr="00A20140">
        <w:rPr>
          <w:rFonts w:hint="eastAsia"/>
        </w:rPr>
        <w:t>唯一指標</w:t>
      </w:r>
      <w:r>
        <w:rPr>
          <w:rFonts w:hint="eastAsia"/>
        </w:rPr>
        <w:t>，然為</w:t>
      </w:r>
      <w:r w:rsidRPr="00607829">
        <w:rPr>
          <w:rFonts w:hint="eastAsia"/>
        </w:rPr>
        <w:t>使大學承擔社會責任</w:t>
      </w:r>
      <w:r>
        <w:rPr>
          <w:rFonts w:hint="eastAsia"/>
        </w:rPr>
        <w:t>，</w:t>
      </w:r>
      <w:r w:rsidRPr="00607829">
        <w:rPr>
          <w:rFonts w:hint="eastAsia"/>
        </w:rPr>
        <w:t>校務資訊公開</w:t>
      </w:r>
      <w:r>
        <w:rPr>
          <w:rFonts w:hint="eastAsia"/>
        </w:rPr>
        <w:t>目的即為</w:t>
      </w:r>
      <w:r w:rsidRPr="00607829">
        <w:rPr>
          <w:rFonts w:hint="eastAsia"/>
        </w:rPr>
        <w:t>提供學生、家長於選擇就讀校、系(所)</w:t>
      </w:r>
      <w:r>
        <w:rPr>
          <w:rFonts w:hint="eastAsia"/>
        </w:rPr>
        <w:t>時，</w:t>
      </w:r>
      <w:r w:rsidRPr="005C4986">
        <w:rPr>
          <w:rFonts w:hint="eastAsia"/>
        </w:rPr>
        <w:t>有更全面性、多面性的資料，</w:t>
      </w:r>
      <w:proofErr w:type="gramStart"/>
      <w:r w:rsidRPr="005C4986">
        <w:rPr>
          <w:rFonts w:hint="eastAsia"/>
        </w:rPr>
        <w:t>俾</w:t>
      </w:r>
      <w:proofErr w:type="gramEnd"/>
      <w:r w:rsidR="009F3860" w:rsidRPr="005C4986">
        <w:rPr>
          <w:rFonts w:hint="eastAsia"/>
        </w:rPr>
        <w:t>瞭解學校辦</w:t>
      </w:r>
      <w:r w:rsidR="009F3860" w:rsidRPr="00171341">
        <w:rPr>
          <w:rFonts w:hint="eastAsia"/>
        </w:rPr>
        <w:t>學之綜合績效、研發及教學品質及校務評鑑結果</w:t>
      </w:r>
      <w:r w:rsidR="005C4986" w:rsidRPr="00171341">
        <w:rPr>
          <w:rFonts w:hint="eastAsia"/>
        </w:rPr>
        <w:t>；</w:t>
      </w:r>
      <w:proofErr w:type="gramStart"/>
      <w:r w:rsidR="005C4986" w:rsidRPr="00171341">
        <w:rPr>
          <w:rFonts w:hint="eastAsia"/>
        </w:rPr>
        <w:t>惟</w:t>
      </w:r>
      <w:proofErr w:type="gramEnd"/>
      <w:r w:rsidR="005C4986" w:rsidRPr="00171341">
        <w:rPr>
          <w:rFonts w:hint="eastAsia"/>
        </w:rPr>
        <w:t>教育部卻長期漠視且無積極因應策略，</w:t>
      </w:r>
      <w:r w:rsidR="007A6EB5" w:rsidRPr="00171341">
        <w:rPr>
          <w:rFonts w:hint="eastAsia"/>
        </w:rPr>
        <w:t>導致</w:t>
      </w:r>
      <w:r w:rsidR="005C4986" w:rsidRPr="00171341">
        <w:rPr>
          <w:rFonts w:hint="eastAsia"/>
        </w:rPr>
        <w:t>高等教育新生註冊率掛零情勢擴大惡化，</w:t>
      </w:r>
      <w:r w:rsidR="007A6EB5" w:rsidRPr="00171341">
        <w:rPr>
          <w:rFonts w:hint="eastAsia"/>
        </w:rPr>
        <w:t>導致</w:t>
      </w:r>
      <w:r w:rsidR="005C4986" w:rsidRPr="00171341">
        <w:rPr>
          <w:rFonts w:hint="eastAsia"/>
        </w:rPr>
        <w:t>國家</w:t>
      </w:r>
      <w:r w:rsidR="007A6EB5" w:rsidRPr="00171341">
        <w:rPr>
          <w:rFonts w:hint="eastAsia"/>
        </w:rPr>
        <w:t>高級</w:t>
      </w:r>
      <w:r w:rsidR="005C4986" w:rsidRPr="00171341">
        <w:rPr>
          <w:rFonts w:hint="eastAsia"/>
        </w:rPr>
        <w:t>人才斷層及國際競爭力受挫，教育部顯疏於中央教育主管之責，核有</w:t>
      </w:r>
      <w:proofErr w:type="gramStart"/>
      <w:r w:rsidR="005C4986" w:rsidRPr="00171341">
        <w:rPr>
          <w:rFonts w:hint="eastAsia"/>
        </w:rPr>
        <w:t>怠</w:t>
      </w:r>
      <w:proofErr w:type="gramEnd"/>
      <w:r w:rsidR="005C4986" w:rsidRPr="00171341">
        <w:rPr>
          <w:rFonts w:hint="eastAsia"/>
        </w:rPr>
        <w:t>失</w:t>
      </w:r>
      <w:r w:rsidR="001C24EF" w:rsidRPr="00171341">
        <w:rPr>
          <w:rFonts w:hint="eastAsia"/>
        </w:rPr>
        <w:t>。</w:t>
      </w:r>
    </w:p>
    <w:p w:rsidR="00D64B62" w:rsidRPr="00FA2BA7" w:rsidRDefault="009A7DF1" w:rsidP="005C4986">
      <w:pPr>
        <w:pStyle w:val="3"/>
        <w:rPr>
          <w:color w:val="FF0000"/>
        </w:rPr>
      </w:pPr>
      <w:r w:rsidRPr="00171341">
        <w:rPr>
          <w:rFonts w:hint="eastAsia"/>
        </w:rPr>
        <w:t>據</w:t>
      </w:r>
      <w:proofErr w:type="gramStart"/>
      <w:r w:rsidRPr="00171341">
        <w:rPr>
          <w:rFonts w:hint="eastAsia"/>
        </w:rPr>
        <w:t>上論結</w:t>
      </w:r>
      <w:proofErr w:type="gramEnd"/>
      <w:r w:rsidR="00D64B62" w:rsidRPr="00171341">
        <w:rPr>
          <w:rFonts w:hint="eastAsia"/>
        </w:rPr>
        <w:t>，</w:t>
      </w:r>
      <w:r w:rsidR="00BD4EBC" w:rsidRPr="00171341">
        <w:rPr>
          <w:rFonts w:hint="eastAsia"/>
        </w:rPr>
        <w:t>我國公私立大專校院日間部</w:t>
      </w:r>
      <w:r w:rsidR="005C4986" w:rsidRPr="00171341">
        <w:rPr>
          <w:rFonts w:hint="eastAsia"/>
        </w:rPr>
        <w:t>自105學年度起新生註冊率逐年下降者達779系所，其中428系所之註冊率低於百分之七十，甚有國立大學10系所及私立大學8</w:t>
      </w:r>
      <w:r w:rsidR="00BD4EBC" w:rsidRPr="00171341">
        <w:rPr>
          <w:rFonts w:hint="eastAsia"/>
        </w:rPr>
        <w:t>系所註冊率連年下降至零；又博士班日間部</w:t>
      </w:r>
      <w:r w:rsidR="005C4986" w:rsidRPr="00171341">
        <w:rPr>
          <w:rFonts w:hint="eastAsia"/>
        </w:rPr>
        <w:t>註冊率掛零者，自105至107學年度由48所攀升</w:t>
      </w:r>
      <w:r w:rsidR="005C4986" w:rsidRPr="00171341">
        <w:rPr>
          <w:rFonts w:hint="eastAsia"/>
        </w:rPr>
        <w:lastRenderedPageBreak/>
        <w:t>至53所，其中亦不乏國立頂尖大學，在</w:t>
      </w:r>
      <w:proofErr w:type="gramStart"/>
      <w:r w:rsidR="005C4986" w:rsidRPr="00171341">
        <w:rPr>
          <w:rFonts w:hint="eastAsia"/>
        </w:rPr>
        <w:t>在凸</w:t>
      </w:r>
      <w:proofErr w:type="gramEnd"/>
      <w:r w:rsidR="005C4986" w:rsidRPr="00171341">
        <w:rPr>
          <w:rFonts w:hint="eastAsia"/>
        </w:rPr>
        <w:t>顯高等教育人才培力困</w:t>
      </w:r>
      <w:r w:rsidR="002B76E7" w:rsidRPr="00171341">
        <w:rPr>
          <w:rFonts w:hint="eastAsia"/>
        </w:rPr>
        <w:t>境</w:t>
      </w:r>
      <w:r w:rsidR="005C4986" w:rsidRPr="00171341">
        <w:rPr>
          <w:rFonts w:hint="eastAsia"/>
        </w:rPr>
        <w:t>；然教育部長期漠視</w:t>
      </w:r>
      <w:r w:rsidR="007A6EB5" w:rsidRPr="00171341">
        <w:rPr>
          <w:rFonts w:hint="eastAsia"/>
        </w:rPr>
        <w:t>且無積極因應策略，任由高等教育新生註冊率掛零情勢擴大惡化，導致</w:t>
      </w:r>
      <w:r w:rsidR="005C4986" w:rsidRPr="00171341">
        <w:rPr>
          <w:rFonts w:hint="eastAsia"/>
        </w:rPr>
        <w:t>國家</w:t>
      </w:r>
      <w:r w:rsidR="007A6EB5" w:rsidRPr="00171341">
        <w:rPr>
          <w:rFonts w:hint="eastAsia"/>
        </w:rPr>
        <w:t>高級</w:t>
      </w:r>
      <w:r w:rsidR="005C4986" w:rsidRPr="00171341">
        <w:rPr>
          <w:rFonts w:hint="eastAsia"/>
        </w:rPr>
        <w:t>人才斷層及國際競爭力受挫，教育部顯疏於中央教育主管之責，核有</w:t>
      </w:r>
      <w:proofErr w:type="gramStart"/>
      <w:r w:rsidR="005C4986" w:rsidRPr="00171341">
        <w:rPr>
          <w:rFonts w:hint="eastAsia"/>
        </w:rPr>
        <w:t>怠</w:t>
      </w:r>
      <w:proofErr w:type="gramEnd"/>
      <w:r w:rsidR="005C4986" w:rsidRPr="00171341">
        <w:rPr>
          <w:rFonts w:hint="eastAsia"/>
        </w:rPr>
        <w:t>失</w:t>
      </w:r>
      <w:r w:rsidR="00663DCA" w:rsidRPr="00171341">
        <w:rPr>
          <w:rFonts w:hint="eastAsia"/>
        </w:rPr>
        <w:t>。</w:t>
      </w:r>
    </w:p>
    <w:p w:rsidR="00073CB5" w:rsidRPr="005C4986" w:rsidRDefault="00920CA1" w:rsidP="005C4986">
      <w:pPr>
        <w:pStyle w:val="2"/>
        <w:rPr>
          <w:b/>
        </w:rPr>
      </w:pPr>
      <w:r w:rsidRPr="005C4986">
        <w:rPr>
          <w:rFonts w:hint="eastAsia"/>
          <w:b/>
        </w:rPr>
        <w:t>為</w:t>
      </w:r>
      <w:r w:rsidR="0061253F" w:rsidRPr="005C4986">
        <w:rPr>
          <w:rFonts w:hint="eastAsia"/>
          <w:b/>
        </w:rPr>
        <w:t>鼓勵</w:t>
      </w:r>
      <w:r w:rsidRPr="005C4986">
        <w:rPr>
          <w:b/>
        </w:rPr>
        <w:t>大專校院</w:t>
      </w:r>
      <w:r w:rsidR="00096BBB" w:rsidRPr="005C4986">
        <w:rPr>
          <w:b/>
        </w:rPr>
        <w:t>依優勢領域自我定位，</w:t>
      </w:r>
      <w:r w:rsidRPr="005C4986">
        <w:rPr>
          <w:rFonts w:hint="eastAsia"/>
          <w:b/>
        </w:rPr>
        <w:t>教育部允宜</w:t>
      </w:r>
      <w:r w:rsidR="0061253F" w:rsidRPr="005C4986">
        <w:rPr>
          <w:rFonts w:hint="eastAsia"/>
          <w:b/>
        </w:rPr>
        <w:t>積極</w:t>
      </w:r>
      <w:r w:rsidR="009E2A5E" w:rsidRPr="005C4986">
        <w:rPr>
          <w:rFonts w:hint="eastAsia"/>
          <w:b/>
        </w:rPr>
        <w:t>協助各校進行校務研究</w:t>
      </w:r>
      <w:r w:rsidR="00283A16" w:rsidRPr="005C4986">
        <w:rPr>
          <w:rFonts w:hint="eastAsia"/>
          <w:b/>
        </w:rPr>
        <w:t>，並</w:t>
      </w:r>
      <w:r w:rsidR="0061253F" w:rsidRPr="005C4986">
        <w:rPr>
          <w:rFonts w:hint="eastAsia"/>
          <w:b/>
        </w:rPr>
        <w:t>輔以</w:t>
      </w:r>
      <w:r w:rsidR="00283A16" w:rsidRPr="005C4986">
        <w:rPr>
          <w:rFonts w:hint="eastAsia"/>
          <w:b/>
        </w:rPr>
        <w:t>大數據思維進行</w:t>
      </w:r>
      <w:r w:rsidR="0061253F" w:rsidRPr="005C4986">
        <w:rPr>
          <w:rFonts w:hint="eastAsia"/>
          <w:b/>
        </w:rPr>
        <w:t>校務</w:t>
      </w:r>
      <w:r w:rsidRPr="005C4986">
        <w:rPr>
          <w:rFonts w:hint="eastAsia"/>
          <w:b/>
        </w:rPr>
        <w:t>資料</w:t>
      </w:r>
      <w:r w:rsidR="00283A16" w:rsidRPr="005C4986">
        <w:rPr>
          <w:rFonts w:hint="eastAsia"/>
          <w:b/>
        </w:rPr>
        <w:t>探</w:t>
      </w:r>
      <w:proofErr w:type="gramStart"/>
      <w:r w:rsidR="00283A16" w:rsidRPr="005C4986">
        <w:rPr>
          <w:rFonts w:hint="eastAsia"/>
          <w:b/>
        </w:rPr>
        <w:t>勘</w:t>
      </w:r>
      <w:proofErr w:type="gramEnd"/>
      <w:r w:rsidRPr="005C4986">
        <w:rPr>
          <w:rFonts w:hint="eastAsia"/>
          <w:b/>
        </w:rPr>
        <w:t>，</w:t>
      </w:r>
      <w:r w:rsidR="0061253F" w:rsidRPr="005C4986">
        <w:rPr>
          <w:rFonts w:hint="eastAsia"/>
          <w:b/>
        </w:rPr>
        <w:t>落實證據為本</w:t>
      </w:r>
      <w:proofErr w:type="gramStart"/>
      <w:r w:rsidR="0061253F" w:rsidRPr="005C4986">
        <w:rPr>
          <w:rFonts w:hint="eastAsia"/>
          <w:b/>
        </w:rPr>
        <w:t>之</w:t>
      </w:r>
      <w:proofErr w:type="gramEnd"/>
      <w:r w:rsidR="0061253F" w:rsidRPr="005C4986">
        <w:rPr>
          <w:rFonts w:hint="eastAsia"/>
          <w:b/>
        </w:rPr>
        <w:t>決策模式，建置校務研究專業管理制度，並據以通盤</w:t>
      </w:r>
      <w:r w:rsidR="00255D9D" w:rsidRPr="005C4986">
        <w:rPr>
          <w:rFonts w:hint="eastAsia"/>
          <w:b/>
        </w:rPr>
        <w:t>檢視</w:t>
      </w:r>
      <w:r w:rsidRPr="005C4986">
        <w:rPr>
          <w:rFonts w:hint="eastAsia"/>
          <w:b/>
        </w:rPr>
        <w:t>大專校院</w:t>
      </w:r>
      <w:r w:rsidR="009E2A5E" w:rsidRPr="005C4986">
        <w:rPr>
          <w:rFonts w:hint="eastAsia"/>
          <w:b/>
        </w:rPr>
        <w:t>招生利基，</w:t>
      </w:r>
      <w:r w:rsidR="000C66A8" w:rsidRPr="005C4986">
        <w:rPr>
          <w:rFonts w:hint="eastAsia"/>
          <w:b/>
        </w:rPr>
        <w:t>從而發展招生決策機制</w:t>
      </w:r>
      <w:r w:rsidRPr="005C4986">
        <w:rPr>
          <w:rFonts w:hint="eastAsia"/>
          <w:b/>
        </w:rPr>
        <w:t>，</w:t>
      </w:r>
      <w:proofErr w:type="gramStart"/>
      <w:r w:rsidR="00283A16" w:rsidRPr="005C4986">
        <w:rPr>
          <w:rFonts w:hint="eastAsia"/>
          <w:b/>
        </w:rPr>
        <w:t>俾</w:t>
      </w:r>
      <w:r w:rsidRPr="005C4986">
        <w:rPr>
          <w:rFonts w:hint="eastAsia"/>
          <w:b/>
        </w:rPr>
        <w:t>擘</w:t>
      </w:r>
      <w:proofErr w:type="gramEnd"/>
      <w:r w:rsidRPr="005C4986">
        <w:rPr>
          <w:rFonts w:hint="eastAsia"/>
          <w:b/>
        </w:rPr>
        <w:t>劃</w:t>
      </w:r>
      <w:bookmarkEnd w:id="92"/>
      <w:r w:rsidR="00DC0EA6" w:rsidRPr="005C4986">
        <w:rPr>
          <w:rFonts w:hint="eastAsia"/>
          <w:b/>
        </w:rPr>
        <w:t>具前瞻性之</w:t>
      </w:r>
      <w:r w:rsidR="003276E4" w:rsidRPr="005C4986">
        <w:rPr>
          <w:rFonts w:hint="eastAsia"/>
          <w:b/>
        </w:rPr>
        <w:t>高等教育</w:t>
      </w:r>
      <w:r w:rsidR="00C5270D" w:rsidRPr="005C4986">
        <w:rPr>
          <w:rFonts w:hint="eastAsia"/>
          <w:b/>
        </w:rPr>
        <w:t>總體政策</w:t>
      </w:r>
    </w:p>
    <w:p w:rsidR="00816FF4" w:rsidRDefault="00816FF4" w:rsidP="00985740">
      <w:pPr>
        <w:pStyle w:val="3"/>
      </w:pPr>
      <w:r>
        <w:rPr>
          <w:rFonts w:hint="eastAsia"/>
        </w:rPr>
        <w:t>按行政院於106年7月10日核定之</w:t>
      </w:r>
      <w:r w:rsidR="00C34D67">
        <w:rPr>
          <w:rFonts w:hint="eastAsia"/>
        </w:rPr>
        <w:t>「</w:t>
      </w:r>
      <w:r>
        <w:rPr>
          <w:rFonts w:hint="eastAsia"/>
        </w:rPr>
        <w:t>高等教育深耕計畫</w:t>
      </w:r>
      <w:r w:rsidR="00C34D67">
        <w:rPr>
          <w:rFonts w:hint="eastAsia"/>
        </w:rPr>
        <w:t>」</w:t>
      </w:r>
      <w:r>
        <w:rPr>
          <w:rFonts w:hint="eastAsia"/>
        </w:rPr>
        <w:t>之計畫目標闡述，為使社會大眾檢驗大學辦學成效，大學應建立完善校務專業管理(IR)</w:t>
      </w:r>
      <w:r w:rsidR="001861BF">
        <w:rPr>
          <w:rFonts w:hint="eastAsia"/>
        </w:rPr>
        <w:t>機制，強化自我</w:t>
      </w:r>
      <w:proofErr w:type="gramStart"/>
      <w:r w:rsidR="001861BF">
        <w:rPr>
          <w:rFonts w:hint="eastAsia"/>
        </w:rPr>
        <w:t>課責及</w:t>
      </w:r>
      <w:proofErr w:type="gramEnd"/>
      <w:r w:rsidR="001861BF">
        <w:rPr>
          <w:rFonts w:hint="eastAsia"/>
        </w:rPr>
        <w:t>監督，定期將辦學資訊公開，包</w:t>
      </w:r>
      <w:r>
        <w:rPr>
          <w:rFonts w:hint="eastAsia"/>
        </w:rPr>
        <w:t>含畢業生流向、自我品保、註冊率、私立大學財務及董事會等</w:t>
      </w:r>
      <w:r w:rsidR="001861BF">
        <w:rPr>
          <w:rFonts w:hint="eastAsia"/>
        </w:rPr>
        <w:t>相關資訊</w:t>
      </w:r>
      <w:r>
        <w:rPr>
          <w:rFonts w:hint="eastAsia"/>
        </w:rPr>
        <w:t>。</w:t>
      </w:r>
    </w:p>
    <w:p w:rsidR="00445204" w:rsidRDefault="009E2A5E" w:rsidP="00445204">
      <w:pPr>
        <w:pStyle w:val="3"/>
      </w:pPr>
      <w:r>
        <w:rPr>
          <w:rFonts w:hint="eastAsia"/>
        </w:rPr>
        <w:t>經查</w:t>
      </w:r>
      <w:r w:rsidR="003079FD">
        <w:rPr>
          <w:rFonts w:hint="eastAsia"/>
        </w:rPr>
        <w:t>，</w:t>
      </w:r>
      <w:r w:rsidR="00C34D67">
        <w:rPr>
          <w:rFonts w:hint="eastAsia"/>
        </w:rPr>
        <w:t>教育部自</w:t>
      </w:r>
      <w:r w:rsidR="00C34D67" w:rsidRPr="00445204">
        <w:rPr>
          <w:rFonts w:hint="eastAsia"/>
        </w:rPr>
        <w:t>107年起推動</w:t>
      </w:r>
      <w:r w:rsidR="00445204" w:rsidRPr="00445204">
        <w:rPr>
          <w:rFonts w:hint="eastAsia"/>
        </w:rPr>
        <w:t>「高等教育深耕計畫」，協助學校落實證據為</w:t>
      </w:r>
      <w:r w:rsidR="003079FD" w:rsidRPr="00445204">
        <w:rPr>
          <w:rFonts w:hint="eastAsia"/>
        </w:rPr>
        <w:t>本</w:t>
      </w:r>
      <w:proofErr w:type="gramStart"/>
      <w:r w:rsidR="003079FD">
        <w:rPr>
          <w:rFonts w:hint="eastAsia"/>
        </w:rPr>
        <w:t>之</w:t>
      </w:r>
      <w:proofErr w:type="gramEnd"/>
      <w:r w:rsidR="00445204" w:rsidRPr="00445204">
        <w:rPr>
          <w:rFonts w:hint="eastAsia"/>
        </w:rPr>
        <w:t>（evidence-based</w:t>
      </w:r>
      <w:r w:rsidR="00445204">
        <w:rPr>
          <w:rFonts w:hint="eastAsia"/>
        </w:rPr>
        <w:t>）決策模式，</w:t>
      </w:r>
      <w:r w:rsidR="00220F4D">
        <w:rPr>
          <w:rFonts w:hint="eastAsia"/>
        </w:rPr>
        <w:t>由</w:t>
      </w:r>
      <w:r w:rsidR="00445204">
        <w:rPr>
          <w:rFonts w:hint="eastAsia"/>
        </w:rPr>
        <w:t>教育</w:t>
      </w:r>
      <w:r w:rsidR="003079FD">
        <w:rPr>
          <w:rFonts w:hint="eastAsia"/>
        </w:rPr>
        <w:t>部設定</w:t>
      </w:r>
      <w:r w:rsidR="00445204" w:rsidRPr="00445204">
        <w:rPr>
          <w:rFonts w:hint="eastAsia"/>
        </w:rPr>
        <w:t>績效指標，引導各</w:t>
      </w:r>
      <w:r w:rsidR="003079FD">
        <w:rPr>
          <w:rFonts w:hint="eastAsia"/>
        </w:rPr>
        <w:t>個</w:t>
      </w:r>
      <w:r w:rsidR="00445204" w:rsidRPr="00445204">
        <w:rPr>
          <w:rFonts w:hint="eastAsia"/>
        </w:rPr>
        <w:t>獲補助學校推動校務研究（institutional research</w:t>
      </w:r>
      <w:r w:rsidR="00985740">
        <w:t>,IR</w:t>
      </w:r>
      <w:r w:rsidR="00445204" w:rsidRPr="00445204">
        <w:rPr>
          <w:rFonts w:hint="eastAsia"/>
        </w:rPr>
        <w:t>），建置校務研究專業管理制度，並分析研究結果據以回饋招生選才及精進教學，提升</w:t>
      </w:r>
      <w:r w:rsidR="00C34D67">
        <w:rPr>
          <w:rFonts w:hint="eastAsia"/>
        </w:rPr>
        <w:t>學生學習成效。</w:t>
      </w:r>
      <w:r w:rsidR="00985740">
        <w:rPr>
          <w:rFonts w:hint="eastAsia"/>
        </w:rPr>
        <w:t>教育</w:t>
      </w:r>
      <w:r w:rsidR="00C34D67">
        <w:rPr>
          <w:rFonts w:hint="eastAsia"/>
        </w:rPr>
        <w:t>部表示，</w:t>
      </w:r>
      <w:r w:rsidR="00445204" w:rsidRPr="003079FD">
        <w:rPr>
          <w:rFonts w:hint="eastAsia"/>
        </w:rPr>
        <w:t>各校可依校務研究成果，招生名額總量亦保留部分比率授權由學校（校長）依國</w:t>
      </w:r>
      <w:r w:rsidR="00445204" w:rsidRPr="00445204">
        <w:rPr>
          <w:rFonts w:hint="eastAsia"/>
        </w:rPr>
        <w:t>家政策及校務發展方向分配至相關系所。</w:t>
      </w:r>
    </w:p>
    <w:p w:rsidR="00C04385" w:rsidRDefault="00C34D67" w:rsidP="00985740">
      <w:pPr>
        <w:pStyle w:val="3"/>
      </w:pPr>
      <w:r>
        <w:rPr>
          <w:rFonts w:hint="eastAsia"/>
        </w:rPr>
        <w:t>據學者何希慧</w:t>
      </w:r>
      <w:r w:rsidRPr="001B330C">
        <w:rPr>
          <w:rStyle w:val="aff"/>
        </w:rPr>
        <w:footnoteReference w:id="10"/>
      </w:r>
      <w:r w:rsidRPr="00C04385">
        <w:rPr>
          <w:rFonts w:ascii="Times New Roman" w:hAnsi="Times New Roman"/>
        </w:rPr>
        <w:t>（</w:t>
      </w:r>
      <w:r w:rsidRPr="00C04385">
        <w:rPr>
          <w:rFonts w:ascii="Times New Roman" w:hAnsi="Times New Roman"/>
        </w:rPr>
        <w:t>2014</w:t>
      </w:r>
      <w:r w:rsidRPr="00C04385">
        <w:rPr>
          <w:rFonts w:ascii="Times New Roman" w:hAnsi="Times New Roman"/>
        </w:rPr>
        <w:t>）</w:t>
      </w:r>
      <w:r>
        <w:rPr>
          <w:rFonts w:hint="eastAsia"/>
        </w:rPr>
        <w:t>指出，「</w:t>
      </w:r>
      <w:r>
        <w:t>唯有學</w:t>
      </w:r>
      <w:r w:rsidRPr="00C04385">
        <w:rPr>
          <w:rFonts w:ascii="Times New Roman" w:hAnsi="Times New Roman"/>
        </w:rPr>
        <w:t>校務實</w:t>
      </w:r>
      <w:r w:rsidRPr="00C04385">
        <w:rPr>
          <w:rFonts w:ascii="Times New Roman" w:hAnsi="Times New Roman" w:hint="eastAsia"/>
        </w:rPr>
        <w:t>瞭</w:t>
      </w:r>
      <w:r w:rsidRPr="00C04385">
        <w:rPr>
          <w:rFonts w:ascii="Times New Roman" w:hAnsi="Times New Roman"/>
        </w:rPr>
        <w:t>解</w:t>
      </w:r>
      <w:r w:rsidRPr="00C04385">
        <w:rPr>
          <w:rFonts w:ascii="Times New Roman" w:hAnsi="Times New Roman"/>
        </w:rPr>
        <w:lastRenderedPageBreak/>
        <w:t>學生選校原因與學校招生利基（</w:t>
      </w:r>
      <w:r w:rsidRPr="00C04385">
        <w:rPr>
          <w:rFonts w:ascii="Times New Roman" w:hAnsi="Times New Roman"/>
        </w:rPr>
        <w:t>recruitment niche</w:t>
      </w:r>
      <w:r w:rsidRPr="00C04385">
        <w:rPr>
          <w:rFonts w:ascii="Times New Roman" w:hAnsi="Times New Roman"/>
        </w:rPr>
        <w:t>）</w:t>
      </w:r>
      <w:r w:rsidRPr="00C04385">
        <w:rPr>
          <w:rFonts w:ascii="Times New Roman" w:hAnsi="Times New Roman" w:hint="eastAsia"/>
        </w:rPr>
        <w:t>優勢</w:t>
      </w:r>
      <w:r w:rsidRPr="00C04385">
        <w:rPr>
          <w:rFonts w:ascii="Times New Roman" w:hAnsi="Times New Roman"/>
        </w:rPr>
        <w:t>，</w:t>
      </w:r>
      <w:r w:rsidRPr="00C04385">
        <w:rPr>
          <w:rFonts w:ascii="Times New Roman" w:hAnsi="Times New Roman" w:hint="eastAsia"/>
        </w:rPr>
        <w:t>方可</w:t>
      </w:r>
      <w:r w:rsidRPr="00C04385">
        <w:rPr>
          <w:rFonts w:ascii="Times New Roman" w:hAnsi="Times New Roman"/>
        </w:rPr>
        <w:t>提出有效</w:t>
      </w:r>
      <w:r w:rsidRPr="00C04385">
        <w:rPr>
          <w:rFonts w:ascii="Times New Roman" w:hAnsi="Times New Roman" w:hint="eastAsia"/>
        </w:rPr>
        <w:t>之</w:t>
      </w:r>
      <w:r w:rsidRPr="00C04385">
        <w:rPr>
          <w:rFonts w:ascii="Times New Roman" w:hAnsi="Times New Roman"/>
        </w:rPr>
        <w:t>招生策略</w:t>
      </w:r>
      <w:r w:rsidRPr="00C04385">
        <w:rPr>
          <w:rFonts w:ascii="Times New Roman" w:hAnsi="Times New Roman" w:hint="eastAsia"/>
        </w:rPr>
        <w:t>；</w:t>
      </w:r>
      <w:r>
        <w:rPr>
          <w:rFonts w:hint="eastAsia"/>
        </w:rPr>
        <w:t>學者黃建翔</w:t>
      </w:r>
      <w:r>
        <w:rPr>
          <w:rStyle w:val="aff"/>
        </w:rPr>
        <w:footnoteReference w:id="11"/>
      </w:r>
      <w:r>
        <w:rPr>
          <w:rFonts w:hint="eastAsia"/>
        </w:rPr>
        <w:t>（2015）進一步建議，應依照學校特色提出校務經營策略，始</w:t>
      </w:r>
      <w:r w:rsidRPr="00686015">
        <w:rPr>
          <w:rFonts w:hint="eastAsia"/>
        </w:rPr>
        <w:t>能因應各項困境</w:t>
      </w:r>
      <w:r>
        <w:rPr>
          <w:rFonts w:hint="eastAsia"/>
        </w:rPr>
        <w:t>，</w:t>
      </w:r>
      <w:r w:rsidRPr="00686015">
        <w:rPr>
          <w:rFonts w:hint="eastAsia"/>
        </w:rPr>
        <w:t>確保學校永續經營發展。</w:t>
      </w:r>
      <w:r>
        <w:rPr>
          <w:rFonts w:hint="eastAsia"/>
        </w:rPr>
        <w:t>目前</w:t>
      </w:r>
      <w:r w:rsidRPr="00686015">
        <w:rPr>
          <w:rFonts w:hint="eastAsia"/>
        </w:rPr>
        <w:t>各校應開始積極思考招生策略以改變困境，</w:t>
      </w:r>
      <w:proofErr w:type="gramStart"/>
      <w:r w:rsidRPr="00686015">
        <w:rPr>
          <w:rFonts w:hint="eastAsia"/>
        </w:rPr>
        <w:t>然</w:t>
      </w:r>
      <w:r w:rsidR="00985740">
        <w:rPr>
          <w:rFonts w:hint="eastAsia"/>
        </w:rPr>
        <w:t>且</w:t>
      </w:r>
      <w:r w:rsidRPr="00686015">
        <w:rPr>
          <w:rFonts w:hint="eastAsia"/>
        </w:rPr>
        <w:t>僅</w:t>
      </w:r>
      <w:proofErr w:type="gramEnd"/>
      <w:r w:rsidRPr="00686015">
        <w:rPr>
          <w:rFonts w:hint="eastAsia"/>
        </w:rPr>
        <w:t>提出獎(助)</w:t>
      </w:r>
      <w:proofErr w:type="gramStart"/>
      <w:r w:rsidRPr="00686015">
        <w:rPr>
          <w:rFonts w:hint="eastAsia"/>
        </w:rPr>
        <w:t>學金</w:t>
      </w:r>
      <w:proofErr w:type="gramEnd"/>
      <w:r w:rsidRPr="00686015">
        <w:rPr>
          <w:rFonts w:hint="eastAsia"/>
        </w:rPr>
        <w:t>、學雜費減免等招生誘因並非萬靈丹</w:t>
      </w:r>
      <w:r>
        <w:rPr>
          <w:rFonts w:hint="eastAsia"/>
        </w:rPr>
        <w:t>。且</w:t>
      </w:r>
      <w:r w:rsidRPr="00686015">
        <w:rPr>
          <w:rFonts w:hint="eastAsia"/>
        </w:rPr>
        <w:t>招生業</w:t>
      </w:r>
      <w:r w:rsidR="00985740">
        <w:rPr>
          <w:rFonts w:hint="eastAsia"/>
        </w:rPr>
        <w:t>務不僅屬</w:t>
      </w:r>
      <w:r>
        <w:rPr>
          <w:rFonts w:hint="eastAsia"/>
        </w:rPr>
        <w:t>大學治理中前端作業，亦是校務經營運作之首要條件，而</w:t>
      </w:r>
      <w:r w:rsidR="00985740">
        <w:rPr>
          <w:rFonts w:hint="eastAsia"/>
        </w:rPr>
        <w:t>為確保大學校院之校務治理品質，應建立</w:t>
      </w:r>
      <w:r w:rsidRPr="00BA5243">
        <w:rPr>
          <w:rFonts w:hint="eastAsia"/>
        </w:rPr>
        <w:t>資料導向決策模式</w:t>
      </w:r>
      <w:r w:rsidR="00C04385">
        <w:rPr>
          <w:rFonts w:hint="eastAsia"/>
        </w:rPr>
        <w:t>（d</w:t>
      </w:r>
      <w:r w:rsidR="00C04385" w:rsidRPr="00A205CE">
        <w:t>ata-driven</w:t>
      </w:r>
      <w:r w:rsidR="00C04385">
        <w:rPr>
          <w:rFonts w:hint="eastAsia"/>
        </w:rPr>
        <w:t xml:space="preserve"> decision making）</w:t>
      </w:r>
      <w:r w:rsidRPr="00BA5243">
        <w:rPr>
          <w:rFonts w:hint="eastAsia"/>
        </w:rPr>
        <w:t>與校務研究發展機制，如此才能完善校務專業管理體制以確保學校永續經</w:t>
      </w:r>
      <w:r>
        <w:rPr>
          <w:rFonts w:hint="eastAsia"/>
        </w:rPr>
        <w:t>營發展。未來各大學校院之校務研究除分析數據外，</w:t>
      </w:r>
      <w:r w:rsidR="00985740">
        <w:rPr>
          <w:rFonts w:hint="eastAsia"/>
        </w:rPr>
        <w:t>更需依據數據做出因應決策，以解決各校當前可能所遭遇之問題，亦可作</w:t>
      </w:r>
      <w:r>
        <w:rPr>
          <w:rFonts w:hint="eastAsia"/>
        </w:rPr>
        <w:t>為訂定校務經營發展策略之重要依據來源等建議。</w:t>
      </w:r>
      <w:r w:rsidR="00C04385">
        <w:rPr>
          <w:rFonts w:hint="eastAsia"/>
        </w:rPr>
        <w:t>若能有效運用資訊科技進行資料探</w:t>
      </w:r>
      <w:proofErr w:type="gramStart"/>
      <w:r w:rsidR="00C04385">
        <w:rPr>
          <w:rFonts w:hint="eastAsia"/>
        </w:rPr>
        <w:t>勘</w:t>
      </w:r>
      <w:proofErr w:type="gramEnd"/>
      <w:r w:rsidR="00C04385">
        <w:rPr>
          <w:rFonts w:hint="eastAsia"/>
        </w:rPr>
        <w:t>（data mining），透過建置網路績效管理平</w:t>
      </w:r>
      <w:proofErr w:type="gramStart"/>
      <w:r w:rsidR="00C04385">
        <w:rPr>
          <w:rFonts w:hint="eastAsia"/>
        </w:rPr>
        <w:t>臺</w:t>
      </w:r>
      <w:proofErr w:type="gramEnd"/>
      <w:r w:rsidR="00C04385">
        <w:rPr>
          <w:rFonts w:hint="eastAsia"/>
        </w:rPr>
        <w:t>並進行各項教育資料之管理與運用，將數據資料轉換成教育改善與決策之參考依據，可促使所有人員全面參與、有效統整大量資料以及進行知識的轉化與分享，進而提升教育績效目標</w:t>
      </w:r>
      <w:r w:rsidR="00C04385">
        <w:rPr>
          <w:rStyle w:val="aff"/>
        </w:rPr>
        <w:footnoteReference w:id="12"/>
      </w:r>
      <w:r w:rsidR="00C04385">
        <w:rPr>
          <w:rFonts w:hint="eastAsia"/>
        </w:rPr>
        <w:t>。</w:t>
      </w:r>
    </w:p>
    <w:p w:rsidR="00C34D67" w:rsidRDefault="00985740" w:rsidP="00985740">
      <w:pPr>
        <w:pStyle w:val="3"/>
      </w:pPr>
      <w:r>
        <w:rPr>
          <w:rFonts w:hint="eastAsia"/>
        </w:rPr>
        <w:t>復參考</w:t>
      </w:r>
      <w:r w:rsidR="003D56C7">
        <w:rPr>
          <w:rFonts w:hint="eastAsia"/>
        </w:rPr>
        <w:t>以</w:t>
      </w:r>
      <w:r w:rsidR="00C04385">
        <w:rPr>
          <w:rFonts w:hint="eastAsia"/>
        </w:rPr>
        <w:t>大數據分析教育資料進行改革之</w:t>
      </w:r>
      <w:r>
        <w:rPr>
          <w:rFonts w:hint="eastAsia"/>
        </w:rPr>
        <w:t>國際</w:t>
      </w:r>
      <w:r w:rsidR="00C04385">
        <w:rPr>
          <w:rFonts w:hint="eastAsia"/>
        </w:rPr>
        <w:t>經驗，經查美</w:t>
      </w:r>
      <w:r w:rsidR="00B629B5">
        <w:rPr>
          <w:rFonts w:hint="eastAsia"/>
        </w:rPr>
        <w:t>國教育部</w:t>
      </w:r>
      <w:r w:rsidR="00BA2BEB">
        <w:rPr>
          <w:rFonts w:hint="eastAsia"/>
        </w:rPr>
        <w:t>於西元2004年</w:t>
      </w:r>
      <w:proofErr w:type="gramStart"/>
      <w:r w:rsidR="00B629B5">
        <w:rPr>
          <w:rFonts w:hint="eastAsia"/>
        </w:rPr>
        <w:t>提撥</w:t>
      </w:r>
      <w:proofErr w:type="gramEnd"/>
      <w:r w:rsidR="00B629B5">
        <w:rPr>
          <w:rFonts w:hint="eastAsia"/>
        </w:rPr>
        <w:t>經費</w:t>
      </w:r>
      <w:r w:rsidR="00BA2BEB">
        <w:rPr>
          <w:rFonts w:hint="eastAsia"/>
        </w:rPr>
        <w:t>於</w:t>
      </w:r>
      <w:r w:rsidR="00B629B5" w:rsidRPr="00B629B5">
        <w:rPr>
          <w:rFonts w:hint="eastAsia"/>
        </w:rPr>
        <w:t>約翰·霍普金斯大學</w:t>
      </w:r>
      <w:r w:rsidR="00C34D67">
        <w:rPr>
          <w:rFonts w:hint="eastAsia"/>
        </w:rPr>
        <w:t>設立「教育資料導向改革中心」（The Center for Data-Driven Reform in Education,CDDRE）</w:t>
      </w:r>
      <w:r w:rsidR="00B629B5">
        <w:rPr>
          <w:rStyle w:val="aff"/>
        </w:rPr>
        <w:footnoteReference w:id="13"/>
      </w:r>
      <w:r w:rsidR="00C34D67">
        <w:rPr>
          <w:rFonts w:hint="eastAsia"/>
        </w:rPr>
        <w:t>，</w:t>
      </w:r>
      <w:r w:rsidR="00BA2BEB">
        <w:rPr>
          <w:rFonts w:hint="eastAsia"/>
        </w:rPr>
        <w:t>即</w:t>
      </w:r>
      <w:r>
        <w:rPr>
          <w:rFonts w:hint="eastAsia"/>
        </w:rPr>
        <w:t>係基於資料導向改革之理念建立及</w:t>
      </w:r>
      <w:r w:rsidR="00BA2BEB">
        <w:rPr>
          <w:rFonts w:hint="eastAsia"/>
        </w:rPr>
        <w:t>評估</w:t>
      </w:r>
      <w:r w:rsidR="00C34D67">
        <w:rPr>
          <w:rFonts w:hint="eastAsia"/>
        </w:rPr>
        <w:t>可</w:t>
      </w:r>
      <w:r w:rsidR="00BA2BEB">
        <w:rPr>
          <w:rFonts w:hint="eastAsia"/>
        </w:rPr>
        <w:t>能解決</w:t>
      </w:r>
      <w:r w:rsidR="00C34D67">
        <w:rPr>
          <w:rFonts w:hint="eastAsia"/>
        </w:rPr>
        <w:t>方</w:t>
      </w:r>
      <w:r w:rsidR="00BA2BEB">
        <w:rPr>
          <w:rFonts w:hint="eastAsia"/>
        </w:rPr>
        <w:t>案，據以作</w:t>
      </w:r>
      <w:r w:rsidR="00C34D67">
        <w:rPr>
          <w:rFonts w:hint="eastAsia"/>
        </w:rPr>
        <w:t>為相關學區改</w:t>
      </w:r>
      <w:r w:rsidR="00C34D67">
        <w:rPr>
          <w:rFonts w:hint="eastAsia"/>
        </w:rPr>
        <w:lastRenderedPageBreak/>
        <w:t>革之參考依據，以解決相關教育改革之問題</w:t>
      </w:r>
      <w:r w:rsidR="00BA2BEB">
        <w:rPr>
          <w:rStyle w:val="aff"/>
        </w:rPr>
        <w:footnoteReference w:id="14"/>
      </w:r>
      <w:r w:rsidR="00C34D67">
        <w:rPr>
          <w:rFonts w:hint="eastAsia"/>
        </w:rPr>
        <w:t>。</w:t>
      </w:r>
    </w:p>
    <w:p w:rsidR="00445204" w:rsidRDefault="00405C9F" w:rsidP="003B6446">
      <w:pPr>
        <w:pStyle w:val="3"/>
      </w:pPr>
      <w:proofErr w:type="gramStart"/>
      <w:r>
        <w:rPr>
          <w:rFonts w:hint="eastAsia"/>
        </w:rPr>
        <w:t>惟</w:t>
      </w:r>
      <w:r w:rsidR="009E2A5E">
        <w:rPr>
          <w:rFonts w:hint="eastAsia"/>
        </w:rPr>
        <w:t>查</w:t>
      </w:r>
      <w:proofErr w:type="gramEnd"/>
      <w:r w:rsidR="00242EDB">
        <w:rPr>
          <w:rFonts w:hint="eastAsia"/>
        </w:rPr>
        <w:t>，</w:t>
      </w:r>
      <w:r w:rsidR="00220F4D">
        <w:rPr>
          <w:rFonts w:hint="eastAsia"/>
        </w:rPr>
        <w:t>本院函請教育部彙整</w:t>
      </w:r>
      <w:r w:rsidR="00445204">
        <w:rPr>
          <w:rFonts w:hint="eastAsia"/>
        </w:rPr>
        <w:t>連續3年註冊率下降至0之學校</w:t>
      </w:r>
      <w:r w:rsidR="00242EDB">
        <w:rPr>
          <w:rFonts w:hint="eastAsia"/>
        </w:rPr>
        <w:t>系(所)</w:t>
      </w:r>
      <w:r w:rsidR="00220F4D">
        <w:rPr>
          <w:rFonts w:hint="eastAsia"/>
        </w:rPr>
        <w:t>是否</w:t>
      </w:r>
      <w:r w:rsidR="003B6446">
        <w:rPr>
          <w:rFonts w:hint="eastAsia"/>
        </w:rPr>
        <w:t>進行校務研究</w:t>
      </w:r>
      <w:r w:rsidR="00A205CE">
        <w:rPr>
          <w:rFonts w:hint="eastAsia"/>
        </w:rPr>
        <w:t>（IR）</w:t>
      </w:r>
      <w:r w:rsidR="003B6446">
        <w:rPr>
          <w:rFonts w:hint="eastAsia"/>
        </w:rPr>
        <w:t>分析學生來源群</w:t>
      </w:r>
      <w:r w:rsidR="00220F4D">
        <w:rPr>
          <w:rFonts w:hint="eastAsia"/>
        </w:rPr>
        <w:t>及</w:t>
      </w:r>
      <w:r w:rsidR="003B6446">
        <w:rPr>
          <w:rFonts w:hint="eastAsia"/>
        </w:rPr>
        <w:t>規劃招生政策等情，相關大學</w:t>
      </w:r>
      <w:r w:rsidR="00242EDB">
        <w:rPr>
          <w:rFonts w:hint="eastAsia"/>
        </w:rPr>
        <w:t>系(所)</w:t>
      </w:r>
      <w:r w:rsidR="003B6446">
        <w:rPr>
          <w:rFonts w:hint="eastAsia"/>
        </w:rPr>
        <w:t>表示，「願意配合學校政策，分析學生來源群資料，以規劃招生策略」、「</w:t>
      </w:r>
      <w:r w:rsidR="003B6446" w:rsidRPr="003B6446">
        <w:rPr>
          <w:rFonts w:hint="eastAsia"/>
        </w:rPr>
        <w:t>本校校務研究對象係針對學士班入學分析，未來將針對註冊率情形不</w:t>
      </w:r>
      <w:proofErr w:type="gramStart"/>
      <w:r w:rsidR="003B6446" w:rsidRPr="003B6446">
        <w:rPr>
          <w:rFonts w:hint="eastAsia"/>
        </w:rPr>
        <w:t>佳之碩</w:t>
      </w:r>
      <w:proofErr w:type="gramEnd"/>
      <w:r w:rsidR="003B6446" w:rsidRPr="003B6446">
        <w:rPr>
          <w:rFonts w:hint="eastAsia"/>
        </w:rPr>
        <w:t>、</w:t>
      </w:r>
      <w:proofErr w:type="gramStart"/>
      <w:r w:rsidR="003B6446" w:rsidRPr="003B6446">
        <w:rPr>
          <w:rFonts w:hint="eastAsia"/>
        </w:rPr>
        <w:t>博士班系所</w:t>
      </w:r>
      <w:proofErr w:type="gramEnd"/>
      <w:r w:rsidR="003B6446" w:rsidRPr="003B6446">
        <w:rPr>
          <w:rFonts w:hint="eastAsia"/>
        </w:rPr>
        <w:t>提出分析報告，使這些系所能有效改善招生</w:t>
      </w:r>
      <w:r w:rsidR="003B6446">
        <w:rPr>
          <w:rFonts w:hint="eastAsia"/>
        </w:rPr>
        <w:t>」、「目前因數據尚不多，日後將積極研究分析學生來源群」等語，顯見</w:t>
      </w:r>
      <w:r w:rsidR="000C66A8">
        <w:rPr>
          <w:rFonts w:hint="eastAsia"/>
        </w:rPr>
        <w:t>相關</w:t>
      </w:r>
      <w:r w:rsidR="00242EDB">
        <w:rPr>
          <w:rFonts w:hint="eastAsia"/>
        </w:rPr>
        <w:t>大學系(所)註冊率</w:t>
      </w:r>
      <w:r w:rsidR="00220F4D">
        <w:rPr>
          <w:rFonts w:hint="eastAsia"/>
        </w:rPr>
        <w:t>下降至0之</w:t>
      </w:r>
      <w:r w:rsidR="00242EDB">
        <w:rPr>
          <w:rFonts w:hint="eastAsia"/>
        </w:rPr>
        <w:t>警訊</w:t>
      </w:r>
      <w:r w:rsidR="00220F4D">
        <w:rPr>
          <w:rFonts w:hint="eastAsia"/>
        </w:rPr>
        <w:t>，</w:t>
      </w:r>
      <w:r w:rsidR="00AD50B1">
        <w:rPr>
          <w:rFonts w:hint="eastAsia"/>
        </w:rPr>
        <w:t>已非憑</w:t>
      </w:r>
      <w:r w:rsidR="00220F4D">
        <w:rPr>
          <w:rFonts w:hint="eastAsia"/>
        </w:rPr>
        <w:t>單一系（所）</w:t>
      </w:r>
      <w:r w:rsidR="00AD50B1">
        <w:rPr>
          <w:rFonts w:hint="eastAsia"/>
        </w:rPr>
        <w:t>即能改善，</w:t>
      </w:r>
      <w:proofErr w:type="gramStart"/>
      <w:r w:rsidR="00AD50B1">
        <w:rPr>
          <w:rFonts w:hint="eastAsia"/>
        </w:rPr>
        <w:t>而</w:t>
      </w:r>
      <w:r w:rsidR="003B6446">
        <w:rPr>
          <w:rFonts w:hint="eastAsia"/>
        </w:rPr>
        <w:t>須傾</w:t>
      </w:r>
      <w:proofErr w:type="gramEnd"/>
      <w:r w:rsidR="003B6446">
        <w:rPr>
          <w:rFonts w:hint="eastAsia"/>
        </w:rPr>
        <w:t>一校之資源，進行全面性校務研究，</w:t>
      </w:r>
      <w:r w:rsidR="00AD50B1" w:rsidRPr="00AD50B1">
        <w:rPr>
          <w:rFonts w:hint="eastAsia"/>
        </w:rPr>
        <w:t>通盤檢視該</w:t>
      </w:r>
      <w:r w:rsidR="00C34D67">
        <w:rPr>
          <w:rFonts w:hint="eastAsia"/>
        </w:rPr>
        <w:t>系(所)</w:t>
      </w:r>
      <w:r w:rsidR="00AD50B1" w:rsidRPr="00AD50B1">
        <w:rPr>
          <w:rFonts w:hint="eastAsia"/>
        </w:rPr>
        <w:t>招生利基，從而發展學校特色及辦學模式，</w:t>
      </w:r>
      <w:r w:rsidR="000C66A8" w:rsidRPr="007F7FCC">
        <w:t>據以規劃具特色之教學、研究、研發及在地連結之人才培育措施</w:t>
      </w:r>
      <w:r w:rsidR="000C66A8">
        <w:rPr>
          <w:rFonts w:hint="eastAsia"/>
        </w:rPr>
        <w:t>。</w:t>
      </w:r>
    </w:p>
    <w:p w:rsidR="00AD50B1" w:rsidRDefault="009E2A5E" w:rsidP="006120C2">
      <w:pPr>
        <w:pStyle w:val="3"/>
      </w:pPr>
      <w:r>
        <w:rPr>
          <w:rFonts w:hint="eastAsia"/>
        </w:rPr>
        <w:t>再查</w:t>
      </w:r>
      <w:r w:rsidR="009970CD">
        <w:rPr>
          <w:rFonts w:hint="eastAsia"/>
        </w:rPr>
        <w:t>，</w:t>
      </w:r>
      <w:r w:rsidR="00AD50B1">
        <w:rPr>
          <w:rFonts w:hint="eastAsia"/>
        </w:rPr>
        <w:t>教育部為協助大學提升校務專業管理能力，於</w:t>
      </w:r>
      <w:r w:rsidR="00AD50B1" w:rsidRPr="00233B58">
        <w:t>104年5月13日訂定「教育部補助大學提升校務專業管理能力計畫審查作業要點」，</w:t>
      </w:r>
      <w:r w:rsidR="00AD50B1">
        <w:rPr>
          <w:rFonts w:hint="eastAsia"/>
        </w:rPr>
        <w:t>由</w:t>
      </w:r>
      <w:r w:rsidR="00AD50B1" w:rsidRPr="00233B58">
        <w:t>各校擬訂相關執行計畫及配套措施，經</w:t>
      </w:r>
      <w:r w:rsidR="00AD50B1">
        <w:t>教育部審查後予以經費補助</w:t>
      </w:r>
      <w:r w:rsidR="00AD50B1">
        <w:rPr>
          <w:rFonts w:hint="eastAsia"/>
        </w:rPr>
        <w:t>；惟自</w:t>
      </w:r>
      <w:r w:rsidR="00AD50B1" w:rsidRPr="00233B58">
        <w:t>107</w:t>
      </w:r>
      <w:r w:rsidR="00AD50B1">
        <w:rPr>
          <w:rFonts w:hint="eastAsia"/>
        </w:rPr>
        <w:t>學</w:t>
      </w:r>
      <w:r w:rsidR="00AD50B1">
        <w:t>年度</w:t>
      </w:r>
      <w:r w:rsidR="00AD50B1">
        <w:rPr>
          <w:rFonts w:hint="eastAsia"/>
        </w:rPr>
        <w:t>起，</w:t>
      </w:r>
      <w:r w:rsidR="00AD50B1">
        <w:t>教育部</w:t>
      </w:r>
      <w:r w:rsidR="00AD50B1" w:rsidRPr="00233B58">
        <w:t>推動高等教育深耕計畫，校務專業管理能力計畫經費納入高教深耕計畫，</w:t>
      </w:r>
      <w:r w:rsidR="00AD50B1">
        <w:rPr>
          <w:rFonts w:hint="eastAsia"/>
        </w:rPr>
        <w:t>已</w:t>
      </w:r>
      <w:proofErr w:type="gramStart"/>
      <w:r w:rsidR="00AD50B1" w:rsidRPr="00233B58">
        <w:t>不</w:t>
      </w:r>
      <w:proofErr w:type="gramEnd"/>
      <w:r w:rsidR="00AD50B1" w:rsidRPr="00233B58">
        <w:t>另行補助學校</w:t>
      </w:r>
      <w:r w:rsidR="00AD50B1">
        <w:rPr>
          <w:rFonts w:hint="eastAsia"/>
        </w:rPr>
        <w:t>。</w:t>
      </w:r>
    </w:p>
    <w:p w:rsidR="009168E6" w:rsidRDefault="009168E6" w:rsidP="009168E6">
      <w:pPr>
        <w:pStyle w:val="3"/>
      </w:pPr>
      <w:r>
        <w:rPr>
          <w:rFonts w:hint="eastAsia"/>
        </w:rPr>
        <w:t>據上，</w:t>
      </w:r>
      <w:r w:rsidRPr="009168E6">
        <w:rPr>
          <w:rFonts w:hint="eastAsia"/>
        </w:rPr>
        <w:t>為鼓勵</w:t>
      </w:r>
      <w:r w:rsidRPr="009168E6">
        <w:t>大專校院依優勢領域自我定位，</w:t>
      </w:r>
      <w:r w:rsidRPr="009168E6">
        <w:rPr>
          <w:rFonts w:hint="eastAsia"/>
        </w:rPr>
        <w:t>教育部允宜積極協助各校進行校務研究，並輔以大數據思維進行校務資料探</w:t>
      </w:r>
      <w:proofErr w:type="gramStart"/>
      <w:r w:rsidRPr="009168E6">
        <w:rPr>
          <w:rFonts w:hint="eastAsia"/>
        </w:rPr>
        <w:t>勘</w:t>
      </w:r>
      <w:proofErr w:type="gramEnd"/>
      <w:r w:rsidRPr="009168E6">
        <w:rPr>
          <w:rFonts w:hint="eastAsia"/>
        </w:rPr>
        <w:t>，落實證據為本</w:t>
      </w:r>
      <w:proofErr w:type="gramStart"/>
      <w:r w:rsidRPr="009168E6">
        <w:rPr>
          <w:rFonts w:hint="eastAsia"/>
        </w:rPr>
        <w:t>之</w:t>
      </w:r>
      <w:proofErr w:type="gramEnd"/>
      <w:r w:rsidRPr="009168E6">
        <w:rPr>
          <w:rFonts w:hint="eastAsia"/>
        </w:rPr>
        <w:t>決策模式，建置校務研究專業管理制度，並據以通盤檢視大專校院招生利基，從而發展招生決策機制，</w:t>
      </w:r>
      <w:proofErr w:type="gramStart"/>
      <w:r w:rsidRPr="009168E6">
        <w:rPr>
          <w:rFonts w:hint="eastAsia"/>
        </w:rPr>
        <w:t>俾擘</w:t>
      </w:r>
      <w:proofErr w:type="gramEnd"/>
      <w:r w:rsidRPr="009168E6">
        <w:rPr>
          <w:rFonts w:hint="eastAsia"/>
        </w:rPr>
        <w:t>劃具前瞻性之高等教育總體政策。</w:t>
      </w:r>
    </w:p>
    <w:p w:rsidR="00C12990" w:rsidRPr="000A031D" w:rsidRDefault="00C12990" w:rsidP="00C12990">
      <w:pPr>
        <w:pStyle w:val="2"/>
        <w:rPr>
          <w:b/>
        </w:rPr>
      </w:pPr>
      <w:proofErr w:type="gramStart"/>
      <w:r w:rsidRPr="00C12990">
        <w:rPr>
          <w:rFonts w:hint="eastAsia"/>
          <w:b/>
        </w:rPr>
        <w:lastRenderedPageBreak/>
        <w:t>受少子女</w:t>
      </w:r>
      <w:proofErr w:type="gramEnd"/>
      <w:r w:rsidRPr="00C12990">
        <w:rPr>
          <w:rFonts w:hint="eastAsia"/>
          <w:b/>
        </w:rPr>
        <w:t>化效應衝擊，學齡人口逐年減少，</w:t>
      </w:r>
      <w:r w:rsidR="00BF72A8" w:rsidRPr="00BF72A8">
        <w:rPr>
          <w:rFonts w:hint="eastAsia"/>
          <w:b/>
        </w:rPr>
        <w:t>近</w:t>
      </w:r>
      <w:r w:rsidR="00BF72A8" w:rsidRPr="00BF72A8">
        <w:rPr>
          <w:b/>
        </w:rPr>
        <w:t>5</w:t>
      </w:r>
      <w:r w:rsidR="00BF72A8" w:rsidRPr="00BF72A8">
        <w:rPr>
          <w:rFonts w:hint="eastAsia"/>
          <w:b/>
        </w:rPr>
        <w:t>學年度大專校院招生名額總量由104學年度之113,134人逐年縮減至</w:t>
      </w:r>
      <w:r w:rsidR="00BF72A8" w:rsidRPr="00C12990">
        <w:rPr>
          <w:rFonts w:hint="eastAsia"/>
          <w:b/>
        </w:rPr>
        <w:t>108學年度之106,295人，技專校院招生名額數由104學年度之</w:t>
      </w:r>
      <w:r w:rsidR="00BF72A8" w:rsidRPr="00C12990">
        <w:rPr>
          <w:b/>
        </w:rPr>
        <w:t>224,609</w:t>
      </w:r>
      <w:r w:rsidR="00BF72A8" w:rsidRPr="00C12990">
        <w:rPr>
          <w:rFonts w:hint="eastAsia"/>
          <w:b/>
        </w:rPr>
        <w:t>人</w:t>
      </w:r>
      <w:r w:rsidRPr="00C12990">
        <w:rPr>
          <w:rFonts w:hint="eastAsia"/>
          <w:b/>
        </w:rPr>
        <w:t>亦</w:t>
      </w:r>
      <w:r w:rsidR="00BF72A8" w:rsidRPr="00C12990">
        <w:rPr>
          <w:rFonts w:hint="eastAsia"/>
          <w:b/>
        </w:rPr>
        <w:t>逐年縮減至108學年度之1</w:t>
      </w:r>
      <w:r w:rsidR="00BF72A8" w:rsidRPr="00C12990">
        <w:rPr>
          <w:b/>
        </w:rPr>
        <w:t>84,058</w:t>
      </w:r>
      <w:r w:rsidR="00BF72A8" w:rsidRPr="00C12990">
        <w:rPr>
          <w:rFonts w:hint="eastAsia"/>
          <w:b/>
        </w:rPr>
        <w:t>人</w:t>
      </w:r>
      <w:r w:rsidRPr="00C12990">
        <w:rPr>
          <w:rFonts w:hint="eastAsia"/>
          <w:b/>
        </w:rPr>
        <w:t>，教育部</w:t>
      </w:r>
      <w:proofErr w:type="gramStart"/>
      <w:r w:rsidRPr="00C12990">
        <w:rPr>
          <w:rFonts w:hint="eastAsia"/>
          <w:b/>
        </w:rPr>
        <w:t>允宜依</w:t>
      </w:r>
      <w:r w:rsidRPr="00C12990">
        <w:rPr>
          <w:b/>
        </w:rPr>
        <w:t>國家</w:t>
      </w:r>
      <w:proofErr w:type="gramEnd"/>
      <w:r w:rsidRPr="00C12990">
        <w:rPr>
          <w:b/>
        </w:rPr>
        <w:t>政策及校務發展方向</w:t>
      </w:r>
      <w:r w:rsidRPr="00C12990">
        <w:rPr>
          <w:rFonts w:hint="eastAsia"/>
          <w:b/>
        </w:rPr>
        <w:t>，滾動檢討招生名額總量，</w:t>
      </w:r>
      <w:r w:rsidR="00221AAE">
        <w:rPr>
          <w:rFonts w:hint="eastAsia"/>
          <w:b/>
        </w:rPr>
        <w:t>並強化學校自我管控總量之責任，</w:t>
      </w:r>
      <w:r w:rsidRPr="00C12990">
        <w:rPr>
          <w:rFonts w:hint="eastAsia"/>
          <w:b/>
        </w:rPr>
        <w:t>以符國家整體人才培育實需</w:t>
      </w:r>
    </w:p>
    <w:p w:rsidR="001861BF" w:rsidRDefault="00C1562D" w:rsidP="007320EC">
      <w:pPr>
        <w:pStyle w:val="3"/>
      </w:pPr>
      <w:r>
        <w:rPr>
          <w:rFonts w:hint="eastAsia"/>
        </w:rPr>
        <w:t>按</w:t>
      </w:r>
      <w:r w:rsidRPr="00326FB7">
        <w:rPr>
          <w:rFonts w:hint="eastAsia"/>
        </w:rPr>
        <w:t>大學法第</w:t>
      </w:r>
      <w:r>
        <w:rPr>
          <w:rFonts w:hint="eastAsia"/>
        </w:rPr>
        <w:t>12</w:t>
      </w:r>
      <w:r w:rsidRPr="00326FB7">
        <w:rPr>
          <w:rFonts w:hint="eastAsia"/>
        </w:rPr>
        <w:t>條</w:t>
      </w:r>
      <w:r>
        <w:rPr>
          <w:rFonts w:hint="eastAsia"/>
        </w:rPr>
        <w:t>規定：「大學之學生人數規模應與大學之資源條件相符，其標準由教育部定之；並得作為各大學規劃增設及調整院、系、所、學程與招生名額之審酌依據」；</w:t>
      </w:r>
      <w:r w:rsidR="00FE0637">
        <w:rPr>
          <w:rFonts w:hint="eastAsia"/>
        </w:rPr>
        <w:t>又</w:t>
      </w:r>
      <w:r w:rsidRPr="00326FB7">
        <w:rPr>
          <w:rFonts w:hint="eastAsia"/>
        </w:rPr>
        <w:t>專科學校法第</w:t>
      </w:r>
      <w:r>
        <w:rPr>
          <w:rFonts w:hint="eastAsia"/>
        </w:rPr>
        <w:t>10</w:t>
      </w:r>
      <w:r w:rsidRPr="00326FB7">
        <w:rPr>
          <w:rFonts w:hint="eastAsia"/>
        </w:rPr>
        <w:t>條第</w:t>
      </w:r>
      <w:r>
        <w:rPr>
          <w:rFonts w:hint="eastAsia"/>
        </w:rPr>
        <w:t>2</w:t>
      </w:r>
      <w:r w:rsidRPr="00326FB7">
        <w:rPr>
          <w:rFonts w:hint="eastAsia"/>
        </w:rPr>
        <w:t>項</w:t>
      </w:r>
      <w:r w:rsidR="00FE0637">
        <w:rPr>
          <w:rFonts w:hint="eastAsia"/>
        </w:rPr>
        <w:t>及第3項亦</w:t>
      </w:r>
      <w:r w:rsidRPr="00326FB7">
        <w:rPr>
          <w:rFonts w:hint="eastAsia"/>
        </w:rPr>
        <w:t>規定</w:t>
      </w:r>
      <w:r w:rsidR="00FE0637">
        <w:rPr>
          <w:rFonts w:hint="eastAsia"/>
        </w:rPr>
        <w:t>「專科學校之學生人數規模，應與專科學校之資源條件相符；其標準由教育部定之」、「各校應依前項標準，設定學校合理之發展規模，國立及私立者，報教育部核定，直轄市立者，報直轄市政府核定後，作為規劃調整類科及招生名額之依據。」</w:t>
      </w:r>
      <w:r>
        <w:rPr>
          <w:rFonts w:hint="eastAsia"/>
        </w:rPr>
        <w:t>；以及</w:t>
      </w:r>
      <w:r w:rsidRPr="00326FB7">
        <w:rPr>
          <w:rFonts w:hint="eastAsia"/>
        </w:rPr>
        <w:t>專科以上學校總量發展規模與資源條件標準</w:t>
      </w:r>
      <w:r>
        <w:rPr>
          <w:rFonts w:hint="eastAsia"/>
        </w:rPr>
        <w:t>第3條規定，「教</w:t>
      </w:r>
      <w:r w:rsidRPr="007B5274">
        <w:rPr>
          <w:rFonts w:hint="eastAsia"/>
        </w:rPr>
        <w:t>育部應依國家整體人才培育政策、社會發展需求、學校資源條件、師資專長、總量發展規模、新生註冊率及畢業學生就業等面向，徵詢相關產業之目的事業主管機關意見後，核定專科以上學校增設、調整院、所、系、科與學</w:t>
      </w:r>
      <w:r>
        <w:rPr>
          <w:rFonts w:hint="eastAsia"/>
        </w:rPr>
        <w:t>位學程及招生名額總量。」</w:t>
      </w:r>
    </w:p>
    <w:p w:rsidR="007B5274" w:rsidRDefault="007B5274" w:rsidP="00390AE8">
      <w:pPr>
        <w:pStyle w:val="3"/>
      </w:pPr>
      <w:r>
        <w:rPr>
          <w:rFonts w:hint="eastAsia"/>
        </w:rPr>
        <w:t>經查，</w:t>
      </w:r>
      <w:proofErr w:type="gramStart"/>
      <w:r>
        <w:rPr>
          <w:rFonts w:hint="eastAsia"/>
        </w:rPr>
        <w:t>受少子女</w:t>
      </w:r>
      <w:proofErr w:type="gramEnd"/>
      <w:r>
        <w:rPr>
          <w:rFonts w:hint="eastAsia"/>
        </w:rPr>
        <w:t>化效應衝擊，學齡人口逐年減少，大專校院招生名額總量亦配合逐年管控縮減，以提升學校資源有效運用。</w:t>
      </w:r>
      <w:r w:rsidR="007320EC">
        <w:rPr>
          <w:rFonts w:hint="eastAsia"/>
        </w:rPr>
        <w:t>經本院調查發現，</w:t>
      </w:r>
      <w:r>
        <w:rPr>
          <w:rFonts w:hint="eastAsia"/>
        </w:rPr>
        <w:t>近年</w:t>
      </w:r>
      <w:r w:rsidR="007320EC">
        <w:rPr>
          <w:rFonts w:hint="eastAsia"/>
        </w:rPr>
        <w:t>大專校院招生名額總量呈</w:t>
      </w:r>
      <w:r>
        <w:rPr>
          <w:rFonts w:hint="eastAsia"/>
        </w:rPr>
        <w:t>逐年下降</w:t>
      </w:r>
      <w:r w:rsidR="007320EC">
        <w:rPr>
          <w:rFonts w:hint="eastAsia"/>
        </w:rPr>
        <w:t>現象</w:t>
      </w:r>
      <w:r w:rsidR="0049215E">
        <w:rPr>
          <w:rFonts w:hint="eastAsia"/>
        </w:rPr>
        <w:t>，茲</w:t>
      </w:r>
      <w:proofErr w:type="gramStart"/>
      <w:r w:rsidR="0049215E">
        <w:rPr>
          <w:rFonts w:hint="eastAsia"/>
        </w:rPr>
        <w:t>臚列如</w:t>
      </w:r>
      <w:proofErr w:type="gramEnd"/>
      <w:r w:rsidR="0049215E">
        <w:rPr>
          <w:rFonts w:hint="eastAsia"/>
        </w:rPr>
        <w:t>下</w:t>
      </w:r>
      <w:r>
        <w:rPr>
          <w:rFonts w:hint="eastAsia"/>
        </w:rPr>
        <w:t>：</w:t>
      </w:r>
    </w:p>
    <w:p w:rsidR="00390AE8" w:rsidRDefault="00390AE8" w:rsidP="00390AE8">
      <w:pPr>
        <w:pStyle w:val="4"/>
      </w:pPr>
      <w:r w:rsidRPr="00390AE8">
        <w:rPr>
          <w:rFonts w:hint="eastAsia"/>
        </w:rPr>
        <w:t>近</w:t>
      </w:r>
      <w:r w:rsidRPr="00390AE8">
        <w:t>5</w:t>
      </w:r>
      <w:r w:rsidRPr="00390AE8">
        <w:rPr>
          <w:rFonts w:hint="eastAsia"/>
        </w:rPr>
        <w:t>學年度大專校院招生名額總量</w:t>
      </w:r>
      <w:r>
        <w:rPr>
          <w:rFonts w:hint="eastAsia"/>
        </w:rPr>
        <w:t>縮減情形</w:t>
      </w:r>
      <w:r w:rsidR="007320EC">
        <w:rPr>
          <w:rFonts w:hint="eastAsia"/>
        </w:rPr>
        <w:t>：已由104學年度之113,134人逐年縮減至108學年度之106,295人、</w:t>
      </w:r>
      <w:r w:rsidR="007320EC" w:rsidRPr="00390AE8">
        <w:rPr>
          <w:rFonts w:hint="eastAsia"/>
        </w:rPr>
        <w:t>技專校院招生名額數</w:t>
      </w:r>
      <w:r w:rsidR="007320EC">
        <w:rPr>
          <w:rFonts w:hint="eastAsia"/>
        </w:rPr>
        <w:t>由104學年度</w:t>
      </w:r>
      <w:r w:rsidR="007320EC">
        <w:rPr>
          <w:rFonts w:hint="eastAsia"/>
        </w:rPr>
        <w:lastRenderedPageBreak/>
        <w:t>之</w:t>
      </w:r>
      <w:r w:rsidR="007320EC">
        <w:t>224,609</w:t>
      </w:r>
      <w:r w:rsidR="007320EC">
        <w:rPr>
          <w:rFonts w:hint="eastAsia"/>
        </w:rPr>
        <w:t>人逐年縮減至108學年度之1</w:t>
      </w:r>
      <w:r w:rsidR="007320EC" w:rsidRPr="00390AE8">
        <w:t>84,058</w:t>
      </w:r>
      <w:r w:rsidR="007320EC">
        <w:rPr>
          <w:rFonts w:hint="eastAsia"/>
        </w:rPr>
        <w:t>人：</w:t>
      </w:r>
    </w:p>
    <w:p w:rsidR="007B5274" w:rsidRPr="004A7F81" w:rsidRDefault="007B5274" w:rsidP="001A207B">
      <w:pPr>
        <w:pStyle w:val="a3"/>
        <w:jc w:val="center"/>
      </w:pPr>
      <w:r w:rsidRPr="004A7F81">
        <w:rPr>
          <w:rFonts w:ascii="Times New Roman" w:hAnsi="Times New Roman"/>
        </w:rPr>
        <w:t>近</w:t>
      </w:r>
      <w:r w:rsidRPr="004A7F81">
        <w:rPr>
          <w:rFonts w:ascii="Times New Roman" w:hAnsi="Times New Roman"/>
        </w:rPr>
        <w:t>5</w:t>
      </w:r>
      <w:r w:rsidRPr="004A7F81">
        <w:rPr>
          <w:rFonts w:ascii="Times New Roman" w:hAnsi="Times New Roman"/>
        </w:rPr>
        <w:t>學</w:t>
      </w:r>
      <w:r w:rsidRPr="004A7F81">
        <w:rPr>
          <w:rFonts w:hint="eastAsia"/>
        </w:rPr>
        <w:t>年度大專校院招生名額總量</w:t>
      </w:r>
      <w:r w:rsidR="00390AE8" w:rsidRPr="004A7F81">
        <w:rPr>
          <w:rFonts w:hint="eastAsia"/>
        </w:rPr>
        <w:t>縮減情形</w:t>
      </w:r>
    </w:p>
    <w:tbl>
      <w:tblPr>
        <w:tblStyle w:val="af6"/>
        <w:tblW w:w="0" w:type="auto"/>
        <w:tblInd w:w="959" w:type="dxa"/>
        <w:tblLook w:val="04A0" w:firstRow="1" w:lastRow="0" w:firstColumn="1" w:lastColumn="0" w:noHBand="0" w:noVBand="1"/>
      </w:tblPr>
      <w:tblGrid>
        <w:gridCol w:w="1588"/>
        <w:gridCol w:w="3143"/>
        <w:gridCol w:w="3144"/>
      </w:tblGrid>
      <w:tr w:rsidR="007B5274" w:rsidRPr="004B23CA" w:rsidTr="002C160B">
        <w:trPr>
          <w:trHeight w:val="567"/>
        </w:trPr>
        <w:tc>
          <w:tcPr>
            <w:tcW w:w="1588" w:type="dxa"/>
            <w:shd w:val="clear" w:color="auto" w:fill="FDE9D9" w:themeFill="accent6" w:themeFillTint="33"/>
            <w:vAlign w:val="center"/>
          </w:tcPr>
          <w:p w:rsidR="007B5274" w:rsidRPr="004B23CA" w:rsidRDefault="007B5274" w:rsidP="007320EC">
            <w:pPr>
              <w:jc w:val="center"/>
              <w:rPr>
                <w:b/>
                <w:sz w:val="28"/>
                <w:szCs w:val="28"/>
              </w:rPr>
            </w:pPr>
            <w:r w:rsidRPr="004B23CA">
              <w:rPr>
                <w:rFonts w:hint="eastAsia"/>
                <w:b/>
                <w:sz w:val="28"/>
                <w:szCs w:val="28"/>
              </w:rPr>
              <w:t>學年度</w:t>
            </w:r>
          </w:p>
        </w:tc>
        <w:tc>
          <w:tcPr>
            <w:tcW w:w="3143" w:type="dxa"/>
            <w:shd w:val="clear" w:color="auto" w:fill="FDE9D9" w:themeFill="accent6" w:themeFillTint="33"/>
            <w:vAlign w:val="center"/>
          </w:tcPr>
          <w:p w:rsidR="007B5274" w:rsidRPr="004B23CA" w:rsidRDefault="007B5274" w:rsidP="007320EC">
            <w:pPr>
              <w:jc w:val="center"/>
              <w:rPr>
                <w:b/>
                <w:sz w:val="28"/>
                <w:szCs w:val="28"/>
              </w:rPr>
            </w:pPr>
            <w:r w:rsidRPr="004B23CA">
              <w:rPr>
                <w:rFonts w:hint="eastAsia"/>
                <w:b/>
                <w:sz w:val="28"/>
                <w:szCs w:val="28"/>
              </w:rPr>
              <w:t>大學校院招生名額數</w:t>
            </w:r>
          </w:p>
        </w:tc>
        <w:tc>
          <w:tcPr>
            <w:tcW w:w="3144" w:type="dxa"/>
            <w:shd w:val="clear" w:color="auto" w:fill="FDE9D9" w:themeFill="accent6" w:themeFillTint="33"/>
            <w:vAlign w:val="center"/>
          </w:tcPr>
          <w:p w:rsidR="007B5274" w:rsidRPr="004B23CA" w:rsidRDefault="007B5274" w:rsidP="007320EC">
            <w:pPr>
              <w:jc w:val="center"/>
              <w:rPr>
                <w:b/>
                <w:sz w:val="28"/>
                <w:szCs w:val="28"/>
              </w:rPr>
            </w:pPr>
            <w:r w:rsidRPr="004B23CA">
              <w:rPr>
                <w:rFonts w:hint="eastAsia"/>
                <w:b/>
                <w:sz w:val="28"/>
                <w:szCs w:val="28"/>
              </w:rPr>
              <w:t>技專校院招生名額數</w:t>
            </w:r>
          </w:p>
        </w:tc>
      </w:tr>
      <w:tr w:rsidR="007B5274" w:rsidRPr="004B23CA" w:rsidTr="002C160B">
        <w:trPr>
          <w:trHeight w:val="567"/>
        </w:trPr>
        <w:tc>
          <w:tcPr>
            <w:tcW w:w="1588" w:type="dxa"/>
            <w:vAlign w:val="center"/>
          </w:tcPr>
          <w:p w:rsidR="007B5274" w:rsidRPr="004B23CA" w:rsidRDefault="007B5274" w:rsidP="007320EC">
            <w:pPr>
              <w:jc w:val="center"/>
              <w:rPr>
                <w:sz w:val="28"/>
                <w:szCs w:val="28"/>
              </w:rPr>
            </w:pPr>
            <w:r w:rsidRPr="004B23CA">
              <w:rPr>
                <w:rFonts w:hint="eastAsia"/>
                <w:sz w:val="28"/>
                <w:szCs w:val="28"/>
              </w:rPr>
              <w:t>104</w:t>
            </w:r>
          </w:p>
        </w:tc>
        <w:tc>
          <w:tcPr>
            <w:tcW w:w="3143" w:type="dxa"/>
            <w:vAlign w:val="center"/>
          </w:tcPr>
          <w:p w:rsidR="007B5274" w:rsidRPr="004B23CA" w:rsidRDefault="007B5274" w:rsidP="007320EC">
            <w:pPr>
              <w:jc w:val="center"/>
              <w:rPr>
                <w:sz w:val="28"/>
                <w:szCs w:val="28"/>
              </w:rPr>
            </w:pPr>
            <w:r w:rsidRPr="004B23CA">
              <w:rPr>
                <w:rFonts w:hint="eastAsia"/>
                <w:sz w:val="28"/>
                <w:szCs w:val="28"/>
              </w:rPr>
              <w:t>113,134</w:t>
            </w:r>
          </w:p>
        </w:tc>
        <w:tc>
          <w:tcPr>
            <w:tcW w:w="3144" w:type="dxa"/>
            <w:vAlign w:val="center"/>
          </w:tcPr>
          <w:p w:rsidR="007B5274" w:rsidRPr="004B23CA" w:rsidRDefault="007B5274" w:rsidP="007320EC">
            <w:pPr>
              <w:jc w:val="center"/>
              <w:rPr>
                <w:sz w:val="28"/>
                <w:szCs w:val="28"/>
              </w:rPr>
            </w:pPr>
            <w:r w:rsidRPr="004B23CA">
              <w:rPr>
                <w:rFonts w:hint="eastAsia"/>
                <w:sz w:val="28"/>
                <w:szCs w:val="28"/>
              </w:rPr>
              <w:t>224,609</w:t>
            </w:r>
          </w:p>
        </w:tc>
      </w:tr>
      <w:tr w:rsidR="007B5274" w:rsidRPr="004B23CA" w:rsidTr="002C160B">
        <w:trPr>
          <w:trHeight w:val="567"/>
        </w:trPr>
        <w:tc>
          <w:tcPr>
            <w:tcW w:w="1588" w:type="dxa"/>
            <w:vAlign w:val="center"/>
          </w:tcPr>
          <w:p w:rsidR="007B5274" w:rsidRPr="004B23CA" w:rsidRDefault="007B5274" w:rsidP="007320EC">
            <w:pPr>
              <w:jc w:val="center"/>
              <w:rPr>
                <w:sz w:val="28"/>
                <w:szCs w:val="28"/>
              </w:rPr>
            </w:pPr>
            <w:r w:rsidRPr="004B23CA">
              <w:rPr>
                <w:rFonts w:hint="eastAsia"/>
                <w:sz w:val="28"/>
                <w:szCs w:val="28"/>
              </w:rPr>
              <w:t>105</w:t>
            </w:r>
          </w:p>
        </w:tc>
        <w:tc>
          <w:tcPr>
            <w:tcW w:w="3143" w:type="dxa"/>
            <w:vAlign w:val="center"/>
          </w:tcPr>
          <w:p w:rsidR="007B5274" w:rsidRPr="004B23CA" w:rsidRDefault="007B5274" w:rsidP="007320EC">
            <w:pPr>
              <w:jc w:val="center"/>
              <w:rPr>
                <w:sz w:val="28"/>
                <w:szCs w:val="28"/>
              </w:rPr>
            </w:pPr>
            <w:r w:rsidRPr="004B23CA">
              <w:rPr>
                <w:rFonts w:hint="eastAsia"/>
                <w:sz w:val="28"/>
                <w:szCs w:val="28"/>
              </w:rPr>
              <w:t>111,932</w:t>
            </w:r>
          </w:p>
        </w:tc>
        <w:tc>
          <w:tcPr>
            <w:tcW w:w="3144" w:type="dxa"/>
            <w:vAlign w:val="center"/>
          </w:tcPr>
          <w:p w:rsidR="007B5274" w:rsidRPr="004B23CA" w:rsidRDefault="007B5274" w:rsidP="007320EC">
            <w:pPr>
              <w:jc w:val="center"/>
              <w:rPr>
                <w:sz w:val="28"/>
                <w:szCs w:val="28"/>
              </w:rPr>
            </w:pPr>
            <w:r w:rsidRPr="004B23CA">
              <w:rPr>
                <w:rFonts w:hint="eastAsia"/>
                <w:sz w:val="28"/>
                <w:szCs w:val="28"/>
              </w:rPr>
              <w:t>212,042</w:t>
            </w:r>
          </w:p>
        </w:tc>
      </w:tr>
      <w:tr w:rsidR="007B5274" w:rsidRPr="004B23CA" w:rsidTr="002C160B">
        <w:trPr>
          <w:trHeight w:val="567"/>
        </w:trPr>
        <w:tc>
          <w:tcPr>
            <w:tcW w:w="1588" w:type="dxa"/>
            <w:vAlign w:val="center"/>
          </w:tcPr>
          <w:p w:rsidR="007B5274" w:rsidRPr="004B23CA" w:rsidRDefault="007B5274" w:rsidP="007320EC">
            <w:pPr>
              <w:jc w:val="center"/>
              <w:rPr>
                <w:sz w:val="28"/>
                <w:szCs w:val="28"/>
              </w:rPr>
            </w:pPr>
            <w:r w:rsidRPr="004B23CA">
              <w:rPr>
                <w:rFonts w:hint="eastAsia"/>
                <w:sz w:val="28"/>
                <w:szCs w:val="28"/>
              </w:rPr>
              <w:t>106</w:t>
            </w:r>
          </w:p>
        </w:tc>
        <w:tc>
          <w:tcPr>
            <w:tcW w:w="3143" w:type="dxa"/>
            <w:vAlign w:val="center"/>
          </w:tcPr>
          <w:p w:rsidR="007B5274" w:rsidRPr="004B23CA" w:rsidRDefault="007B5274" w:rsidP="007320EC">
            <w:pPr>
              <w:jc w:val="center"/>
              <w:rPr>
                <w:sz w:val="28"/>
                <w:szCs w:val="28"/>
              </w:rPr>
            </w:pPr>
            <w:r w:rsidRPr="004B23CA">
              <w:rPr>
                <w:rFonts w:hint="eastAsia"/>
                <w:sz w:val="28"/>
                <w:szCs w:val="28"/>
              </w:rPr>
              <w:t>110,053</w:t>
            </w:r>
          </w:p>
        </w:tc>
        <w:tc>
          <w:tcPr>
            <w:tcW w:w="3144" w:type="dxa"/>
            <w:vAlign w:val="center"/>
          </w:tcPr>
          <w:p w:rsidR="007B5274" w:rsidRPr="004B23CA" w:rsidRDefault="007B5274" w:rsidP="007320EC">
            <w:pPr>
              <w:jc w:val="center"/>
              <w:rPr>
                <w:sz w:val="28"/>
                <w:szCs w:val="28"/>
              </w:rPr>
            </w:pPr>
            <w:r w:rsidRPr="004B23CA">
              <w:rPr>
                <w:rFonts w:hint="eastAsia"/>
                <w:sz w:val="28"/>
                <w:szCs w:val="28"/>
              </w:rPr>
              <w:t>201,017</w:t>
            </w:r>
          </w:p>
        </w:tc>
      </w:tr>
      <w:tr w:rsidR="007B5274" w:rsidRPr="004B23CA" w:rsidTr="002C160B">
        <w:trPr>
          <w:trHeight w:val="567"/>
        </w:trPr>
        <w:tc>
          <w:tcPr>
            <w:tcW w:w="1588" w:type="dxa"/>
            <w:vAlign w:val="center"/>
          </w:tcPr>
          <w:p w:rsidR="007B5274" w:rsidRPr="004B23CA" w:rsidRDefault="007B5274" w:rsidP="007320EC">
            <w:pPr>
              <w:jc w:val="center"/>
              <w:rPr>
                <w:sz w:val="28"/>
                <w:szCs w:val="28"/>
              </w:rPr>
            </w:pPr>
            <w:r w:rsidRPr="004B23CA">
              <w:rPr>
                <w:rFonts w:hint="eastAsia"/>
                <w:sz w:val="28"/>
                <w:szCs w:val="28"/>
              </w:rPr>
              <w:t>107</w:t>
            </w:r>
          </w:p>
        </w:tc>
        <w:tc>
          <w:tcPr>
            <w:tcW w:w="3143" w:type="dxa"/>
            <w:vAlign w:val="center"/>
          </w:tcPr>
          <w:p w:rsidR="007B5274" w:rsidRPr="004B23CA" w:rsidRDefault="007B5274" w:rsidP="007320EC">
            <w:pPr>
              <w:jc w:val="center"/>
              <w:rPr>
                <w:sz w:val="28"/>
                <w:szCs w:val="28"/>
              </w:rPr>
            </w:pPr>
            <w:r w:rsidRPr="004B23CA">
              <w:rPr>
                <w:rFonts w:hint="eastAsia"/>
                <w:sz w:val="28"/>
                <w:szCs w:val="28"/>
              </w:rPr>
              <w:t>108,944</w:t>
            </w:r>
          </w:p>
        </w:tc>
        <w:tc>
          <w:tcPr>
            <w:tcW w:w="3144" w:type="dxa"/>
            <w:vAlign w:val="center"/>
          </w:tcPr>
          <w:p w:rsidR="007B5274" w:rsidRPr="004B23CA" w:rsidRDefault="007B5274" w:rsidP="007320EC">
            <w:pPr>
              <w:jc w:val="center"/>
              <w:rPr>
                <w:sz w:val="28"/>
                <w:szCs w:val="28"/>
              </w:rPr>
            </w:pPr>
            <w:r w:rsidRPr="004B23CA">
              <w:rPr>
                <w:rFonts w:hint="eastAsia"/>
                <w:sz w:val="28"/>
                <w:szCs w:val="28"/>
              </w:rPr>
              <w:t>194,514</w:t>
            </w:r>
          </w:p>
        </w:tc>
      </w:tr>
      <w:tr w:rsidR="007B5274" w:rsidRPr="004B23CA" w:rsidTr="002C160B">
        <w:trPr>
          <w:trHeight w:val="567"/>
        </w:trPr>
        <w:tc>
          <w:tcPr>
            <w:tcW w:w="1588" w:type="dxa"/>
            <w:vAlign w:val="center"/>
          </w:tcPr>
          <w:p w:rsidR="007B5274" w:rsidRPr="004B23CA" w:rsidRDefault="007B5274" w:rsidP="007320EC">
            <w:pPr>
              <w:jc w:val="center"/>
              <w:rPr>
                <w:sz w:val="28"/>
                <w:szCs w:val="28"/>
              </w:rPr>
            </w:pPr>
            <w:r w:rsidRPr="004B23CA">
              <w:rPr>
                <w:rFonts w:hint="eastAsia"/>
                <w:sz w:val="28"/>
                <w:szCs w:val="28"/>
              </w:rPr>
              <w:t>108</w:t>
            </w:r>
          </w:p>
        </w:tc>
        <w:tc>
          <w:tcPr>
            <w:tcW w:w="3143" w:type="dxa"/>
            <w:vAlign w:val="center"/>
          </w:tcPr>
          <w:p w:rsidR="007B5274" w:rsidRPr="004B23CA" w:rsidRDefault="007B5274" w:rsidP="007320EC">
            <w:pPr>
              <w:jc w:val="center"/>
              <w:rPr>
                <w:sz w:val="28"/>
                <w:szCs w:val="28"/>
              </w:rPr>
            </w:pPr>
            <w:r w:rsidRPr="004B23CA">
              <w:rPr>
                <w:rFonts w:hint="eastAsia"/>
                <w:sz w:val="28"/>
                <w:szCs w:val="28"/>
              </w:rPr>
              <w:t>106,295</w:t>
            </w:r>
          </w:p>
        </w:tc>
        <w:tc>
          <w:tcPr>
            <w:tcW w:w="3144" w:type="dxa"/>
            <w:vAlign w:val="center"/>
          </w:tcPr>
          <w:p w:rsidR="007B5274" w:rsidRPr="004B23CA" w:rsidRDefault="007B5274" w:rsidP="007320EC">
            <w:pPr>
              <w:jc w:val="center"/>
              <w:rPr>
                <w:sz w:val="28"/>
                <w:szCs w:val="28"/>
              </w:rPr>
            </w:pPr>
            <w:r w:rsidRPr="004B23CA">
              <w:rPr>
                <w:rFonts w:hint="eastAsia"/>
                <w:sz w:val="28"/>
                <w:szCs w:val="28"/>
              </w:rPr>
              <w:t>184,058</w:t>
            </w:r>
          </w:p>
        </w:tc>
      </w:tr>
    </w:tbl>
    <w:p w:rsidR="007B5274" w:rsidRDefault="007B5274" w:rsidP="007B5274">
      <w:pPr>
        <w:spacing w:line="240" w:lineRule="exact"/>
        <w:jc w:val="center"/>
        <w:rPr>
          <w:sz w:val="24"/>
          <w:szCs w:val="24"/>
        </w:rPr>
      </w:pPr>
      <w:r>
        <w:rPr>
          <w:rFonts w:hint="eastAsia"/>
          <w:sz w:val="24"/>
          <w:szCs w:val="24"/>
        </w:rPr>
        <w:t xml:space="preserve">      </w:t>
      </w:r>
      <w:r w:rsidRPr="000558C0">
        <w:rPr>
          <w:rFonts w:hint="eastAsia"/>
          <w:sz w:val="24"/>
          <w:szCs w:val="24"/>
        </w:rPr>
        <w:t>資料來源：教育部108年4月26日</w:t>
      </w:r>
      <w:proofErr w:type="gramStart"/>
      <w:r w:rsidRPr="000558C0">
        <w:rPr>
          <w:rFonts w:hint="eastAsia"/>
          <w:sz w:val="24"/>
          <w:szCs w:val="24"/>
        </w:rPr>
        <w:t>臺教技</w:t>
      </w:r>
      <w:proofErr w:type="gramEnd"/>
      <w:r w:rsidRPr="000558C0">
        <w:rPr>
          <w:rFonts w:hint="eastAsia"/>
          <w:sz w:val="24"/>
          <w:szCs w:val="24"/>
        </w:rPr>
        <w:t>（一）字第1080045432號函</w:t>
      </w:r>
    </w:p>
    <w:p w:rsidR="004A7F81" w:rsidRDefault="004A7F81" w:rsidP="007B5274">
      <w:pPr>
        <w:spacing w:line="240" w:lineRule="exact"/>
        <w:jc w:val="center"/>
        <w:rPr>
          <w:sz w:val="24"/>
          <w:szCs w:val="24"/>
        </w:rPr>
      </w:pPr>
    </w:p>
    <w:p w:rsidR="00243C12" w:rsidRDefault="00390AE8" w:rsidP="007320EC">
      <w:pPr>
        <w:pStyle w:val="4"/>
      </w:pPr>
      <w:r w:rsidRPr="00390AE8">
        <w:rPr>
          <w:rFonts w:hint="eastAsia"/>
        </w:rPr>
        <w:t>大專校院</w:t>
      </w:r>
      <w:r w:rsidR="00243C12">
        <w:rPr>
          <w:rFonts w:hint="eastAsia"/>
        </w:rPr>
        <w:t>「</w:t>
      </w:r>
      <w:r w:rsidR="007320EC">
        <w:rPr>
          <w:rFonts w:hint="eastAsia"/>
        </w:rPr>
        <w:t>學士班、專科班</w:t>
      </w:r>
      <w:r w:rsidR="00243C12">
        <w:rPr>
          <w:rFonts w:hint="eastAsia"/>
        </w:rPr>
        <w:t>」</w:t>
      </w:r>
      <w:r w:rsidR="007320EC">
        <w:rPr>
          <w:rFonts w:hint="eastAsia"/>
        </w:rPr>
        <w:t>調整招生名額總量情形：</w:t>
      </w:r>
    </w:p>
    <w:p w:rsidR="002C160B" w:rsidRDefault="00390AE8" w:rsidP="00243C12">
      <w:pPr>
        <w:pStyle w:val="41"/>
        <w:ind w:left="1701" w:firstLine="680"/>
      </w:pPr>
      <w:r w:rsidRPr="00390AE8">
        <w:rPr>
          <w:rFonts w:hint="eastAsia"/>
        </w:rPr>
        <w:t>依</w:t>
      </w:r>
      <w:r w:rsidR="007320EC" w:rsidRPr="00326FB7">
        <w:rPr>
          <w:rFonts w:hint="eastAsia"/>
        </w:rPr>
        <w:t>專科以上學校總量發展規模與資源條件標準</w:t>
      </w:r>
      <w:r w:rsidRPr="00390AE8">
        <w:rPr>
          <w:rFonts w:hint="eastAsia"/>
        </w:rPr>
        <w:t>第8條第1項第2款規定</w:t>
      </w:r>
      <w:r w:rsidR="007320EC">
        <w:rPr>
          <w:rFonts w:hint="eastAsia"/>
        </w:rPr>
        <w:t>，專</w:t>
      </w:r>
      <w:r w:rsidR="007320EC" w:rsidRPr="007320EC">
        <w:rPr>
          <w:rFonts w:hint="eastAsia"/>
        </w:rPr>
        <w:t>科以上學校日間與進修學制</w:t>
      </w:r>
      <w:proofErr w:type="gramStart"/>
      <w:r w:rsidR="007320EC" w:rsidRPr="007320EC">
        <w:rPr>
          <w:rFonts w:hint="eastAsia"/>
        </w:rPr>
        <w:t>二年制專科班</w:t>
      </w:r>
      <w:proofErr w:type="gramEnd"/>
      <w:r w:rsidR="007320EC" w:rsidRPr="007320EC">
        <w:rPr>
          <w:rFonts w:hint="eastAsia"/>
        </w:rPr>
        <w:t>、</w:t>
      </w:r>
      <w:proofErr w:type="gramStart"/>
      <w:r w:rsidR="007320EC" w:rsidRPr="007320EC">
        <w:rPr>
          <w:rFonts w:hint="eastAsia"/>
        </w:rPr>
        <w:t>五年制專科班</w:t>
      </w:r>
      <w:proofErr w:type="gramEnd"/>
      <w:r w:rsidR="007320EC" w:rsidRPr="007320EC">
        <w:rPr>
          <w:rFonts w:hint="eastAsia"/>
        </w:rPr>
        <w:t>、四年以上學制學士班、二年制學士班、專科進修學校及進修學院，最近連續二個學年度新生註冊率，於</w:t>
      </w:r>
      <w:proofErr w:type="gramStart"/>
      <w:r w:rsidR="007320EC" w:rsidRPr="007320EC">
        <w:rPr>
          <w:rFonts w:hint="eastAsia"/>
        </w:rPr>
        <w:t>公立學校均未達</w:t>
      </w:r>
      <w:proofErr w:type="gramEnd"/>
      <w:r w:rsidR="007320EC" w:rsidRPr="007320EC">
        <w:rPr>
          <w:rFonts w:hint="eastAsia"/>
        </w:rPr>
        <w:t>百分之八十，於</w:t>
      </w:r>
      <w:proofErr w:type="gramStart"/>
      <w:r w:rsidR="007320EC" w:rsidRPr="007320EC">
        <w:rPr>
          <w:rFonts w:hint="eastAsia"/>
        </w:rPr>
        <w:t>私立均未達</w:t>
      </w:r>
      <w:proofErr w:type="gramEnd"/>
      <w:r w:rsidR="007320EC" w:rsidRPr="007320EC">
        <w:rPr>
          <w:rFonts w:hint="eastAsia"/>
        </w:rPr>
        <w:t>百分之七十者，調整該學制</w:t>
      </w:r>
      <w:r w:rsidR="007320EC">
        <w:rPr>
          <w:rFonts w:hint="eastAsia"/>
        </w:rPr>
        <w:t>班別招生名額總量至前一學年度招生名額總量百分之五十至百分之九十。</w:t>
      </w:r>
      <w:r w:rsidR="00243C12">
        <w:rPr>
          <w:rFonts w:hint="eastAsia"/>
        </w:rPr>
        <w:t>經本院調查後發現</w:t>
      </w:r>
      <w:r w:rsidR="007320EC">
        <w:rPr>
          <w:rFonts w:hint="eastAsia"/>
        </w:rPr>
        <w:t>，</w:t>
      </w:r>
      <w:r w:rsidR="007320EC" w:rsidRPr="007320EC">
        <w:rPr>
          <w:rFonts w:hint="eastAsia"/>
        </w:rPr>
        <w:t>近3學年度</w:t>
      </w:r>
      <w:r w:rsidR="007320EC">
        <w:rPr>
          <w:rFonts w:hint="eastAsia"/>
        </w:rPr>
        <w:t>(106-108)</w:t>
      </w:r>
      <w:r w:rsidR="00243C12">
        <w:rPr>
          <w:rFonts w:hint="eastAsia"/>
        </w:rPr>
        <w:t>「</w:t>
      </w:r>
      <w:r w:rsidR="007320EC" w:rsidRPr="007320EC">
        <w:rPr>
          <w:rFonts w:hint="eastAsia"/>
        </w:rPr>
        <w:t>學士班、專科班</w:t>
      </w:r>
      <w:r w:rsidR="00243C12">
        <w:rPr>
          <w:rFonts w:hint="eastAsia"/>
        </w:rPr>
        <w:t>」</w:t>
      </w:r>
      <w:r w:rsidR="007320EC" w:rsidRPr="007320EC">
        <w:rPr>
          <w:rFonts w:hint="eastAsia"/>
        </w:rPr>
        <w:t>調整招生名額總量情形</w:t>
      </w:r>
      <w:r w:rsidR="00243C12">
        <w:rPr>
          <w:rFonts w:hint="eastAsia"/>
        </w:rPr>
        <w:t>，107學年度在技專校院調整招生名額總量情形有大幅減少，而108學年度一般大學調整招生名額總量情形則大幅增加，詳如下表：</w:t>
      </w:r>
      <w:r w:rsidR="00243C12">
        <w:t xml:space="preserve"> </w:t>
      </w:r>
    </w:p>
    <w:p w:rsidR="002C160B" w:rsidRPr="004A7F81" w:rsidRDefault="002C160B" w:rsidP="002C160B">
      <w:pPr>
        <w:pStyle w:val="a3"/>
        <w:jc w:val="center"/>
      </w:pPr>
      <w:r w:rsidRPr="004A7F81">
        <w:rPr>
          <w:rFonts w:hint="eastAsia"/>
        </w:rPr>
        <w:t>近3學年度學士班、專科班調整招生名額總量情形</w:t>
      </w:r>
    </w:p>
    <w:tbl>
      <w:tblPr>
        <w:tblStyle w:val="13"/>
        <w:tblW w:w="0" w:type="auto"/>
        <w:tblInd w:w="988" w:type="dxa"/>
        <w:tblLook w:val="04A0" w:firstRow="1" w:lastRow="0" w:firstColumn="1" w:lastColumn="0" w:noHBand="0" w:noVBand="1"/>
      </w:tblPr>
      <w:tblGrid>
        <w:gridCol w:w="1559"/>
        <w:gridCol w:w="2095"/>
        <w:gridCol w:w="2096"/>
        <w:gridCol w:w="2096"/>
      </w:tblGrid>
      <w:tr w:rsidR="002C160B" w:rsidRPr="00390AE8" w:rsidTr="00677C69">
        <w:trPr>
          <w:trHeight w:val="567"/>
        </w:trPr>
        <w:tc>
          <w:tcPr>
            <w:tcW w:w="1559" w:type="dxa"/>
            <w:shd w:val="clear" w:color="auto" w:fill="FDE9D9" w:themeFill="accent6" w:themeFillTint="33"/>
            <w:vAlign w:val="center"/>
          </w:tcPr>
          <w:p w:rsidR="002C160B" w:rsidRPr="00FF65E6" w:rsidRDefault="002C160B" w:rsidP="002C160B">
            <w:pPr>
              <w:jc w:val="center"/>
              <w:rPr>
                <w:b/>
                <w:sz w:val="28"/>
                <w:szCs w:val="28"/>
              </w:rPr>
            </w:pPr>
            <w:r w:rsidRPr="00FF65E6">
              <w:rPr>
                <w:b/>
                <w:sz w:val="28"/>
                <w:szCs w:val="28"/>
              </w:rPr>
              <w:t>學年度</w:t>
            </w:r>
          </w:p>
        </w:tc>
        <w:tc>
          <w:tcPr>
            <w:tcW w:w="2095" w:type="dxa"/>
            <w:shd w:val="clear" w:color="auto" w:fill="FDE9D9" w:themeFill="accent6" w:themeFillTint="33"/>
            <w:vAlign w:val="center"/>
          </w:tcPr>
          <w:p w:rsidR="002C160B" w:rsidRPr="00FF65E6" w:rsidRDefault="002C160B" w:rsidP="002C160B">
            <w:pPr>
              <w:jc w:val="center"/>
              <w:rPr>
                <w:b/>
                <w:sz w:val="28"/>
                <w:szCs w:val="28"/>
              </w:rPr>
            </w:pPr>
            <w:r w:rsidRPr="00FF65E6">
              <w:rPr>
                <w:b/>
                <w:sz w:val="28"/>
                <w:szCs w:val="28"/>
              </w:rPr>
              <w:t>106</w:t>
            </w:r>
          </w:p>
        </w:tc>
        <w:tc>
          <w:tcPr>
            <w:tcW w:w="2096" w:type="dxa"/>
            <w:shd w:val="clear" w:color="auto" w:fill="FDE9D9" w:themeFill="accent6" w:themeFillTint="33"/>
            <w:vAlign w:val="center"/>
          </w:tcPr>
          <w:p w:rsidR="002C160B" w:rsidRPr="00FF65E6" w:rsidRDefault="002C160B" w:rsidP="002C160B">
            <w:pPr>
              <w:jc w:val="center"/>
              <w:rPr>
                <w:b/>
                <w:sz w:val="28"/>
                <w:szCs w:val="28"/>
              </w:rPr>
            </w:pPr>
            <w:r w:rsidRPr="00FF65E6">
              <w:rPr>
                <w:b/>
                <w:sz w:val="28"/>
                <w:szCs w:val="28"/>
              </w:rPr>
              <w:t>107</w:t>
            </w:r>
          </w:p>
        </w:tc>
        <w:tc>
          <w:tcPr>
            <w:tcW w:w="2096" w:type="dxa"/>
            <w:shd w:val="clear" w:color="auto" w:fill="FDE9D9" w:themeFill="accent6" w:themeFillTint="33"/>
            <w:vAlign w:val="center"/>
          </w:tcPr>
          <w:p w:rsidR="002C160B" w:rsidRPr="00FF65E6" w:rsidRDefault="002C160B" w:rsidP="002C160B">
            <w:pPr>
              <w:jc w:val="center"/>
              <w:rPr>
                <w:b/>
                <w:sz w:val="28"/>
                <w:szCs w:val="28"/>
              </w:rPr>
            </w:pPr>
            <w:r w:rsidRPr="00FF65E6">
              <w:rPr>
                <w:b/>
                <w:sz w:val="28"/>
                <w:szCs w:val="28"/>
              </w:rPr>
              <w:t>108</w:t>
            </w:r>
          </w:p>
        </w:tc>
      </w:tr>
      <w:tr w:rsidR="002C160B" w:rsidRPr="002C160B" w:rsidTr="00677C69">
        <w:trPr>
          <w:trHeight w:val="567"/>
        </w:trPr>
        <w:tc>
          <w:tcPr>
            <w:tcW w:w="1559" w:type="dxa"/>
            <w:vAlign w:val="center"/>
          </w:tcPr>
          <w:p w:rsidR="002C160B" w:rsidRPr="00FF65E6" w:rsidRDefault="002C160B" w:rsidP="002C160B">
            <w:pPr>
              <w:jc w:val="center"/>
              <w:rPr>
                <w:sz w:val="28"/>
                <w:szCs w:val="28"/>
              </w:rPr>
            </w:pPr>
            <w:r w:rsidRPr="00FF65E6">
              <w:rPr>
                <w:sz w:val="28"/>
                <w:szCs w:val="28"/>
              </w:rPr>
              <w:lastRenderedPageBreak/>
              <w:t>一般大學</w:t>
            </w:r>
          </w:p>
        </w:tc>
        <w:tc>
          <w:tcPr>
            <w:tcW w:w="2095" w:type="dxa"/>
            <w:vAlign w:val="center"/>
          </w:tcPr>
          <w:p w:rsidR="002C160B" w:rsidRPr="00FF65E6" w:rsidRDefault="002C160B" w:rsidP="002C160B">
            <w:pPr>
              <w:jc w:val="center"/>
              <w:rPr>
                <w:sz w:val="28"/>
                <w:szCs w:val="28"/>
              </w:rPr>
            </w:pPr>
            <w:r w:rsidRPr="00FF65E6">
              <w:rPr>
                <w:sz w:val="28"/>
                <w:szCs w:val="28"/>
              </w:rPr>
              <w:t>298</w:t>
            </w:r>
          </w:p>
        </w:tc>
        <w:tc>
          <w:tcPr>
            <w:tcW w:w="2096" w:type="dxa"/>
            <w:vAlign w:val="center"/>
          </w:tcPr>
          <w:p w:rsidR="002C160B" w:rsidRPr="00FF65E6" w:rsidRDefault="002C160B" w:rsidP="002C160B">
            <w:pPr>
              <w:jc w:val="center"/>
              <w:rPr>
                <w:sz w:val="28"/>
                <w:szCs w:val="28"/>
              </w:rPr>
            </w:pPr>
            <w:r w:rsidRPr="00FF65E6">
              <w:rPr>
                <w:sz w:val="28"/>
                <w:szCs w:val="28"/>
              </w:rPr>
              <w:t>354</w:t>
            </w:r>
          </w:p>
        </w:tc>
        <w:tc>
          <w:tcPr>
            <w:tcW w:w="2096" w:type="dxa"/>
            <w:vAlign w:val="center"/>
          </w:tcPr>
          <w:p w:rsidR="002C160B" w:rsidRPr="00FF65E6" w:rsidRDefault="002C160B" w:rsidP="002C160B">
            <w:pPr>
              <w:jc w:val="center"/>
              <w:rPr>
                <w:sz w:val="28"/>
                <w:szCs w:val="28"/>
              </w:rPr>
            </w:pPr>
            <w:r w:rsidRPr="00FF65E6">
              <w:rPr>
                <w:sz w:val="28"/>
                <w:szCs w:val="28"/>
              </w:rPr>
              <w:t>2,071</w:t>
            </w:r>
          </w:p>
        </w:tc>
      </w:tr>
      <w:tr w:rsidR="002C160B" w:rsidRPr="002C160B" w:rsidTr="00677C69">
        <w:tblPrEx>
          <w:jc w:val="center"/>
          <w:tblInd w:w="0" w:type="dxa"/>
        </w:tblPrEx>
        <w:trPr>
          <w:trHeight w:val="567"/>
          <w:jc w:val="center"/>
        </w:trPr>
        <w:tc>
          <w:tcPr>
            <w:tcW w:w="1559" w:type="dxa"/>
            <w:vAlign w:val="center"/>
          </w:tcPr>
          <w:p w:rsidR="002C160B" w:rsidRPr="00FF65E6" w:rsidRDefault="002C160B" w:rsidP="002C160B">
            <w:pPr>
              <w:jc w:val="center"/>
              <w:rPr>
                <w:sz w:val="28"/>
                <w:szCs w:val="28"/>
              </w:rPr>
            </w:pPr>
            <w:r w:rsidRPr="00FF65E6">
              <w:rPr>
                <w:sz w:val="28"/>
                <w:szCs w:val="28"/>
              </w:rPr>
              <w:t>技專校院</w:t>
            </w:r>
          </w:p>
        </w:tc>
        <w:tc>
          <w:tcPr>
            <w:tcW w:w="2095" w:type="dxa"/>
            <w:vAlign w:val="center"/>
          </w:tcPr>
          <w:p w:rsidR="002C160B" w:rsidRPr="00FF65E6" w:rsidRDefault="002C160B" w:rsidP="002C160B">
            <w:pPr>
              <w:jc w:val="center"/>
              <w:rPr>
                <w:sz w:val="28"/>
                <w:szCs w:val="28"/>
              </w:rPr>
            </w:pPr>
            <w:r w:rsidRPr="00FF65E6">
              <w:rPr>
                <w:sz w:val="28"/>
                <w:szCs w:val="28"/>
              </w:rPr>
              <w:t>4,150</w:t>
            </w:r>
          </w:p>
        </w:tc>
        <w:tc>
          <w:tcPr>
            <w:tcW w:w="2096" w:type="dxa"/>
            <w:vAlign w:val="center"/>
          </w:tcPr>
          <w:p w:rsidR="002C160B" w:rsidRPr="00FF65E6" w:rsidRDefault="002C160B" w:rsidP="002C160B">
            <w:pPr>
              <w:jc w:val="center"/>
              <w:rPr>
                <w:sz w:val="28"/>
                <w:szCs w:val="28"/>
              </w:rPr>
            </w:pPr>
            <w:r w:rsidRPr="00FF65E6">
              <w:rPr>
                <w:sz w:val="28"/>
                <w:szCs w:val="28"/>
              </w:rPr>
              <w:t>2,512</w:t>
            </w:r>
          </w:p>
        </w:tc>
        <w:tc>
          <w:tcPr>
            <w:tcW w:w="2096" w:type="dxa"/>
            <w:vAlign w:val="center"/>
          </w:tcPr>
          <w:p w:rsidR="002C160B" w:rsidRPr="00FF65E6" w:rsidRDefault="002C160B" w:rsidP="002C160B">
            <w:pPr>
              <w:jc w:val="center"/>
              <w:rPr>
                <w:sz w:val="28"/>
                <w:szCs w:val="28"/>
              </w:rPr>
            </w:pPr>
            <w:r w:rsidRPr="00FF65E6">
              <w:rPr>
                <w:sz w:val="28"/>
                <w:szCs w:val="28"/>
              </w:rPr>
              <w:t>4,080</w:t>
            </w:r>
          </w:p>
        </w:tc>
      </w:tr>
      <w:tr w:rsidR="002C160B" w:rsidRPr="002C160B" w:rsidTr="00677C69">
        <w:tblPrEx>
          <w:jc w:val="center"/>
          <w:tblInd w:w="0" w:type="dxa"/>
        </w:tblPrEx>
        <w:trPr>
          <w:trHeight w:val="567"/>
          <w:jc w:val="center"/>
        </w:trPr>
        <w:tc>
          <w:tcPr>
            <w:tcW w:w="1559" w:type="dxa"/>
            <w:vAlign w:val="center"/>
          </w:tcPr>
          <w:p w:rsidR="002C160B" w:rsidRPr="00FF65E6" w:rsidRDefault="002C160B" w:rsidP="002C160B">
            <w:pPr>
              <w:jc w:val="center"/>
              <w:rPr>
                <w:sz w:val="28"/>
                <w:szCs w:val="28"/>
              </w:rPr>
            </w:pPr>
            <w:r w:rsidRPr="00FF65E6">
              <w:rPr>
                <w:sz w:val="28"/>
                <w:szCs w:val="28"/>
              </w:rPr>
              <w:t>合計</w:t>
            </w:r>
          </w:p>
        </w:tc>
        <w:tc>
          <w:tcPr>
            <w:tcW w:w="2095" w:type="dxa"/>
            <w:vAlign w:val="center"/>
          </w:tcPr>
          <w:p w:rsidR="002C160B" w:rsidRPr="00FF65E6" w:rsidRDefault="002C160B" w:rsidP="002C160B">
            <w:pPr>
              <w:jc w:val="center"/>
              <w:rPr>
                <w:sz w:val="28"/>
                <w:szCs w:val="28"/>
              </w:rPr>
            </w:pPr>
            <w:r w:rsidRPr="00FF65E6">
              <w:rPr>
                <w:sz w:val="28"/>
                <w:szCs w:val="28"/>
              </w:rPr>
              <w:t>4,448</w:t>
            </w:r>
          </w:p>
        </w:tc>
        <w:tc>
          <w:tcPr>
            <w:tcW w:w="2096" w:type="dxa"/>
            <w:vAlign w:val="center"/>
          </w:tcPr>
          <w:p w:rsidR="002C160B" w:rsidRPr="00FF65E6" w:rsidRDefault="002C160B" w:rsidP="002C160B">
            <w:pPr>
              <w:jc w:val="center"/>
              <w:rPr>
                <w:sz w:val="28"/>
                <w:szCs w:val="28"/>
              </w:rPr>
            </w:pPr>
            <w:r w:rsidRPr="00FF65E6">
              <w:rPr>
                <w:sz w:val="28"/>
                <w:szCs w:val="28"/>
              </w:rPr>
              <w:t>2,866</w:t>
            </w:r>
          </w:p>
        </w:tc>
        <w:tc>
          <w:tcPr>
            <w:tcW w:w="2096" w:type="dxa"/>
            <w:vAlign w:val="center"/>
          </w:tcPr>
          <w:p w:rsidR="002C160B" w:rsidRPr="00FF65E6" w:rsidRDefault="002C160B" w:rsidP="002C160B">
            <w:pPr>
              <w:jc w:val="center"/>
              <w:rPr>
                <w:sz w:val="28"/>
                <w:szCs w:val="28"/>
              </w:rPr>
            </w:pPr>
            <w:r w:rsidRPr="00FF65E6">
              <w:rPr>
                <w:sz w:val="28"/>
                <w:szCs w:val="28"/>
              </w:rPr>
              <w:t>6,151</w:t>
            </w:r>
          </w:p>
        </w:tc>
      </w:tr>
    </w:tbl>
    <w:p w:rsidR="002C160B" w:rsidRDefault="002C160B" w:rsidP="002C160B">
      <w:pPr>
        <w:spacing w:line="240" w:lineRule="exact"/>
        <w:rPr>
          <w:sz w:val="24"/>
          <w:szCs w:val="24"/>
        </w:rPr>
      </w:pPr>
      <w:r>
        <w:rPr>
          <w:rFonts w:hint="eastAsia"/>
          <w:sz w:val="24"/>
          <w:szCs w:val="24"/>
        </w:rPr>
        <w:t xml:space="preserve">        </w:t>
      </w:r>
      <w:r w:rsidRPr="000558C0">
        <w:rPr>
          <w:rFonts w:hint="eastAsia"/>
          <w:sz w:val="24"/>
          <w:szCs w:val="24"/>
        </w:rPr>
        <w:t>資料來源：教育部</w:t>
      </w:r>
      <w:r>
        <w:rPr>
          <w:rFonts w:hint="eastAsia"/>
          <w:sz w:val="24"/>
          <w:szCs w:val="24"/>
        </w:rPr>
        <w:t>於本院詢問時提供資料。</w:t>
      </w:r>
    </w:p>
    <w:p w:rsidR="004A7F81" w:rsidRDefault="004A7F81" w:rsidP="002C160B">
      <w:pPr>
        <w:spacing w:line="240" w:lineRule="exact"/>
        <w:rPr>
          <w:sz w:val="24"/>
          <w:szCs w:val="24"/>
        </w:rPr>
      </w:pPr>
    </w:p>
    <w:p w:rsidR="00243C12" w:rsidRDefault="00243C12" w:rsidP="00243C12">
      <w:pPr>
        <w:pStyle w:val="4"/>
      </w:pPr>
      <w:r w:rsidRPr="00390AE8">
        <w:rPr>
          <w:rFonts w:hint="eastAsia"/>
        </w:rPr>
        <w:t>大專校院</w:t>
      </w:r>
      <w:r>
        <w:rPr>
          <w:rFonts w:hint="eastAsia"/>
        </w:rPr>
        <w:t>「</w:t>
      </w:r>
      <w:r w:rsidRPr="00243C12">
        <w:rPr>
          <w:rFonts w:hint="eastAsia"/>
        </w:rPr>
        <w:t>碩士班、碩士在職專班</w:t>
      </w:r>
      <w:r>
        <w:rPr>
          <w:rFonts w:hint="eastAsia"/>
        </w:rPr>
        <w:t>」調整招生名額總量情形：</w:t>
      </w:r>
    </w:p>
    <w:p w:rsidR="00390AE8" w:rsidRDefault="00243C12" w:rsidP="00243C12">
      <w:pPr>
        <w:pStyle w:val="41"/>
        <w:ind w:left="1701" w:firstLine="680"/>
      </w:pPr>
      <w:r w:rsidRPr="00233B58">
        <w:t>依專科以上學校總量發展規模與資源條件標準第8條第1項第3款規定，碩士班及碩士在職專班最近連續二個學年度新生註冊</w:t>
      </w:r>
      <w:proofErr w:type="gramStart"/>
      <w:r w:rsidRPr="00233B58">
        <w:t>率均未達</w:t>
      </w:r>
      <w:proofErr w:type="gramEnd"/>
      <w:r w:rsidRPr="00233B58">
        <w:t>百分之七十者，將調整該學制班別招生名額總量至前一學年度招生名額總量百分之七十至百分之九十。</w:t>
      </w:r>
      <w:r>
        <w:rPr>
          <w:rFonts w:hint="eastAsia"/>
        </w:rPr>
        <w:t>經本院調查後發現，</w:t>
      </w:r>
      <w:r w:rsidRPr="007320EC">
        <w:rPr>
          <w:rFonts w:hint="eastAsia"/>
        </w:rPr>
        <w:t>近3學年度</w:t>
      </w:r>
      <w:r>
        <w:rPr>
          <w:rFonts w:hint="eastAsia"/>
        </w:rPr>
        <w:t>(106-108)「</w:t>
      </w:r>
      <w:r w:rsidRPr="00243C12">
        <w:rPr>
          <w:rFonts w:hint="eastAsia"/>
        </w:rPr>
        <w:t>碩士班、碩士在職專班</w:t>
      </w:r>
      <w:r>
        <w:rPr>
          <w:rFonts w:hint="eastAsia"/>
        </w:rPr>
        <w:t>」</w:t>
      </w:r>
      <w:r w:rsidRPr="007320EC">
        <w:rPr>
          <w:rFonts w:hint="eastAsia"/>
        </w:rPr>
        <w:t>調整招生名額總量情形</w:t>
      </w:r>
      <w:r>
        <w:rPr>
          <w:rFonts w:hint="eastAsia"/>
        </w:rPr>
        <w:t>，108學年度在一般大學調整招生名額總量情形有大幅增加，而</w:t>
      </w:r>
      <w:r w:rsidR="00982BF2">
        <w:rPr>
          <w:rFonts w:hint="eastAsia"/>
        </w:rPr>
        <w:t>同年技專校院</w:t>
      </w:r>
      <w:r>
        <w:rPr>
          <w:rFonts w:hint="eastAsia"/>
        </w:rPr>
        <w:t>調整招生名額總量情形則大幅</w:t>
      </w:r>
      <w:r w:rsidR="00982BF2">
        <w:rPr>
          <w:rFonts w:hint="eastAsia"/>
        </w:rPr>
        <w:t>減少</w:t>
      </w:r>
      <w:r>
        <w:rPr>
          <w:rFonts w:hint="eastAsia"/>
        </w:rPr>
        <w:t>，詳如下表：</w:t>
      </w:r>
    </w:p>
    <w:p w:rsidR="00677C69" w:rsidRPr="004A7F81" w:rsidRDefault="00677C69" w:rsidP="004A7F81">
      <w:pPr>
        <w:pStyle w:val="a3"/>
        <w:ind w:left="1418" w:hanging="697"/>
        <w:jc w:val="center"/>
      </w:pPr>
      <w:r w:rsidRPr="004A7F81">
        <w:rPr>
          <w:rFonts w:hint="eastAsia"/>
        </w:rPr>
        <w:t>近3學年度碩士班、碩士在職專班調整招生名額總量情形</w:t>
      </w:r>
    </w:p>
    <w:tbl>
      <w:tblPr>
        <w:tblStyle w:val="13"/>
        <w:tblW w:w="7796" w:type="dxa"/>
        <w:tblInd w:w="988" w:type="dxa"/>
        <w:tblLook w:val="04A0" w:firstRow="1" w:lastRow="0" w:firstColumn="1" w:lastColumn="0" w:noHBand="0" w:noVBand="1"/>
      </w:tblPr>
      <w:tblGrid>
        <w:gridCol w:w="1559"/>
        <w:gridCol w:w="2126"/>
        <w:gridCol w:w="2126"/>
        <w:gridCol w:w="1985"/>
      </w:tblGrid>
      <w:tr w:rsidR="00677C69" w:rsidRPr="00390AE8" w:rsidTr="00390AE8">
        <w:trPr>
          <w:trHeight w:val="567"/>
        </w:trPr>
        <w:tc>
          <w:tcPr>
            <w:tcW w:w="1559" w:type="dxa"/>
            <w:shd w:val="clear" w:color="auto" w:fill="FDE9D9" w:themeFill="accent6" w:themeFillTint="33"/>
            <w:vAlign w:val="center"/>
          </w:tcPr>
          <w:p w:rsidR="00677C69" w:rsidRPr="00FF65E6" w:rsidRDefault="00677C69" w:rsidP="00390AE8">
            <w:pPr>
              <w:jc w:val="center"/>
              <w:rPr>
                <w:b/>
                <w:sz w:val="28"/>
                <w:szCs w:val="28"/>
              </w:rPr>
            </w:pPr>
            <w:r w:rsidRPr="00FF65E6">
              <w:rPr>
                <w:b/>
                <w:sz w:val="28"/>
                <w:szCs w:val="28"/>
              </w:rPr>
              <w:t>學年度</w:t>
            </w:r>
          </w:p>
        </w:tc>
        <w:tc>
          <w:tcPr>
            <w:tcW w:w="2126" w:type="dxa"/>
            <w:shd w:val="clear" w:color="auto" w:fill="FDE9D9" w:themeFill="accent6" w:themeFillTint="33"/>
            <w:vAlign w:val="center"/>
          </w:tcPr>
          <w:p w:rsidR="00677C69" w:rsidRPr="00FF65E6" w:rsidRDefault="00677C69" w:rsidP="00390AE8">
            <w:pPr>
              <w:jc w:val="center"/>
              <w:rPr>
                <w:b/>
                <w:sz w:val="28"/>
                <w:szCs w:val="28"/>
              </w:rPr>
            </w:pPr>
            <w:r w:rsidRPr="00FF65E6">
              <w:rPr>
                <w:b/>
                <w:sz w:val="28"/>
                <w:szCs w:val="28"/>
              </w:rPr>
              <w:t>106</w:t>
            </w:r>
          </w:p>
        </w:tc>
        <w:tc>
          <w:tcPr>
            <w:tcW w:w="2126" w:type="dxa"/>
            <w:shd w:val="clear" w:color="auto" w:fill="FDE9D9" w:themeFill="accent6" w:themeFillTint="33"/>
            <w:vAlign w:val="center"/>
          </w:tcPr>
          <w:p w:rsidR="00677C69" w:rsidRPr="00FF65E6" w:rsidRDefault="00677C69" w:rsidP="00390AE8">
            <w:pPr>
              <w:jc w:val="center"/>
              <w:rPr>
                <w:b/>
                <w:sz w:val="28"/>
                <w:szCs w:val="28"/>
              </w:rPr>
            </w:pPr>
            <w:r w:rsidRPr="00FF65E6">
              <w:rPr>
                <w:b/>
                <w:sz w:val="28"/>
                <w:szCs w:val="28"/>
              </w:rPr>
              <w:t>107</w:t>
            </w:r>
          </w:p>
        </w:tc>
        <w:tc>
          <w:tcPr>
            <w:tcW w:w="1985" w:type="dxa"/>
            <w:shd w:val="clear" w:color="auto" w:fill="FDE9D9" w:themeFill="accent6" w:themeFillTint="33"/>
            <w:vAlign w:val="center"/>
          </w:tcPr>
          <w:p w:rsidR="00677C69" w:rsidRPr="00FF65E6" w:rsidRDefault="00677C69" w:rsidP="00390AE8">
            <w:pPr>
              <w:jc w:val="center"/>
              <w:rPr>
                <w:b/>
                <w:sz w:val="28"/>
                <w:szCs w:val="28"/>
              </w:rPr>
            </w:pPr>
            <w:r w:rsidRPr="00FF65E6">
              <w:rPr>
                <w:b/>
                <w:sz w:val="28"/>
                <w:szCs w:val="28"/>
              </w:rPr>
              <w:t>108</w:t>
            </w:r>
          </w:p>
        </w:tc>
      </w:tr>
      <w:tr w:rsidR="000A27B9" w:rsidRPr="002C160B" w:rsidTr="00390AE8">
        <w:trPr>
          <w:trHeight w:val="567"/>
        </w:trPr>
        <w:tc>
          <w:tcPr>
            <w:tcW w:w="1559" w:type="dxa"/>
            <w:vAlign w:val="center"/>
          </w:tcPr>
          <w:p w:rsidR="000A27B9" w:rsidRPr="00FF65E6" w:rsidRDefault="000A27B9" w:rsidP="00390AE8">
            <w:pPr>
              <w:jc w:val="center"/>
              <w:rPr>
                <w:sz w:val="28"/>
                <w:szCs w:val="28"/>
              </w:rPr>
            </w:pPr>
            <w:r w:rsidRPr="00FF65E6">
              <w:rPr>
                <w:sz w:val="28"/>
                <w:szCs w:val="28"/>
              </w:rPr>
              <w:t>一般大學</w:t>
            </w:r>
          </w:p>
        </w:tc>
        <w:tc>
          <w:tcPr>
            <w:tcW w:w="2126" w:type="dxa"/>
            <w:vAlign w:val="center"/>
          </w:tcPr>
          <w:p w:rsidR="000A27B9" w:rsidRPr="00FF65E6" w:rsidRDefault="000A27B9" w:rsidP="00390AE8">
            <w:pPr>
              <w:jc w:val="center"/>
              <w:rPr>
                <w:sz w:val="28"/>
                <w:szCs w:val="28"/>
              </w:rPr>
            </w:pPr>
            <w:r w:rsidRPr="00FF65E6">
              <w:rPr>
                <w:sz w:val="28"/>
                <w:szCs w:val="28"/>
              </w:rPr>
              <w:t>131</w:t>
            </w:r>
          </w:p>
        </w:tc>
        <w:tc>
          <w:tcPr>
            <w:tcW w:w="2126" w:type="dxa"/>
            <w:vAlign w:val="center"/>
          </w:tcPr>
          <w:p w:rsidR="000A27B9" w:rsidRPr="00FF65E6" w:rsidRDefault="000A27B9" w:rsidP="00390AE8">
            <w:pPr>
              <w:jc w:val="center"/>
              <w:rPr>
                <w:sz w:val="28"/>
                <w:szCs w:val="28"/>
              </w:rPr>
            </w:pPr>
            <w:r w:rsidRPr="00FF65E6">
              <w:rPr>
                <w:sz w:val="28"/>
                <w:szCs w:val="28"/>
              </w:rPr>
              <w:t>181</w:t>
            </w:r>
          </w:p>
        </w:tc>
        <w:tc>
          <w:tcPr>
            <w:tcW w:w="1985" w:type="dxa"/>
            <w:vAlign w:val="center"/>
          </w:tcPr>
          <w:p w:rsidR="000A27B9" w:rsidRPr="00FF65E6" w:rsidRDefault="000A27B9" w:rsidP="00390AE8">
            <w:pPr>
              <w:jc w:val="center"/>
              <w:rPr>
                <w:sz w:val="28"/>
                <w:szCs w:val="28"/>
              </w:rPr>
            </w:pPr>
            <w:r w:rsidRPr="00FF65E6">
              <w:rPr>
                <w:sz w:val="28"/>
                <w:szCs w:val="28"/>
              </w:rPr>
              <w:t>433</w:t>
            </w:r>
          </w:p>
        </w:tc>
      </w:tr>
      <w:tr w:rsidR="000A27B9" w:rsidRPr="002C160B" w:rsidTr="00390AE8">
        <w:trPr>
          <w:trHeight w:val="567"/>
        </w:trPr>
        <w:tc>
          <w:tcPr>
            <w:tcW w:w="1559" w:type="dxa"/>
            <w:vAlign w:val="center"/>
          </w:tcPr>
          <w:p w:rsidR="000A27B9" w:rsidRPr="00FF65E6" w:rsidRDefault="000A27B9" w:rsidP="00390AE8">
            <w:pPr>
              <w:jc w:val="center"/>
              <w:rPr>
                <w:sz w:val="28"/>
                <w:szCs w:val="28"/>
              </w:rPr>
            </w:pPr>
            <w:r w:rsidRPr="00FF65E6">
              <w:rPr>
                <w:sz w:val="28"/>
                <w:szCs w:val="28"/>
              </w:rPr>
              <w:t>技專校院</w:t>
            </w:r>
          </w:p>
        </w:tc>
        <w:tc>
          <w:tcPr>
            <w:tcW w:w="2126" w:type="dxa"/>
            <w:vAlign w:val="center"/>
          </w:tcPr>
          <w:p w:rsidR="000A27B9" w:rsidRPr="00FF65E6" w:rsidRDefault="000A27B9" w:rsidP="00390AE8">
            <w:pPr>
              <w:jc w:val="center"/>
              <w:rPr>
                <w:sz w:val="28"/>
                <w:szCs w:val="28"/>
              </w:rPr>
            </w:pPr>
            <w:r w:rsidRPr="00FF65E6">
              <w:rPr>
                <w:sz w:val="28"/>
                <w:szCs w:val="28"/>
              </w:rPr>
              <w:t>90</w:t>
            </w:r>
          </w:p>
        </w:tc>
        <w:tc>
          <w:tcPr>
            <w:tcW w:w="2126" w:type="dxa"/>
            <w:vAlign w:val="center"/>
          </w:tcPr>
          <w:p w:rsidR="000A27B9" w:rsidRPr="00FF65E6" w:rsidRDefault="000A27B9" w:rsidP="00390AE8">
            <w:pPr>
              <w:jc w:val="center"/>
              <w:rPr>
                <w:sz w:val="28"/>
                <w:szCs w:val="28"/>
              </w:rPr>
            </w:pPr>
            <w:r w:rsidRPr="00FF65E6">
              <w:rPr>
                <w:sz w:val="28"/>
                <w:szCs w:val="28"/>
              </w:rPr>
              <w:t>82</w:t>
            </w:r>
          </w:p>
        </w:tc>
        <w:tc>
          <w:tcPr>
            <w:tcW w:w="1985" w:type="dxa"/>
            <w:vAlign w:val="center"/>
          </w:tcPr>
          <w:p w:rsidR="000A27B9" w:rsidRPr="00FF65E6" w:rsidRDefault="000A27B9" w:rsidP="00390AE8">
            <w:pPr>
              <w:jc w:val="center"/>
              <w:rPr>
                <w:sz w:val="28"/>
                <w:szCs w:val="28"/>
              </w:rPr>
            </w:pPr>
            <w:r w:rsidRPr="00FF65E6">
              <w:rPr>
                <w:sz w:val="28"/>
                <w:szCs w:val="28"/>
              </w:rPr>
              <w:t>33</w:t>
            </w:r>
          </w:p>
        </w:tc>
      </w:tr>
      <w:tr w:rsidR="000A27B9" w:rsidRPr="002C160B" w:rsidTr="00390AE8">
        <w:trPr>
          <w:trHeight w:val="567"/>
        </w:trPr>
        <w:tc>
          <w:tcPr>
            <w:tcW w:w="1559" w:type="dxa"/>
            <w:vAlign w:val="center"/>
          </w:tcPr>
          <w:p w:rsidR="000A27B9" w:rsidRPr="00FF65E6" w:rsidRDefault="000A27B9" w:rsidP="00390AE8">
            <w:pPr>
              <w:jc w:val="center"/>
              <w:rPr>
                <w:sz w:val="28"/>
                <w:szCs w:val="28"/>
              </w:rPr>
            </w:pPr>
            <w:r w:rsidRPr="00FF65E6">
              <w:rPr>
                <w:sz w:val="28"/>
                <w:szCs w:val="28"/>
              </w:rPr>
              <w:t>合計</w:t>
            </w:r>
          </w:p>
        </w:tc>
        <w:tc>
          <w:tcPr>
            <w:tcW w:w="2126" w:type="dxa"/>
            <w:vAlign w:val="center"/>
          </w:tcPr>
          <w:p w:rsidR="000A27B9" w:rsidRPr="00FF65E6" w:rsidRDefault="000A27B9" w:rsidP="00390AE8">
            <w:pPr>
              <w:jc w:val="center"/>
              <w:rPr>
                <w:sz w:val="28"/>
                <w:szCs w:val="28"/>
              </w:rPr>
            </w:pPr>
            <w:r w:rsidRPr="00FF65E6">
              <w:rPr>
                <w:sz w:val="28"/>
                <w:szCs w:val="28"/>
              </w:rPr>
              <w:t>221</w:t>
            </w:r>
          </w:p>
        </w:tc>
        <w:tc>
          <w:tcPr>
            <w:tcW w:w="2126" w:type="dxa"/>
            <w:vAlign w:val="center"/>
          </w:tcPr>
          <w:p w:rsidR="000A27B9" w:rsidRPr="00FF65E6" w:rsidRDefault="000A27B9" w:rsidP="00390AE8">
            <w:pPr>
              <w:jc w:val="center"/>
              <w:rPr>
                <w:sz w:val="28"/>
                <w:szCs w:val="28"/>
              </w:rPr>
            </w:pPr>
            <w:r w:rsidRPr="00FF65E6">
              <w:rPr>
                <w:sz w:val="28"/>
                <w:szCs w:val="28"/>
              </w:rPr>
              <w:t>263</w:t>
            </w:r>
          </w:p>
        </w:tc>
        <w:tc>
          <w:tcPr>
            <w:tcW w:w="1985" w:type="dxa"/>
            <w:vAlign w:val="center"/>
          </w:tcPr>
          <w:p w:rsidR="000A27B9" w:rsidRPr="00FF65E6" w:rsidRDefault="000A27B9" w:rsidP="00390AE8">
            <w:pPr>
              <w:jc w:val="center"/>
              <w:rPr>
                <w:sz w:val="28"/>
                <w:szCs w:val="28"/>
              </w:rPr>
            </w:pPr>
            <w:r w:rsidRPr="00FF65E6">
              <w:rPr>
                <w:sz w:val="28"/>
                <w:szCs w:val="28"/>
              </w:rPr>
              <w:t>466</w:t>
            </w:r>
          </w:p>
        </w:tc>
      </w:tr>
    </w:tbl>
    <w:p w:rsidR="002C160B" w:rsidRDefault="0098142B" w:rsidP="0098142B">
      <w:pPr>
        <w:ind w:leftChars="292" w:left="993"/>
        <w:rPr>
          <w:sz w:val="24"/>
          <w:szCs w:val="24"/>
        </w:rPr>
      </w:pPr>
      <w:r w:rsidRPr="000558C0">
        <w:rPr>
          <w:rFonts w:hint="eastAsia"/>
          <w:sz w:val="24"/>
          <w:szCs w:val="24"/>
        </w:rPr>
        <w:t>資料來源：教育部</w:t>
      </w:r>
      <w:r>
        <w:rPr>
          <w:rFonts w:hint="eastAsia"/>
          <w:sz w:val="24"/>
          <w:szCs w:val="24"/>
        </w:rPr>
        <w:t>於本院詢問時提供資料。</w:t>
      </w:r>
    </w:p>
    <w:p w:rsidR="004A7F81" w:rsidRDefault="004A7F81" w:rsidP="0098142B">
      <w:pPr>
        <w:ind w:leftChars="292" w:left="993"/>
        <w:rPr>
          <w:sz w:val="24"/>
          <w:szCs w:val="24"/>
        </w:rPr>
      </w:pPr>
    </w:p>
    <w:p w:rsidR="002C160B" w:rsidRDefault="0049215E" w:rsidP="0049215E">
      <w:pPr>
        <w:pStyle w:val="4"/>
      </w:pPr>
      <w:r w:rsidRPr="00390AE8">
        <w:rPr>
          <w:rFonts w:hint="eastAsia"/>
        </w:rPr>
        <w:t>大專校院</w:t>
      </w:r>
      <w:r>
        <w:rPr>
          <w:rFonts w:hint="eastAsia"/>
        </w:rPr>
        <w:t>「</w:t>
      </w:r>
      <w:r w:rsidRPr="00CA0469">
        <w:t>博士班</w:t>
      </w:r>
      <w:r>
        <w:rPr>
          <w:rFonts w:hint="eastAsia"/>
        </w:rPr>
        <w:t>」調整招生名額總量情形：</w:t>
      </w:r>
    </w:p>
    <w:p w:rsidR="0049215E" w:rsidRPr="002C160B" w:rsidRDefault="00FF65E6" w:rsidP="0049215E">
      <w:pPr>
        <w:pStyle w:val="41"/>
        <w:ind w:left="1701" w:firstLine="680"/>
      </w:pPr>
      <w:r>
        <w:rPr>
          <w:rFonts w:hint="eastAsia"/>
        </w:rPr>
        <w:t>教育部</w:t>
      </w:r>
      <w:r w:rsidR="0049215E" w:rsidRPr="00CA0469">
        <w:t>自101學年</w:t>
      </w:r>
      <w:proofErr w:type="gramStart"/>
      <w:r w:rsidR="0049215E" w:rsidRPr="00CA0469">
        <w:t>度起控管博士</w:t>
      </w:r>
      <w:proofErr w:type="gramEnd"/>
      <w:r w:rsidR="0049215E" w:rsidRPr="00CA0469">
        <w:t>班招生名額，原則由學校既有博士班招生名額調整，不再擴增，並依整體博士班培育現況於105至107學年度</w:t>
      </w:r>
      <w:r w:rsidR="0049215E" w:rsidRPr="00CA0469">
        <w:lastRenderedPageBreak/>
        <w:t>統一扣減；</w:t>
      </w:r>
      <w:r>
        <w:rPr>
          <w:rFonts w:hint="eastAsia"/>
        </w:rPr>
        <w:t>108學年度</w:t>
      </w:r>
      <w:r w:rsidR="0049215E" w:rsidRPr="00CA0469">
        <w:t>相較於103學年度已減少約2,000名，註冊率並逐年提升至</w:t>
      </w:r>
      <w:proofErr w:type="gramStart"/>
      <w:r w:rsidR="0049215E" w:rsidRPr="00CA0469">
        <w:t>8成</w:t>
      </w:r>
      <w:proofErr w:type="gramEnd"/>
      <w:r w:rsidR="0049215E" w:rsidRPr="00CA0469">
        <w:t>，核定招生名額總量趨於合理。</w:t>
      </w:r>
      <w:proofErr w:type="gramStart"/>
      <w:r w:rsidR="00374102">
        <w:rPr>
          <w:rFonts w:hint="eastAsia"/>
        </w:rPr>
        <w:t>爰</w:t>
      </w:r>
      <w:r>
        <w:rPr>
          <w:rFonts w:hint="eastAsia"/>
        </w:rPr>
        <w:t>該部於</w:t>
      </w:r>
      <w:proofErr w:type="gramEnd"/>
      <w:r w:rsidR="0049215E" w:rsidRPr="00CA0469">
        <w:t>108學年度</w:t>
      </w:r>
      <w:r w:rsidR="00374102">
        <w:rPr>
          <w:rFonts w:hint="eastAsia"/>
        </w:rPr>
        <w:t>已</w:t>
      </w:r>
      <w:r w:rsidR="0049215E" w:rsidRPr="00CA0469">
        <w:t>取消博士班統一調控政策，並保留博士班招生名額30%授權由學校（校長）依國家政策及校務發展方向分配至相關系所</w:t>
      </w:r>
      <w:r w:rsidR="00374102">
        <w:rPr>
          <w:rFonts w:hint="eastAsia"/>
        </w:rPr>
        <w:t>。</w:t>
      </w:r>
    </w:p>
    <w:p w:rsidR="003F1340" w:rsidRPr="00CA0469" w:rsidRDefault="007409FD" w:rsidP="00482146">
      <w:pPr>
        <w:pStyle w:val="3"/>
      </w:pPr>
      <w:r>
        <w:rPr>
          <w:rFonts w:hint="eastAsia"/>
        </w:rPr>
        <w:t>復</w:t>
      </w:r>
      <w:r w:rsidR="00EF56BA">
        <w:rPr>
          <w:rFonts w:hint="eastAsia"/>
        </w:rPr>
        <w:t>查教育部</w:t>
      </w:r>
      <w:r w:rsidR="00EF56BA" w:rsidRPr="00CA0469">
        <w:rPr>
          <w:rFonts w:hint="eastAsia"/>
        </w:rPr>
        <w:t>調控大專招生名額（含學士、碩士及博士）之</w:t>
      </w:r>
      <w:r w:rsidR="00EF56BA">
        <w:rPr>
          <w:rFonts w:hint="eastAsia"/>
        </w:rPr>
        <w:t>具體作為，</w:t>
      </w:r>
      <w:proofErr w:type="gramStart"/>
      <w:r w:rsidR="00BE2CCC">
        <w:rPr>
          <w:rFonts w:hint="eastAsia"/>
        </w:rPr>
        <w:t>該</w:t>
      </w:r>
      <w:r w:rsidR="0049215E">
        <w:rPr>
          <w:rFonts w:hint="eastAsia"/>
        </w:rPr>
        <w:t>部</w:t>
      </w:r>
      <w:r w:rsidR="00EF56BA">
        <w:rPr>
          <w:rFonts w:hint="eastAsia"/>
        </w:rPr>
        <w:t>於本</w:t>
      </w:r>
      <w:proofErr w:type="gramEnd"/>
      <w:r w:rsidR="00EF56BA">
        <w:rPr>
          <w:rFonts w:hint="eastAsia"/>
        </w:rPr>
        <w:t>院詢問時表示</w:t>
      </w:r>
      <w:r w:rsidR="0049215E">
        <w:rPr>
          <w:rFonts w:hint="eastAsia"/>
        </w:rPr>
        <w:t>，該部表示除</w:t>
      </w:r>
      <w:r w:rsidR="0049215E">
        <w:t>依</w:t>
      </w:r>
      <w:r w:rsidR="0049215E" w:rsidRPr="00CA0469">
        <w:t>總量標準第8</w:t>
      </w:r>
      <w:r w:rsidR="00EF56BA">
        <w:t>條規定</w:t>
      </w:r>
      <w:r w:rsidR="0049215E">
        <w:t>註冊率未達標準</w:t>
      </w:r>
      <w:r w:rsidR="0049215E">
        <w:rPr>
          <w:rFonts w:hint="eastAsia"/>
        </w:rPr>
        <w:t>等情形，控管</w:t>
      </w:r>
      <w:r w:rsidR="0049215E" w:rsidRPr="00CA0469">
        <w:t>大學招生名額總</w:t>
      </w:r>
      <w:r w:rsidR="0049215E">
        <w:rPr>
          <w:rFonts w:hint="eastAsia"/>
        </w:rPr>
        <w:t>量外，亦</w:t>
      </w:r>
      <w:r w:rsidR="0049215E" w:rsidRPr="00CA0469">
        <w:t>強化學校自我管控總量之責任</w:t>
      </w:r>
      <w:r w:rsidR="0049215E">
        <w:rPr>
          <w:rFonts w:hint="eastAsia"/>
        </w:rPr>
        <w:t>。</w:t>
      </w:r>
      <w:proofErr w:type="gramStart"/>
      <w:r w:rsidR="00EF56BA">
        <w:rPr>
          <w:rFonts w:hint="eastAsia"/>
        </w:rPr>
        <w:t>該部並表示</w:t>
      </w:r>
      <w:proofErr w:type="gramEnd"/>
      <w:r w:rsidR="00EF56BA">
        <w:rPr>
          <w:rFonts w:hint="eastAsia"/>
        </w:rPr>
        <w:t>，</w:t>
      </w:r>
      <w:r w:rsidR="00EF56BA" w:rsidRPr="00CA0469">
        <w:t>自10</w:t>
      </w:r>
      <w:r w:rsidR="00EF56BA" w:rsidRPr="00233B58">
        <w:t>9學年度起，日間及進修學制之</w:t>
      </w:r>
      <w:r w:rsidR="00374102">
        <w:rPr>
          <w:rFonts w:hint="eastAsia"/>
        </w:rPr>
        <w:t>「</w:t>
      </w:r>
      <w:r w:rsidR="00EF56BA" w:rsidRPr="00233B58">
        <w:t>專科班、學士班、碩士班</w:t>
      </w:r>
      <w:r w:rsidR="00374102">
        <w:rPr>
          <w:rFonts w:hint="eastAsia"/>
        </w:rPr>
        <w:t>」</w:t>
      </w:r>
      <w:r w:rsidR="00EF56BA" w:rsidRPr="00233B58">
        <w:t>之招生名額總量亦保留部分比率授權由學校（校長）依國家政策及校務發展方向分配至相關系所（碩士班20%、學士班10%</w:t>
      </w:r>
      <w:r w:rsidR="00374102">
        <w:t>）</w:t>
      </w:r>
      <w:r w:rsidR="00374102">
        <w:rPr>
          <w:rFonts w:hint="eastAsia"/>
        </w:rPr>
        <w:t>；而「</w:t>
      </w:r>
      <w:r w:rsidR="00374102" w:rsidRPr="00CA0469">
        <w:t>博士班</w:t>
      </w:r>
      <w:r w:rsidR="00374102">
        <w:rPr>
          <w:rFonts w:hint="eastAsia"/>
        </w:rPr>
        <w:t>」</w:t>
      </w:r>
      <w:r w:rsidR="00374102" w:rsidRPr="00CA0469">
        <w:t>招生名額</w:t>
      </w:r>
      <w:r w:rsidR="00374102">
        <w:rPr>
          <w:rFonts w:hint="eastAsia"/>
        </w:rPr>
        <w:t>則有</w:t>
      </w:r>
      <w:r w:rsidR="00374102" w:rsidRPr="00CA0469">
        <w:t>30%授權由學校（校長）依國家政策及校務發展方向分配至相關系所</w:t>
      </w:r>
      <w:r w:rsidR="00374102">
        <w:rPr>
          <w:rFonts w:hint="eastAsia"/>
        </w:rPr>
        <w:t>。</w:t>
      </w:r>
    </w:p>
    <w:p w:rsidR="007B5274" w:rsidRDefault="004B60E5" w:rsidP="00482146">
      <w:pPr>
        <w:pStyle w:val="3"/>
      </w:pPr>
      <w:r>
        <w:rPr>
          <w:rFonts w:hint="eastAsia"/>
        </w:rPr>
        <w:t>另</w:t>
      </w:r>
      <w:r w:rsidR="00E23915">
        <w:rPr>
          <w:rFonts w:hint="eastAsia"/>
        </w:rPr>
        <w:t>查</w:t>
      </w:r>
      <w:r w:rsidR="0049215E">
        <w:rPr>
          <w:rFonts w:hint="eastAsia"/>
        </w:rPr>
        <w:t>，</w:t>
      </w:r>
      <w:r>
        <w:rPr>
          <w:rFonts w:hint="eastAsia"/>
        </w:rPr>
        <w:t>教育部於本院詢問時表示，「</w:t>
      </w:r>
      <w:r w:rsidRPr="00233B58">
        <w:t>自109學年度起，各學制班別皆保留部分比率授權由學校（校長）配合國家重大政策</w:t>
      </w:r>
      <w:r>
        <w:rPr>
          <w:rFonts w:hint="eastAsia"/>
        </w:rPr>
        <w:t>（如</w:t>
      </w:r>
      <w:r w:rsidRPr="00233B58">
        <w:t>5+2產業、AI</w:t>
      </w:r>
      <w:r>
        <w:t>及物聯網產業、半導體、資訊安全、食品安全等</w:t>
      </w:r>
      <w:r>
        <w:rPr>
          <w:rFonts w:hint="eastAsia"/>
        </w:rPr>
        <w:t>）</w:t>
      </w:r>
      <w:r w:rsidRPr="00233B58">
        <w:t>及學校發展方向統籌分配</w:t>
      </w:r>
      <w:r>
        <w:rPr>
          <w:rFonts w:hint="eastAsia"/>
        </w:rPr>
        <w:t>」</w:t>
      </w:r>
      <w:r w:rsidRPr="00233B58">
        <w:t>。</w:t>
      </w:r>
      <w:r w:rsidRPr="004B60E5">
        <w:rPr>
          <w:szCs w:val="28"/>
        </w:rPr>
        <w:t>另</w:t>
      </w:r>
      <w:r w:rsidRPr="004B60E5">
        <w:rPr>
          <w:rFonts w:hint="eastAsia"/>
          <w:szCs w:val="28"/>
        </w:rPr>
        <w:t>該部表示，「</w:t>
      </w:r>
      <w:r w:rsidRPr="004B60E5">
        <w:rPr>
          <w:szCs w:val="28"/>
        </w:rPr>
        <w:t>為配合行政院大專校院每年培養500位AI領域及資訊安全高階實務人才及教育部精進資通訊數位人才培育策略，</w:t>
      </w:r>
      <w:r w:rsidRPr="004B60E5">
        <w:rPr>
          <w:rFonts w:hint="eastAsia"/>
          <w:szCs w:val="28"/>
        </w:rPr>
        <w:t>將</w:t>
      </w:r>
      <w:proofErr w:type="gramStart"/>
      <w:r w:rsidRPr="004B60E5">
        <w:rPr>
          <w:szCs w:val="28"/>
        </w:rPr>
        <w:t>擴量</w:t>
      </w:r>
      <w:r w:rsidRPr="004B60E5">
        <w:rPr>
          <w:kern w:val="0"/>
          <w:szCs w:val="28"/>
          <w:lang w:val="zh-TW"/>
        </w:rPr>
        <w:t>資通訊</w:t>
      </w:r>
      <w:proofErr w:type="gramEnd"/>
      <w:r w:rsidRPr="004B60E5">
        <w:rPr>
          <w:kern w:val="0"/>
          <w:szCs w:val="28"/>
          <w:lang w:val="zh-TW"/>
        </w:rPr>
        <w:t>系所招生名額10%，包含資訊、通訊、電機、電子、AI</w:t>
      </w:r>
      <w:proofErr w:type="gramStart"/>
      <w:r w:rsidRPr="004B60E5">
        <w:rPr>
          <w:kern w:val="0"/>
          <w:szCs w:val="28"/>
          <w:lang w:val="zh-TW"/>
        </w:rPr>
        <w:t>及資安等</w:t>
      </w:r>
      <w:proofErr w:type="gramEnd"/>
      <w:r w:rsidRPr="004B60E5">
        <w:rPr>
          <w:kern w:val="0"/>
          <w:szCs w:val="28"/>
          <w:lang w:val="zh-TW"/>
        </w:rPr>
        <w:t>系所，預估可增加培育約3,550人</w:t>
      </w:r>
      <w:r w:rsidRPr="004B60E5">
        <w:rPr>
          <w:rFonts w:hint="eastAsia"/>
          <w:szCs w:val="28"/>
        </w:rPr>
        <w:t>」等語</w:t>
      </w:r>
      <w:r>
        <w:rPr>
          <w:rFonts w:hint="eastAsia"/>
          <w:szCs w:val="28"/>
        </w:rPr>
        <w:t>；</w:t>
      </w:r>
      <w:proofErr w:type="gramStart"/>
      <w:r>
        <w:rPr>
          <w:rFonts w:hint="eastAsia"/>
          <w:szCs w:val="28"/>
        </w:rPr>
        <w:t>該部另表示</w:t>
      </w:r>
      <w:proofErr w:type="gramEnd"/>
      <w:r>
        <w:rPr>
          <w:rFonts w:hint="eastAsia"/>
          <w:szCs w:val="28"/>
        </w:rPr>
        <w:t>，</w:t>
      </w:r>
      <w:r w:rsidR="0049215E">
        <w:rPr>
          <w:rFonts w:hint="eastAsia"/>
        </w:rPr>
        <w:t>為培育國家三級產業所需之人力，「農業」及「工業」領域系所新生註冊率(學士班及專科班學制)</w:t>
      </w:r>
      <w:r w:rsidR="00BE2CCC">
        <w:rPr>
          <w:rFonts w:hint="eastAsia"/>
        </w:rPr>
        <w:t>已</w:t>
      </w:r>
      <w:r w:rsidR="0049215E">
        <w:rPr>
          <w:rFonts w:hint="eastAsia"/>
        </w:rPr>
        <w:t>不列入專科以上學校總量發展規模與資源條件標準未達規定調整招生名額之計算，</w:t>
      </w:r>
      <w:r w:rsidR="0049215E">
        <w:rPr>
          <w:rFonts w:hint="eastAsia"/>
        </w:rPr>
        <w:lastRenderedPageBreak/>
        <w:t>「農業」及「工業」領域以外之系所若具逐年下降之現象，教育部</w:t>
      </w:r>
      <w:r w:rsidR="00BE2CCC">
        <w:rPr>
          <w:rFonts w:hint="eastAsia"/>
        </w:rPr>
        <w:t>表示將</w:t>
      </w:r>
      <w:r w:rsidR="0049215E">
        <w:rPr>
          <w:rFonts w:hint="eastAsia"/>
        </w:rPr>
        <w:t>透過招生名額調整機制及因應措施來改善。</w:t>
      </w:r>
      <w:r w:rsidR="000A1351">
        <w:rPr>
          <w:rFonts w:hint="eastAsia"/>
        </w:rPr>
        <w:t>復</w:t>
      </w:r>
      <w:r w:rsidR="00BE2CCC">
        <w:rPr>
          <w:rFonts w:hint="eastAsia"/>
        </w:rPr>
        <w:t>據</w:t>
      </w:r>
      <w:r w:rsidR="007B5274">
        <w:t>教育部</w:t>
      </w:r>
      <w:r w:rsidR="007B5274" w:rsidRPr="00233B58">
        <w:t>108年1月8日</w:t>
      </w:r>
      <w:proofErr w:type="gramStart"/>
      <w:r w:rsidR="007B5274" w:rsidRPr="00233B58">
        <w:t>臺教技</w:t>
      </w:r>
      <w:proofErr w:type="gramEnd"/>
      <w:r w:rsidR="007B5274" w:rsidRPr="00233B58">
        <w:t>（一）字第1070224995</w:t>
      </w:r>
      <w:r w:rsidR="000A1351">
        <w:t>號公</w:t>
      </w:r>
      <w:r w:rsidR="000A1351">
        <w:rPr>
          <w:rFonts w:hint="eastAsia"/>
        </w:rPr>
        <w:t>告之技專</w:t>
      </w:r>
      <w:r w:rsidR="007B5274" w:rsidRPr="00233B58">
        <w:t>校院109學年度總量院所系科增設調整與招生名額管控原則</w:t>
      </w:r>
      <w:r w:rsidR="000A1351">
        <w:rPr>
          <w:rFonts w:hint="eastAsia"/>
        </w:rPr>
        <w:t>，有關系科增設調整部分，</w:t>
      </w:r>
      <w:r w:rsidR="007B5274" w:rsidRPr="00233B58">
        <w:t>為</w:t>
      </w:r>
      <w:r w:rsidR="000A1351">
        <w:rPr>
          <w:rFonts w:hint="eastAsia"/>
        </w:rPr>
        <w:t>避</w:t>
      </w:r>
      <w:r w:rsidR="007B5274" w:rsidRPr="00233B58">
        <w:t>免學校系科設置過於傾斜，</w:t>
      </w:r>
      <w:proofErr w:type="gramStart"/>
      <w:r w:rsidR="000A1351">
        <w:rPr>
          <w:rFonts w:hint="eastAsia"/>
        </w:rPr>
        <w:t>該部</w:t>
      </w:r>
      <w:r w:rsidR="007B5274" w:rsidRPr="00233B58">
        <w:t>除不</w:t>
      </w:r>
      <w:proofErr w:type="gramEnd"/>
      <w:r w:rsidR="007B5274" w:rsidRPr="00233B58">
        <w:t>同意各校增設</w:t>
      </w:r>
      <w:r w:rsidR="000A1351">
        <w:rPr>
          <w:rFonts w:hint="eastAsia"/>
        </w:rPr>
        <w:t>「</w:t>
      </w:r>
      <w:r w:rsidR="007B5274" w:rsidRPr="00233B58">
        <w:t>餐旅</w:t>
      </w:r>
      <w:r w:rsidR="000A1351">
        <w:rPr>
          <w:rFonts w:hint="eastAsia"/>
        </w:rPr>
        <w:t>」</w:t>
      </w:r>
      <w:r w:rsidR="007B5274" w:rsidRPr="00233B58">
        <w:t>領域系科（包括觀光、餐旅、餐飲、烘焙、旅遊、休閒）外，其招生名額亦不得高於108</w:t>
      </w:r>
      <w:r w:rsidR="000A1351">
        <w:t>學年度核定名額</w:t>
      </w:r>
      <w:r w:rsidR="000A1351">
        <w:rPr>
          <w:rFonts w:hint="eastAsia"/>
        </w:rPr>
        <w:t>，</w:t>
      </w:r>
      <w:r w:rsidR="007B5274" w:rsidRPr="00233B58">
        <w:t>另</w:t>
      </w:r>
      <w:r w:rsidR="000A1351">
        <w:rPr>
          <w:rFonts w:hint="eastAsia"/>
        </w:rPr>
        <w:t>「</w:t>
      </w:r>
      <w:r w:rsidR="007B5274" w:rsidRPr="00233B58">
        <w:t>餐</w:t>
      </w:r>
      <w:r w:rsidR="000A1351">
        <w:t>旅</w:t>
      </w:r>
      <w:r w:rsidR="000A1351">
        <w:rPr>
          <w:rFonts w:hint="eastAsia"/>
        </w:rPr>
        <w:t>」</w:t>
      </w:r>
      <w:r w:rsidR="000A1351">
        <w:t>領域系科各年級學生在學總人數不得超過原核定之招生名額加總總數</w:t>
      </w:r>
      <w:r w:rsidR="007B5274" w:rsidRPr="00233B58">
        <w:t>。</w:t>
      </w:r>
    </w:p>
    <w:p w:rsidR="0031299E" w:rsidRPr="004B60E5" w:rsidRDefault="0034020F" w:rsidP="00E23915">
      <w:pPr>
        <w:pStyle w:val="3"/>
      </w:pPr>
      <w:r>
        <w:rPr>
          <w:rFonts w:hint="eastAsia"/>
        </w:rPr>
        <w:t>綜上</w:t>
      </w:r>
      <w:r w:rsidR="00E23915" w:rsidRPr="004B60E5">
        <w:rPr>
          <w:rFonts w:hint="eastAsia"/>
        </w:rPr>
        <w:t>，</w:t>
      </w:r>
      <w:proofErr w:type="gramStart"/>
      <w:r w:rsidR="004B60E5" w:rsidRPr="004B60E5">
        <w:rPr>
          <w:rFonts w:hint="eastAsia"/>
        </w:rPr>
        <w:t>受少子女</w:t>
      </w:r>
      <w:proofErr w:type="gramEnd"/>
      <w:r w:rsidR="004B60E5" w:rsidRPr="004B60E5">
        <w:rPr>
          <w:rFonts w:hint="eastAsia"/>
        </w:rPr>
        <w:t>化效應衝擊，學齡人口逐年減少，近</w:t>
      </w:r>
      <w:r w:rsidR="004B60E5" w:rsidRPr="004B60E5">
        <w:t>5</w:t>
      </w:r>
      <w:r w:rsidR="004B60E5" w:rsidRPr="004B60E5">
        <w:rPr>
          <w:rFonts w:hint="eastAsia"/>
        </w:rPr>
        <w:t>學年度大專校院招生名額總量由104學年度之113,134人逐年縮減至108學年度之106,295人，技專校院招生名額數由104學年度之</w:t>
      </w:r>
      <w:r w:rsidR="004B60E5" w:rsidRPr="004B60E5">
        <w:t>224,609</w:t>
      </w:r>
      <w:r w:rsidR="004B60E5" w:rsidRPr="004B60E5">
        <w:rPr>
          <w:rFonts w:hint="eastAsia"/>
        </w:rPr>
        <w:t>人亦逐年縮減至108學年度之1</w:t>
      </w:r>
      <w:r w:rsidR="004B60E5" w:rsidRPr="004B60E5">
        <w:t>84,058</w:t>
      </w:r>
      <w:r w:rsidR="004B60E5" w:rsidRPr="004B60E5">
        <w:rPr>
          <w:rFonts w:hint="eastAsia"/>
        </w:rPr>
        <w:t>人，教育部</w:t>
      </w:r>
      <w:proofErr w:type="gramStart"/>
      <w:r w:rsidR="004B60E5" w:rsidRPr="004B60E5">
        <w:rPr>
          <w:rFonts w:hint="eastAsia"/>
        </w:rPr>
        <w:t>允宜依</w:t>
      </w:r>
      <w:r w:rsidR="004B60E5" w:rsidRPr="004B60E5">
        <w:t>國家</w:t>
      </w:r>
      <w:proofErr w:type="gramEnd"/>
      <w:r w:rsidR="004B60E5" w:rsidRPr="004B60E5">
        <w:t>政策及校務發展方向</w:t>
      </w:r>
      <w:r w:rsidR="004B60E5" w:rsidRPr="004B60E5">
        <w:rPr>
          <w:rFonts w:hint="eastAsia"/>
        </w:rPr>
        <w:t>，滾動檢討招生名額總量，並強化學校自我管控總量之責任，以符國家整體人才培育實需</w:t>
      </w:r>
      <w:r w:rsidR="00E23915" w:rsidRPr="004B60E5">
        <w:rPr>
          <w:rFonts w:hint="eastAsia"/>
        </w:rPr>
        <w:t>。</w:t>
      </w:r>
    </w:p>
    <w:p w:rsidR="00BE0025" w:rsidRPr="00323B54" w:rsidRDefault="00EE7104" w:rsidP="00323B54">
      <w:pPr>
        <w:pStyle w:val="2"/>
        <w:rPr>
          <w:b/>
        </w:rPr>
      </w:pPr>
      <w:r w:rsidRPr="00323B54">
        <w:rPr>
          <w:b/>
        </w:rPr>
        <w:t>為使大專校院系所</w:t>
      </w:r>
      <w:r w:rsidRPr="00323B54">
        <w:rPr>
          <w:rFonts w:hint="eastAsia"/>
          <w:b/>
        </w:rPr>
        <w:t>之</w:t>
      </w:r>
      <w:r w:rsidRPr="00323B54">
        <w:rPr>
          <w:b/>
        </w:rPr>
        <w:t>增設調整配合社會發展</w:t>
      </w:r>
      <w:r w:rsidRPr="00323B54">
        <w:rPr>
          <w:rFonts w:hint="eastAsia"/>
          <w:b/>
        </w:rPr>
        <w:t>及符</w:t>
      </w:r>
      <w:r w:rsidR="000C67EE" w:rsidRPr="00323B54">
        <w:rPr>
          <w:b/>
        </w:rPr>
        <w:t>應產業需求，</w:t>
      </w:r>
      <w:r w:rsidR="007409FD" w:rsidRPr="00323B54">
        <w:rPr>
          <w:rFonts w:hint="eastAsia"/>
          <w:b/>
        </w:rPr>
        <w:t>教育部允</w:t>
      </w:r>
      <w:proofErr w:type="gramStart"/>
      <w:r w:rsidR="007409FD" w:rsidRPr="00323B54">
        <w:rPr>
          <w:rFonts w:hint="eastAsia"/>
          <w:b/>
        </w:rPr>
        <w:t>宜</w:t>
      </w:r>
      <w:r w:rsidR="00562D66" w:rsidRPr="00323B54">
        <w:rPr>
          <w:rFonts w:hint="eastAsia"/>
          <w:b/>
        </w:rPr>
        <w:t>參據</w:t>
      </w:r>
      <w:proofErr w:type="gramEnd"/>
      <w:r w:rsidR="00450B62" w:rsidRPr="00323B54">
        <w:rPr>
          <w:b/>
        </w:rPr>
        <w:t>國</w:t>
      </w:r>
      <w:r w:rsidR="00562D66" w:rsidRPr="00323B54">
        <w:rPr>
          <w:rFonts w:hint="eastAsia"/>
          <w:b/>
        </w:rPr>
        <w:t>家</w:t>
      </w:r>
      <w:r w:rsidR="00450B62" w:rsidRPr="00323B54">
        <w:rPr>
          <w:b/>
        </w:rPr>
        <w:t>發</w:t>
      </w:r>
      <w:r w:rsidR="00562D66" w:rsidRPr="00323B54">
        <w:rPr>
          <w:rFonts w:hint="eastAsia"/>
          <w:b/>
        </w:rPr>
        <w:t>展委員</w:t>
      </w:r>
      <w:r w:rsidR="00450B62" w:rsidRPr="00323B54">
        <w:rPr>
          <w:b/>
        </w:rPr>
        <w:t>會</w:t>
      </w:r>
      <w:r w:rsidR="00562D66" w:rsidRPr="00323B54">
        <w:rPr>
          <w:rFonts w:hint="eastAsia"/>
          <w:b/>
        </w:rPr>
        <w:t>提出之</w:t>
      </w:r>
      <w:r w:rsidR="00450B62" w:rsidRPr="00323B54">
        <w:rPr>
          <w:b/>
        </w:rPr>
        <w:t>產業人才供需調查結果</w:t>
      </w:r>
      <w:r w:rsidRPr="00323B54">
        <w:rPr>
          <w:rFonts w:hint="eastAsia"/>
          <w:b/>
        </w:rPr>
        <w:t>及各部會</w:t>
      </w:r>
      <w:r w:rsidR="00AA7B6B" w:rsidRPr="00323B54">
        <w:rPr>
          <w:rFonts w:hint="eastAsia"/>
          <w:b/>
        </w:rPr>
        <w:t>對</w:t>
      </w:r>
      <w:r w:rsidRPr="00323B54">
        <w:rPr>
          <w:rFonts w:hint="eastAsia"/>
          <w:b/>
        </w:rPr>
        <w:t>重點領域人才培育之建議</w:t>
      </w:r>
      <w:r w:rsidR="00450B62" w:rsidRPr="00323B54">
        <w:rPr>
          <w:rFonts w:hint="eastAsia"/>
          <w:b/>
        </w:rPr>
        <w:t>，</w:t>
      </w:r>
      <w:r w:rsidRPr="00323B54">
        <w:rPr>
          <w:rFonts w:hint="eastAsia"/>
          <w:b/>
        </w:rPr>
        <w:t>主導</w:t>
      </w:r>
      <w:r w:rsidR="00450B62" w:rsidRPr="00323B54">
        <w:rPr>
          <w:b/>
        </w:rPr>
        <w:t>科系所增設調整</w:t>
      </w:r>
      <w:r w:rsidRPr="00323B54">
        <w:rPr>
          <w:rFonts w:hint="eastAsia"/>
          <w:b/>
        </w:rPr>
        <w:t>配合國家重大政策發展</w:t>
      </w:r>
      <w:r w:rsidR="00450B62" w:rsidRPr="00323B54">
        <w:rPr>
          <w:rFonts w:hint="eastAsia"/>
          <w:b/>
        </w:rPr>
        <w:t>，</w:t>
      </w:r>
      <w:r w:rsidR="00AA7B6B" w:rsidRPr="00323B54">
        <w:rPr>
          <w:b/>
        </w:rPr>
        <w:t>避免各校各系所</w:t>
      </w:r>
      <w:r w:rsidRPr="00323B54">
        <w:rPr>
          <w:rFonts w:hint="eastAsia"/>
          <w:b/>
        </w:rPr>
        <w:t>無法與</w:t>
      </w:r>
      <w:r w:rsidRPr="00323B54">
        <w:rPr>
          <w:b/>
        </w:rPr>
        <w:t>產業</w:t>
      </w:r>
      <w:r w:rsidRPr="00323B54">
        <w:rPr>
          <w:rFonts w:hint="eastAsia"/>
          <w:b/>
        </w:rPr>
        <w:t>對</w:t>
      </w:r>
      <w:r w:rsidR="007409FD" w:rsidRPr="00323B54">
        <w:rPr>
          <w:b/>
        </w:rPr>
        <w:t>焦情形</w:t>
      </w:r>
      <w:r w:rsidRPr="00323B54">
        <w:rPr>
          <w:rFonts w:hint="eastAsia"/>
          <w:b/>
        </w:rPr>
        <w:t>，</w:t>
      </w:r>
      <w:proofErr w:type="gramStart"/>
      <w:r w:rsidRPr="00323B54">
        <w:rPr>
          <w:rFonts w:hint="eastAsia"/>
          <w:b/>
        </w:rPr>
        <w:t>俾</w:t>
      </w:r>
      <w:proofErr w:type="gramEnd"/>
      <w:r w:rsidRPr="00323B54">
        <w:rPr>
          <w:rFonts w:hint="eastAsia"/>
          <w:b/>
        </w:rPr>
        <w:t>培育我國</w:t>
      </w:r>
      <w:r w:rsidR="00AA7B6B" w:rsidRPr="00323B54">
        <w:rPr>
          <w:rFonts w:hint="eastAsia"/>
          <w:b/>
        </w:rPr>
        <w:t>前瞻</w:t>
      </w:r>
      <w:r w:rsidRPr="00323B54">
        <w:rPr>
          <w:rFonts w:hint="eastAsia"/>
          <w:b/>
        </w:rPr>
        <w:t>產業所需核心人才</w:t>
      </w:r>
    </w:p>
    <w:p w:rsidR="00084514" w:rsidRDefault="00FF3EDB" w:rsidP="00482146">
      <w:pPr>
        <w:pStyle w:val="3"/>
      </w:pPr>
      <w:r w:rsidRPr="00FF3EDB">
        <w:rPr>
          <w:rFonts w:hint="eastAsia"/>
        </w:rPr>
        <w:t>人力資源發展</w:t>
      </w:r>
      <w:proofErr w:type="gramStart"/>
      <w:r w:rsidRPr="00FF3EDB">
        <w:rPr>
          <w:rFonts w:hint="eastAsia"/>
        </w:rPr>
        <w:t>攸</w:t>
      </w:r>
      <w:proofErr w:type="gramEnd"/>
      <w:r w:rsidRPr="00FF3EDB">
        <w:rPr>
          <w:rFonts w:hint="eastAsia"/>
        </w:rPr>
        <w:t>關產業之發展及其長期競爭力，</w:t>
      </w:r>
      <w:r w:rsidR="00084514">
        <w:rPr>
          <w:rFonts w:hint="eastAsia"/>
        </w:rPr>
        <w:t>為配合產業發展政策，掌握我國</w:t>
      </w:r>
      <w:r w:rsidR="003231D9">
        <w:rPr>
          <w:rFonts w:hint="eastAsia"/>
        </w:rPr>
        <w:t>前瞻</w:t>
      </w:r>
      <w:r w:rsidR="00084514">
        <w:rPr>
          <w:rFonts w:hint="eastAsia"/>
        </w:rPr>
        <w:t>產業所需核心人力，國家發展委員會選定以「5+2」產業（包括智慧機械產業、國防產業、綠能科技產業、亞洲</w:t>
      </w:r>
      <w:proofErr w:type="gramStart"/>
      <w:r w:rsidR="00084514">
        <w:rPr>
          <w:rFonts w:hint="eastAsia"/>
        </w:rPr>
        <w:t>‧</w:t>
      </w:r>
      <w:proofErr w:type="gramEnd"/>
      <w:r w:rsidR="00084514">
        <w:rPr>
          <w:rFonts w:hint="eastAsia"/>
        </w:rPr>
        <w:t>矽谷、循環經濟產業、生</w:t>
      </w:r>
      <w:proofErr w:type="gramStart"/>
      <w:r w:rsidR="00084514">
        <w:rPr>
          <w:rFonts w:hint="eastAsia"/>
        </w:rPr>
        <w:t>醫</w:t>
      </w:r>
      <w:proofErr w:type="gramEnd"/>
      <w:r w:rsidR="00084514">
        <w:rPr>
          <w:rFonts w:hint="eastAsia"/>
        </w:rPr>
        <w:t>產業、新農業）及數位經濟相</w:t>
      </w:r>
      <w:r w:rsidR="00084514">
        <w:rPr>
          <w:rFonts w:hint="eastAsia"/>
        </w:rPr>
        <w:lastRenderedPageBreak/>
        <w:t>關產業</w:t>
      </w:r>
      <w:r w:rsidR="009E7781">
        <w:rPr>
          <w:rFonts w:hint="eastAsia"/>
        </w:rPr>
        <w:t>等30項產業</w:t>
      </w:r>
      <w:r w:rsidR="00084514">
        <w:rPr>
          <w:rFonts w:hint="eastAsia"/>
        </w:rPr>
        <w:t>為主軸，</w:t>
      </w:r>
      <w:r>
        <w:rPr>
          <w:rFonts w:hint="eastAsia"/>
        </w:rPr>
        <w:t>於108年5月公布「1</w:t>
      </w:r>
      <w:r w:rsidRPr="00FF3EDB">
        <w:rPr>
          <w:rFonts w:hint="eastAsia"/>
        </w:rPr>
        <w:t>08-110年重點產業人才供需調查及推估報告</w:t>
      </w:r>
      <w:r>
        <w:rPr>
          <w:rFonts w:hint="eastAsia"/>
        </w:rPr>
        <w:t>」，</w:t>
      </w:r>
      <w:r w:rsidR="009E7781">
        <w:rPr>
          <w:rFonts w:hint="eastAsia"/>
        </w:rPr>
        <w:t>該報告指出，</w:t>
      </w:r>
      <w:r w:rsidR="003231D9">
        <w:rPr>
          <w:rFonts w:hint="eastAsia"/>
        </w:rPr>
        <w:t>調查發現</w:t>
      </w:r>
      <w:r w:rsidR="009E7781" w:rsidRPr="009E7781">
        <w:rPr>
          <w:rFonts w:hint="eastAsia"/>
        </w:rPr>
        <w:t>「人才不足」之產業有</w:t>
      </w:r>
      <w:r w:rsidR="009E7781">
        <w:rPr>
          <w:rFonts w:hint="eastAsia"/>
        </w:rPr>
        <w:t>8</w:t>
      </w:r>
      <w:r w:rsidR="009E7781" w:rsidRPr="009E7781">
        <w:rPr>
          <w:rFonts w:hint="eastAsia"/>
        </w:rPr>
        <w:t>項，</w:t>
      </w:r>
      <w:r w:rsidR="009E7781">
        <w:rPr>
          <w:rFonts w:hint="eastAsia"/>
        </w:rPr>
        <w:t>分別為：5+2暨數位經濟相關產業之智慧機械、造船、生</w:t>
      </w:r>
      <w:proofErr w:type="gramStart"/>
      <w:r w:rsidR="009E7781">
        <w:rPr>
          <w:rFonts w:hint="eastAsia"/>
        </w:rPr>
        <w:t>醫</w:t>
      </w:r>
      <w:proofErr w:type="gramEnd"/>
      <w:r w:rsidR="009E7781">
        <w:rPr>
          <w:rFonts w:hint="eastAsia"/>
        </w:rPr>
        <w:t>、家畜科技化設施設備、智慧養殖漁業、智慧農業機械、人工智慧應用服務等，及非5+2暨數位經濟之保險產業等</w:t>
      </w:r>
      <w:r w:rsidR="003231D9">
        <w:rPr>
          <w:rFonts w:hint="eastAsia"/>
        </w:rPr>
        <w:t>，</w:t>
      </w:r>
      <w:r w:rsidR="009E7781">
        <w:rPr>
          <w:rFonts w:hint="eastAsia"/>
        </w:rPr>
        <w:t>107</w:t>
      </w:r>
      <w:r w:rsidR="009E7781" w:rsidRPr="009E7781">
        <w:rPr>
          <w:rFonts w:hint="eastAsia"/>
        </w:rPr>
        <w:t>年重點產業當前人才供需情形</w:t>
      </w:r>
      <w:proofErr w:type="gramStart"/>
      <w:r w:rsidR="003231D9">
        <w:rPr>
          <w:rFonts w:hint="eastAsia"/>
        </w:rPr>
        <w:t>詳</w:t>
      </w:r>
      <w:proofErr w:type="gramEnd"/>
      <w:r w:rsidR="009E7781">
        <w:rPr>
          <w:rFonts w:hint="eastAsia"/>
        </w:rPr>
        <w:t>如下表：</w:t>
      </w:r>
    </w:p>
    <w:p w:rsidR="00084514" w:rsidRPr="004A7F81" w:rsidRDefault="003C7B38" w:rsidP="004A7F81">
      <w:pPr>
        <w:pStyle w:val="a3"/>
        <w:jc w:val="center"/>
      </w:pPr>
      <w:r w:rsidRPr="004A7F81">
        <w:rPr>
          <w:rFonts w:hint="eastAsia"/>
        </w:rPr>
        <w:lastRenderedPageBreak/>
        <w:t>107</w:t>
      </w:r>
      <w:r w:rsidR="00084514" w:rsidRPr="004A7F81">
        <w:rPr>
          <w:rFonts w:hint="eastAsia"/>
        </w:rPr>
        <w:t>年重點產業當前人才供需情形</w:t>
      </w:r>
    </w:p>
    <w:p w:rsidR="00FF3EDB" w:rsidRDefault="00084514" w:rsidP="009E7781">
      <w:pPr>
        <w:jc w:val="right"/>
      </w:pPr>
      <w:r>
        <w:rPr>
          <w:rFonts w:hint="eastAsia"/>
          <w:noProof/>
        </w:rPr>
        <w:drawing>
          <wp:inline distT="0" distB="0" distL="0" distR="0">
            <wp:extent cx="5046456" cy="7239000"/>
            <wp:effectExtent l="0" t="0" r="1905"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擷取 1 頁.jpg"/>
                    <pic:cNvPicPr/>
                  </pic:nvPicPr>
                  <pic:blipFill rotWithShape="1">
                    <a:blip r:embed="rId14" cstate="print">
                      <a:extLst>
                        <a:ext uri="{28A0092B-C50C-407E-A947-70E740481C1C}">
                          <a14:useLocalDpi xmlns:a14="http://schemas.microsoft.com/office/drawing/2010/main" val="0"/>
                        </a:ext>
                      </a:extLst>
                    </a:blip>
                    <a:srcRect l="7644" t="9373" r="9604" b="6674"/>
                    <a:stretch/>
                  </pic:blipFill>
                  <pic:spPr bwMode="auto">
                    <a:xfrm>
                      <a:off x="0" y="0"/>
                      <a:ext cx="5056867" cy="7253935"/>
                    </a:xfrm>
                    <a:prstGeom prst="rect">
                      <a:avLst/>
                    </a:prstGeom>
                    <a:ln>
                      <a:noFill/>
                    </a:ln>
                    <a:extLst>
                      <a:ext uri="{53640926-AAD7-44D8-BBD7-CCE9431645EC}">
                        <a14:shadowObscured xmlns:a14="http://schemas.microsoft.com/office/drawing/2010/main"/>
                      </a:ext>
                    </a:extLst>
                  </pic:spPr>
                </pic:pic>
              </a:graphicData>
            </a:graphic>
          </wp:inline>
        </w:drawing>
      </w:r>
    </w:p>
    <w:p w:rsidR="00084514" w:rsidRDefault="00084514" w:rsidP="004A7F81">
      <w:pPr>
        <w:ind w:leftChars="208" w:left="708"/>
        <w:rPr>
          <w:sz w:val="20"/>
        </w:rPr>
      </w:pPr>
      <w:r>
        <w:rPr>
          <w:rFonts w:hint="eastAsia"/>
          <w:sz w:val="20"/>
        </w:rPr>
        <w:t xml:space="preserve">  </w:t>
      </w:r>
      <w:r w:rsidRPr="00084514">
        <w:rPr>
          <w:rFonts w:hint="eastAsia"/>
          <w:sz w:val="20"/>
        </w:rPr>
        <w:t>資料來源：國家發展委員會「108-110年重點產業人才供需調查及推估報告」，頁6。</w:t>
      </w:r>
    </w:p>
    <w:p w:rsidR="005A364E" w:rsidRPr="005A364E" w:rsidRDefault="00370258" w:rsidP="005A364E">
      <w:pPr>
        <w:pStyle w:val="3"/>
        <w:rPr>
          <w:szCs w:val="28"/>
        </w:rPr>
      </w:pPr>
      <w:r>
        <w:rPr>
          <w:rFonts w:hint="eastAsia"/>
          <w:szCs w:val="28"/>
        </w:rPr>
        <w:t>經</w:t>
      </w:r>
      <w:r w:rsidR="00AA7B6B">
        <w:rPr>
          <w:rFonts w:hint="eastAsia"/>
          <w:szCs w:val="28"/>
        </w:rPr>
        <w:t>查，</w:t>
      </w:r>
      <w:r w:rsidRPr="00370258">
        <w:rPr>
          <w:rFonts w:hint="eastAsia"/>
          <w:szCs w:val="28"/>
        </w:rPr>
        <w:t>教育部</w:t>
      </w:r>
      <w:r w:rsidR="003C7B38">
        <w:rPr>
          <w:rFonts w:hint="eastAsia"/>
          <w:szCs w:val="28"/>
        </w:rPr>
        <w:t>於</w:t>
      </w:r>
      <w:r w:rsidR="0028610C">
        <w:rPr>
          <w:rFonts w:hint="eastAsia"/>
          <w:szCs w:val="28"/>
        </w:rPr>
        <w:t>本院調查後</w:t>
      </w:r>
      <w:r w:rsidR="005A364E">
        <w:rPr>
          <w:rFonts w:hint="eastAsia"/>
          <w:szCs w:val="28"/>
        </w:rPr>
        <w:t>表示，將</w:t>
      </w:r>
      <w:r w:rsidRPr="00370258">
        <w:rPr>
          <w:rFonts w:hint="eastAsia"/>
          <w:szCs w:val="28"/>
        </w:rPr>
        <w:t>自109學年度起</w:t>
      </w:r>
      <w:r w:rsidR="0028610C">
        <w:rPr>
          <w:rFonts w:hint="eastAsia"/>
          <w:szCs w:val="28"/>
        </w:rPr>
        <w:t>，</w:t>
      </w:r>
      <w:r w:rsidRPr="00370258">
        <w:rPr>
          <w:rFonts w:hint="eastAsia"/>
          <w:szCs w:val="28"/>
        </w:rPr>
        <w:t>針對學校所提各學制班別系所增設調整案，依據國發會產業人才供需調查結果，及各部會對重點領域</w:t>
      </w:r>
      <w:r w:rsidRPr="00370258">
        <w:rPr>
          <w:rFonts w:hint="eastAsia"/>
          <w:szCs w:val="28"/>
        </w:rPr>
        <w:lastRenderedPageBreak/>
        <w:t>人才培育之建議，會同各部會逐案進行專業審查，透過教育部主導科系所增設調整配合國家重大政策發展方向。</w:t>
      </w:r>
    </w:p>
    <w:p w:rsidR="00370258" w:rsidRDefault="00370258" w:rsidP="00370258">
      <w:pPr>
        <w:pStyle w:val="3"/>
      </w:pPr>
      <w:proofErr w:type="gramStart"/>
      <w:r>
        <w:rPr>
          <w:rFonts w:hint="eastAsia"/>
        </w:rPr>
        <w:t>惟查</w:t>
      </w:r>
      <w:proofErr w:type="gramEnd"/>
      <w:r>
        <w:rPr>
          <w:rFonts w:hint="eastAsia"/>
        </w:rPr>
        <w:t>，本院分析教育部提供之統計資料，</w:t>
      </w:r>
      <w:proofErr w:type="gramStart"/>
      <w:r>
        <w:rPr>
          <w:rFonts w:hint="eastAsia"/>
        </w:rPr>
        <w:t>綜整國立</w:t>
      </w:r>
      <w:proofErr w:type="gramEnd"/>
      <w:r>
        <w:rPr>
          <w:rFonts w:hint="eastAsia"/>
        </w:rPr>
        <w:t>大專校院日間部研究所（碩士班、博士班）</w:t>
      </w:r>
      <w:r w:rsidRPr="0053191F">
        <w:rPr>
          <w:rFonts w:hint="eastAsia"/>
        </w:rPr>
        <w:tab/>
        <w:t>105</w:t>
      </w:r>
      <w:r>
        <w:rPr>
          <w:rFonts w:hint="eastAsia"/>
        </w:rPr>
        <w:t>至</w:t>
      </w:r>
      <w:r w:rsidRPr="0053191F">
        <w:rPr>
          <w:rFonts w:hint="eastAsia"/>
        </w:rPr>
        <w:t>107學年度連續3年新生註冊率</w:t>
      </w:r>
      <w:r>
        <w:rPr>
          <w:rFonts w:hint="eastAsia"/>
        </w:rPr>
        <w:t>逐年減少之系科學門，以「</w:t>
      </w:r>
      <w:r w:rsidRPr="00693EB0">
        <w:rPr>
          <w:rFonts w:hint="eastAsia"/>
        </w:rPr>
        <w:t>工程及工程業學門</w:t>
      </w:r>
      <w:r>
        <w:rPr>
          <w:rFonts w:hint="eastAsia"/>
        </w:rPr>
        <w:t>」（61班）最高，其次依序為「</w:t>
      </w:r>
      <w:r w:rsidRPr="00693EB0">
        <w:rPr>
          <w:rFonts w:hint="eastAsia"/>
        </w:rPr>
        <w:t>語文學門</w:t>
      </w:r>
      <w:r>
        <w:rPr>
          <w:rFonts w:hint="eastAsia"/>
        </w:rPr>
        <w:t>」（20班）、「</w:t>
      </w:r>
      <w:r w:rsidRPr="00693EB0">
        <w:rPr>
          <w:rFonts w:hint="eastAsia"/>
        </w:rPr>
        <w:t>商業及管理學門</w:t>
      </w:r>
      <w:r>
        <w:rPr>
          <w:rFonts w:hint="eastAsia"/>
        </w:rPr>
        <w:t>」（19班）、「</w:t>
      </w:r>
      <w:r w:rsidRPr="00693EB0">
        <w:rPr>
          <w:rFonts w:hint="eastAsia"/>
        </w:rPr>
        <w:t>醫藥衛生學門</w:t>
      </w:r>
      <w:r>
        <w:rPr>
          <w:rFonts w:hint="eastAsia"/>
        </w:rPr>
        <w:t>」（18班）、「</w:t>
      </w:r>
      <w:r w:rsidRPr="00693EB0">
        <w:rPr>
          <w:rFonts w:hint="eastAsia"/>
        </w:rPr>
        <w:t>社會及行為科學學門</w:t>
      </w:r>
      <w:r>
        <w:rPr>
          <w:rFonts w:hint="eastAsia"/>
        </w:rPr>
        <w:t>」（15班）、「</w:t>
      </w:r>
      <w:r w:rsidRPr="00693EB0">
        <w:rPr>
          <w:rFonts w:hint="eastAsia"/>
        </w:rPr>
        <w:t>資訊通訊科技學門</w:t>
      </w:r>
      <w:r>
        <w:rPr>
          <w:rFonts w:hint="eastAsia"/>
        </w:rPr>
        <w:t>」（15班）及「</w:t>
      </w:r>
      <w:r w:rsidRPr="00693EB0">
        <w:rPr>
          <w:rFonts w:hint="eastAsia"/>
        </w:rPr>
        <w:t>藝術學門</w:t>
      </w:r>
      <w:r>
        <w:rPr>
          <w:rFonts w:hint="eastAsia"/>
        </w:rPr>
        <w:t>」（14班），詳如下表。經統計發現，「</w:t>
      </w:r>
      <w:r w:rsidRPr="00693EB0">
        <w:rPr>
          <w:rFonts w:hint="eastAsia"/>
        </w:rPr>
        <w:t>工程及工程業學門</w:t>
      </w:r>
      <w:r>
        <w:rPr>
          <w:rFonts w:hint="eastAsia"/>
        </w:rPr>
        <w:t>」</w:t>
      </w:r>
      <w:r w:rsidRPr="0053191F">
        <w:rPr>
          <w:rFonts w:hint="eastAsia"/>
        </w:rPr>
        <w:t>連續3年</w:t>
      </w:r>
      <w:r>
        <w:rPr>
          <w:rFonts w:hint="eastAsia"/>
        </w:rPr>
        <w:t>之</w:t>
      </w:r>
      <w:r w:rsidRPr="0053191F">
        <w:rPr>
          <w:rFonts w:hint="eastAsia"/>
        </w:rPr>
        <w:t>新生註冊率</w:t>
      </w:r>
      <w:r>
        <w:rPr>
          <w:rFonts w:hint="eastAsia"/>
        </w:rPr>
        <w:t>皆呈下降情形，教育部允宜重視「</w:t>
      </w:r>
      <w:r w:rsidRPr="00693EB0">
        <w:rPr>
          <w:rFonts w:hint="eastAsia"/>
        </w:rPr>
        <w:t>工程及工程業學門</w:t>
      </w:r>
      <w:r>
        <w:rPr>
          <w:rFonts w:hint="eastAsia"/>
        </w:rPr>
        <w:t>」未來恐有人才斷層之警訊。</w:t>
      </w:r>
    </w:p>
    <w:p w:rsidR="00370258" w:rsidRPr="004A7F81" w:rsidRDefault="00370258" w:rsidP="003C7B38">
      <w:pPr>
        <w:pStyle w:val="a3"/>
        <w:jc w:val="center"/>
      </w:pPr>
      <w:r w:rsidRPr="004A7F81">
        <w:rPr>
          <w:rFonts w:hint="eastAsia"/>
        </w:rPr>
        <w:t>國立大專校院研究所</w:t>
      </w:r>
      <w:r w:rsidRPr="004A7F81">
        <w:t>連續3年新生註冊率下降之學門</w:t>
      </w:r>
      <w:proofErr w:type="gramStart"/>
      <w:r w:rsidR="003C7B38" w:rsidRPr="004A7F81">
        <w:rPr>
          <w:rFonts w:hint="eastAsia"/>
        </w:rPr>
        <w:t>（</w:t>
      </w:r>
      <w:proofErr w:type="gramEnd"/>
      <w:r w:rsidR="003C7B38" w:rsidRPr="004A7F81">
        <w:t>105-107學年度</w:t>
      </w:r>
    </w:p>
    <w:p w:rsidR="00370258" w:rsidRPr="005C02D2" w:rsidRDefault="00370258" w:rsidP="00370258">
      <w:pPr>
        <w:ind w:right="339"/>
        <w:jc w:val="right"/>
        <w:rPr>
          <w:sz w:val="24"/>
          <w:szCs w:val="24"/>
        </w:rPr>
      </w:pPr>
      <w:r w:rsidRPr="005C02D2">
        <w:rPr>
          <w:rFonts w:hint="eastAsia"/>
          <w:sz w:val="24"/>
          <w:szCs w:val="24"/>
        </w:rPr>
        <w:t>單位：班數</w:t>
      </w:r>
    </w:p>
    <w:tbl>
      <w:tblPr>
        <w:tblStyle w:val="af6"/>
        <w:tblW w:w="7371" w:type="dxa"/>
        <w:tblInd w:w="1384" w:type="dxa"/>
        <w:tblLook w:val="04A0" w:firstRow="1" w:lastRow="0" w:firstColumn="1" w:lastColumn="0" w:noHBand="0" w:noVBand="1"/>
      </w:tblPr>
      <w:tblGrid>
        <w:gridCol w:w="4111"/>
        <w:gridCol w:w="3260"/>
      </w:tblGrid>
      <w:tr w:rsidR="00370258" w:rsidRPr="0053191F" w:rsidTr="00482146">
        <w:trPr>
          <w:trHeight w:val="547"/>
        </w:trPr>
        <w:tc>
          <w:tcPr>
            <w:tcW w:w="4111" w:type="dxa"/>
            <w:shd w:val="clear" w:color="auto" w:fill="FDE9D9" w:themeFill="accent6" w:themeFillTint="33"/>
            <w:noWrap/>
            <w:vAlign w:val="center"/>
          </w:tcPr>
          <w:p w:rsidR="00370258" w:rsidRPr="0053191F" w:rsidRDefault="00370258" w:rsidP="00482146">
            <w:pPr>
              <w:widowControl/>
              <w:overflowPunct/>
              <w:autoSpaceDE/>
              <w:autoSpaceDN/>
              <w:jc w:val="center"/>
              <w:rPr>
                <w:rFonts w:ascii="Times New Roman"/>
                <w:b/>
                <w:color w:val="000000"/>
                <w:kern w:val="0"/>
                <w:sz w:val="28"/>
                <w:szCs w:val="28"/>
              </w:rPr>
            </w:pPr>
            <w:r w:rsidRPr="0053191F">
              <w:rPr>
                <w:rFonts w:ascii="Times New Roman"/>
                <w:b/>
                <w:color w:val="000000"/>
                <w:kern w:val="0"/>
                <w:sz w:val="28"/>
                <w:szCs w:val="28"/>
              </w:rPr>
              <w:t>學門</w:t>
            </w:r>
          </w:p>
        </w:tc>
        <w:tc>
          <w:tcPr>
            <w:tcW w:w="3260" w:type="dxa"/>
            <w:shd w:val="clear" w:color="auto" w:fill="FDE9D9" w:themeFill="accent6" w:themeFillTint="33"/>
            <w:noWrap/>
            <w:vAlign w:val="center"/>
          </w:tcPr>
          <w:p w:rsidR="00370258" w:rsidRPr="0053191F" w:rsidRDefault="00370258" w:rsidP="00482146">
            <w:pPr>
              <w:widowControl/>
              <w:overflowPunct/>
              <w:autoSpaceDE/>
              <w:autoSpaceDN/>
              <w:jc w:val="center"/>
              <w:rPr>
                <w:rFonts w:ascii="Times New Roman"/>
                <w:b/>
                <w:color w:val="000000"/>
                <w:kern w:val="0"/>
                <w:sz w:val="28"/>
                <w:szCs w:val="28"/>
              </w:rPr>
            </w:pPr>
            <w:proofErr w:type="gramStart"/>
            <w:r w:rsidRPr="0053191F">
              <w:rPr>
                <w:rFonts w:ascii="Times New Roman"/>
                <w:b/>
                <w:color w:val="000000"/>
                <w:kern w:val="0"/>
                <w:sz w:val="28"/>
                <w:szCs w:val="28"/>
              </w:rPr>
              <w:t>班數</w:t>
            </w:r>
            <w:proofErr w:type="gramEnd"/>
          </w:p>
        </w:tc>
      </w:tr>
      <w:tr w:rsidR="00370258" w:rsidRPr="0053191F" w:rsidTr="00482146">
        <w:trPr>
          <w:trHeight w:val="324"/>
        </w:trPr>
        <w:tc>
          <w:tcPr>
            <w:tcW w:w="4111" w:type="dxa"/>
            <w:noWrap/>
            <w:vAlign w:val="center"/>
            <w:hideMark/>
          </w:tcPr>
          <w:p w:rsidR="00370258" w:rsidRDefault="00370258" w:rsidP="00482146">
            <w:pPr>
              <w:widowControl/>
              <w:overflowPunct/>
              <w:autoSpaceDE/>
              <w:autoSpaceDN/>
              <w:rPr>
                <w:rFonts w:hAnsi="標楷體"/>
                <w:color w:val="000000"/>
                <w:kern w:val="0"/>
                <w:sz w:val="28"/>
                <w:szCs w:val="28"/>
              </w:rPr>
            </w:pPr>
            <w:r>
              <w:rPr>
                <w:rFonts w:hAnsi="標楷體" w:hint="eastAsia"/>
                <w:color w:val="000000"/>
                <w:sz w:val="28"/>
                <w:szCs w:val="28"/>
              </w:rPr>
              <w:t>工程及工程業學門</w:t>
            </w:r>
          </w:p>
        </w:tc>
        <w:tc>
          <w:tcPr>
            <w:tcW w:w="3260" w:type="dxa"/>
            <w:noWrap/>
            <w:vAlign w:val="center"/>
            <w:hideMark/>
          </w:tcPr>
          <w:p w:rsidR="00370258" w:rsidRDefault="00370258" w:rsidP="00482146">
            <w:pPr>
              <w:jc w:val="center"/>
              <w:rPr>
                <w:rFonts w:ascii="Times New Roman" w:eastAsia="新細明體"/>
                <w:color w:val="000000"/>
                <w:sz w:val="28"/>
                <w:szCs w:val="28"/>
              </w:rPr>
            </w:pPr>
            <w:r>
              <w:rPr>
                <w:rFonts w:ascii="Times New Roman"/>
                <w:color w:val="000000"/>
                <w:sz w:val="28"/>
                <w:szCs w:val="28"/>
              </w:rPr>
              <w:t>61</w:t>
            </w:r>
          </w:p>
        </w:tc>
      </w:tr>
      <w:tr w:rsidR="00370258" w:rsidRPr="0053191F" w:rsidTr="00482146">
        <w:trPr>
          <w:trHeight w:val="324"/>
        </w:trPr>
        <w:tc>
          <w:tcPr>
            <w:tcW w:w="4111" w:type="dxa"/>
            <w:noWrap/>
            <w:vAlign w:val="center"/>
            <w:hideMark/>
          </w:tcPr>
          <w:p w:rsidR="00370258" w:rsidRDefault="00370258" w:rsidP="00482146">
            <w:pPr>
              <w:rPr>
                <w:rFonts w:hAnsi="標楷體" w:cs="新細明體"/>
                <w:color w:val="000000"/>
                <w:sz w:val="28"/>
                <w:szCs w:val="28"/>
              </w:rPr>
            </w:pPr>
            <w:r>
              <w:rPr>
                <w:rFonts w:hAnsi="標楷體" w:hint="eastAsia"/>
                <w:color w:val="000000"/>
                <w:sz w:val="28"/>
                <w:szCs w:val="28"/>
              </w:rPr>
              <w:t>語文學門</w:t>
            </w:r>
          </w:p>
        </w:tc>
        <w:tc>
          <w:tcPr>
            <w:tcW w:w="3260" w:type="dxa"/>
            <w:noWrap/>
            <w:vAlign w:val="center"/>
            <w:hideMark/>
          </w:tcPr>
          <w:p w:rsidR="00370258" w:rsidRDefault="00370258" w:rsidP="00482146">
            <w:pPr>
              <w:jc w:val="center"/>
              <w:rPr>
                <w:rFonts w:ascii="Times New Roman" w:eastAsia="新細明體"/>
                <w:color w:val="000000"/>
                <w:sz w:val="28"/>
                <w:szCs w:val="28"/>
              </w:rPr>
            </w:pPr>
            <w:r>
              <w:rPr>
                <w:rFonts w:ascii="Times New Roman"/>
                <w:color w:val="000000"/>
                <w:sz w:val="28"/>
                <w:szCs w:val="28"/>
              </w:rPr>
              <w:t>20</w:t>
            </w:r>
          </w:p>
        </w:tc>
      </w:tr>
      <w:tr w:rsidR="00370258" w:rsidRPr="0053191F" w:rsidTr="00482146">
        <w:trPr>
          <w:trHeight w:val="324"/>
        </w:trPr>
        <w:tc>
          <w:tcPr>
            <w:tcW w:w="4111" w:type="dxa"/>
            <w:noWrap/>
            <w:vAlign w:val="center"/>
            <w:hideMark/>
          </w:tcPr>
          <w:p w:rsidR="00370258" w:rsidRDefault="00370258" w:rsidP="00482146">
            <w:pPr>
              <w:rPr>
                <w:rFonts w:hAnsi="標楷體" w:cs="新細明體"/>
                <w:color w:val="000000"/>
                <w:sz w:val="28"/>
                <w:szCs w:val="28"/>
              </w:rPr>
            </w:pPr>
            <w:r>
              <w:rPr>
                <w:rFonts w:hAnsi="標楷體" w:hint="eastAsia"/>
                <w:color w:val="000000"/>
                <w:sz w:val="28"/>
                <w:szCs w:val="28"/>
              </w:rPr>
              <w:t>商業及管理學門</w:t>
            </w:r>
          </w:p>
        </w:tc>
        <w:tc>
          <w:tcPr>
            <w:tcW w:w="3260" w:type="dxa"/>
            <w:noWrap/>
            <w:vAlign w:val="center"/>
            <w:hideMark/>
          </w:tcPr>
          <w:p w:rsidR="00370258" w:rsidRDefault="00370258" w:rsidP="00482146">
            <w:pPr>
              <w:jc w:val="center"/>
              <w:rPr>
                <w:rFonts w:ascii="Times New Roman" w:eastAsia="新細明體"/>
                <w:color w:val="000000"/>
                <w:sz w:val="28"/>
                <w:szCs w:val="28"/>
              </w:rPr>
            </w:pPr>
            <w:r>
              <w:rPr>
                <w:rFonts w:ascii="Times New Roman"/>
                <w:color w:val="000000"/>
                <w:sz w:val="28"/>
                <w:szCs w:val="28"/>
              </w:rPr>
              <w:t>19</w:t>
            </w:r>
          </w:p>
        </w:tc>
      </w:tr>
      <w:tr w:rsidR="00370258" w:rsidRPr="0053191F" w:rsidTr="00482146">
        <w:trPr>
          <w:trHeight w:val="324"/>
        </w:trPr>
        <w:tc>
          <w:tcPr>
            <w:tcW w:w="4111" w:type="dxa"/>
            <w:noWrap/>
            <w:vAlign w:val="center"/>
            <w:hideMark/>
          </w:tcPr>
          <w:p w:rsidR="00370258" w:rsidRDefault="00370258" w:rsidP="00482146">
            <w:pPr>
              <w:rPr>
                <w:rFonts w:hAnsi="標楷體" w:cs="新細明體"/>
                <w:color w:val="000000"/>
                <w:sz w:val="28"/>
                <w:szCs w:val="28"/>
              </w:rPr>
            </w:pPr>
            <w:r>
              <w:rPr>
                <w:rFonts w:hAnsi="標楷體" w:hint="eastAsia"/>
                <w:color w:val="000000"/>
                <w:sz w:val="28"/>
                <w:szCs w:val="28"/>
              </w:rPr>
              <w:t>醫藥衛生學門</w:t>
            </w:r>
          </w:p>
        </w:tc>
        <w:tc>
          <w:tcPr>
            <w:tcW w:w="3260" w:type="dxa"/>
            <w:noWrap/>
            <w:vAlign w:val="center"/>
            <w:hideMark/>
          </w:tcPr>
          <w:p w:rsidR="00370258" w:rsidRDefault="00370258" w:rsidP="00482146">
            <w:pPr>
              <w:jc w:val="center"/>
              <w:rPr>
                <w:rFonts w:ascii="Times New Roman" w:eastAsia="新細明體"/>
                <w:color w:val="000000"/>
                <w:sz w:val="28"/>
                <w:szCs w:val="28"/>
              </w:rPr>
            </w:pPr>
            <w:r>
              <w:rPr>
                <w:rFonts w:ascii="Times New Roman"/>
                <w:color w:val="000000"/>
                <w:sz w:val="28"/>
                <w:szCs w:val="28"/>
              </w:rPr>
              <w:t>18</w:t>
            </w:r>
          </w:p>
        </w:tc>
      </w:tr>
      <w:tr w:rsidR="00370258" w:rsidRPr="0053191F" w:rsidTr="00482146">
        <w:trPr>
          <w:trHeight w:val="324"/>
        </w:trPr>
        <w:tc>
          <w:tcPr>
            <w:tcW w:w="4111" w:type="dxa"/>
            <w:noWrap/>
            <w:vAlign w:val="center"/>
            <w:hideMark/>
          </w:tcPr>
          <w:p w:rsidR="00370258" w:rsidRDefault="00370258" w:rsidP="00482146">
            <w:pPr>
              <w:rPr>
                <w:rFonts w:hAnsi="標楷體" w:cs="新細明體"/>
                <w:color w:val="000000"/>
                <w:sz w:val="28"/>
                <w:szCs w:val="28"/>
              </w:rPr>
            </w:pPr>
            <w:r>
              <w:rPr>
                <w:rFonts w:hAnsi="標楷體" w:hint="eastAsia"/>
                <w:color w:val="000000"/>
                <w:sz w:val="28"/>
                <w:szCs w:val="28"/>
              </w:rPr>
              <w:t>社會及行為科學學門</w:t>
            </w:r>
          </w:p>
        </w:tc>
        <w:tc>
          <w:tcPr>
            <w:tcW w:w="3260" w:type="dxa"/>
            <w:noWrap/>
            <w:vAlign w:val="center"/>
            <w:hideMark/>
          </w:tcPr>
          <w:p w:rsidR="00370258" w:rsidRDefault="00370258" w:rsidP="00482146">
            <w:pPr>
              <w:jc w:val="center"/>
              <w:rPr>
                <w:rFonts w:ascii="Times New Roman" w:eastAsia="新細明體"/>
                <w:color w:val="000000"/>
                <w:sz w:val="28"/>
                <w:szCs w:val="28"/>
              </w:rPr>
            </w:pPr>
            <w:r>
              <w:rPr>
                <w:rFonts w:ascii="Times New Roman"/>
                <w:color w:val="000000"/>
                <w:sz w:val="28"/>
                <w:szCs w:val="28"/>
              </w:rPr>
              <w:t>15</w:t>
            </w:r>
          </w:p>
        </w:tc>
      </w:tr>
      <w:tr w:rsidR="00370258" w:rsidRPr="0053191F" w:rsidTr="00482146">
        <w:trPr>
          <w:trHeight w:val="324"/>
        </w:trPr>
        <w:tc>
          <w:tcPr>
            <w:tcW w:w="4111" w:type="dxa"/>
            <w:noWrap/>
            <w:vAlign w:val="center"/>
            <w:hideMark/>
          </w:tcPr>
          <w:p w:rsidR="00370258" w:rsidRDefault="00370258" w:rsidP="00482146">
            <w:pPr>
              <w:rPr>
                <w:rFonts w:hAnsi="標楷體" w:cs="新細明體"/>
                <w:color w:val="000000"/>
                <w:sz w:val="28"/>
                <w:szCs w:val="28"/>
              </w:rPr>
            </w:pPr>
            <w:r>
              <w:rPr>
                <w:rFonts w:hAnsi="標楷體" w:hint="eastAsia"/>
                <w:color w:val="000000"/>
                <w:sz w:val="28"/>
                <w:szCs w:val="28"/>
              </w:rPr>
              <w:t>資訊通訊科技學門</w:t>
            </w:r>
          </w:p>
        </w:tc>
        <w:tc>
          <w:tcPr>
            <w:tcW w:w="3260" w:type="dxa"/>
            <w:noWrap/>
            <w:vAlign w:val="center"/>
            <w:hideMark/>
          </w:tcPr>
          <w:p w:rsidR="00370258" w:rsidRDefault="00370258" w:rsidP="00482146">
            <w:pPr>
              <w:jc w:val="center"/>
              <w:rPr>
                <w:rFonts w:ascii="Times New Roman" w:eastAsia="新細明體"/>
                <w:color w:val="000000"/>
                <w:sz w:val="28"/>
                <w:szCs w:val="28"/>
              </w:rPr>
            </w:pPr>
            <w:r>
              <w:rPr>
                <w:rFonts w:ascii="Times New Roman"/>
                <w:color w:val="000000"/>
                <w:sz w:val="28"/>
                <w:szCs w:val="28"/>
              </w:rPr>
              <w:t>15</w:t>
            </w:r>
          </w:p>
        </w:tc>
      </w:tr>
      <w:tr w:rsidR="00370258" w:rsidRPr="0053191F" w:rsidTr="00482146">
        <w:trPr>
          <w:trHeight w:val="324"/>
        </w:trPr>
        <w:tc>
          <w:tcPr>
            <w:tcW w:w="4111" w:type="dxa"/>
            <w:noWrap/>
            <w:vAlign w:val="center"/>
            <w:hideMark/>
          </w:tcPr>
          <w:p w:rsidR="00370258" w:rsidRDefault="00370258" w:rsidP="00482146">
            <w:pPr>
              <w:rPr>
                <w:rFonts w:hAnsi="標楷體" w:cs="新細明體"/>
                <w:color w:val="000000"/>
                <w:sz w:val="28"/>
                <w:szCs w:val="28"/>
              </w:rPr>
            </w:pPr>
            <w:r>
              <w:rPr>
                <w:rFonts w:hAnsi="標楷體" w:hint="eastAsia"/>
                <w:color w:val="000000"/>
                <w:sz w:val="28"/>
                <w:szCs w:val="28"/>
              </w:rPr>
              <w:t>藝術學門</w:t>
            </w:r>
          </w:p>
        </w:tc>
        <w:tc>
          <w:tcPr>
            <w:tcW w:w="3260" w:type="dxa"/>
            <w:noWrap/>
            <w:vAlign w:val="center"/>
            <w:hideMark/>
          </w:tcPr>
          <w:p w:rsidR="00370258" w:rsidRDefault="00370258" w:rsidP="00482146">
            <w:pPr>
              <w:jc w:val="center"/>
              <w:rPr>
                <w:rFonts w:ascii="Times New Roman" w:eastAsia="新細明體"/>
                <w:color w:val="000000"/>
                <w:sz w:val="28"/>
                <w:szCs w:val="28"/>
              </w:rPr>
            </w:pPr>
            <w:r>
              <w:rPr>
                <w:rFonts w:ascii="Times New Roman"/>
                <w:color w:val="000000"/>
                <w:sz w:val="28"/>
                <w:szCs w:val="28"/>
              </w:rPr>
              <w:t>14</w:t>
            </w:r>
          </w:p>
        </w:tc>
      </w:tr>
      <w:tr w:rsidR="00370258" w:rsidRPr="0053191F" w:rsidTr="00482146">
        <w:trPr>
          <w:trHeight w:val="324"/>
        </w:trPr>
        <w:tc>
          <w:tcPr>
            <w:tcW w:w="4111" w:type="dxa"/>
            <w:noWrap/>
            <w:vAlign w:val="center"/>
            <w:hideMark/>
          </w:tcPr>
          <w:p w:rsidR="00370258" w:rsidRDefault="00370258" w:rsidP="00482146">
            <w:pPr>
              <w:rPr>
                <w:rFonts w:hAnsi="標楷體" w:cs="新細明體"/>
                <w:color w:val="000000"/>
                <w:sz w:val="28"/>
                <w:szCs w:val="28"/>
              </w:rPr>
            </w:pPr>
            <w:r>
              <w:rPr>
                <w:rFonts w:hAnsi="標楷體" w:hint="eastAsia"/>
                <w:color w:val="000000"/>
                <w:sz w:val="28"/>
                <w:szCs w:val="28"/>
              </w:rPr>
              <w:t>人文學門</w:t>
            </w:r>
          </w:p>
        </w:tc>
        <w:tc>
          <w:tcPr>
            <w:tcW w:w="3260" w:type="dxa"/>
            <w:noWrap/>
            <w:vAlign w:val="center"/>
            <w:hideMark/>
          </w:tcPr>
          <w:p w:rsidR="00370258" w:rsidRDefault="00370258" w:rsidP="00482146">
            <w:pPr>
              <w:jc w:val="center"/>
              <w:rPr>
                <w:rFonts w:ascii="Times New Roman" w:eastAsia="新細明體"/>
                <w:color w:val="000000"/>
                <w:sz w:val="28"/>
                <w:szCs w:val="28"/>
              </w:rPr>
            </w:pPr>
            <w:r>
              <w:rPr>
                <w:rFonts w:ascii="Times New Roman"/>
                <w:color w:val="000000"/>
                <w:sz w:val="28"/>
                <w:szCs w:val="28"/>
              </w:rPr>
              <w:t>10</w:t>
            </w:r>
          </w:p>
        </w:tc>
      </w:tr>
      <w:tr w:rsidR="00370258" w:rsidRPr="0053191F" w:rsidTr="00482146">
        <w:trPr>
          <w:trHeight w:val="324"/>
        </w:trPr>
        <w:tc>
          <w:tcPr>
            <w:tcW w:w="4111" w:type="dxa"/>
            <w:noWrap/>
            <w:vAlign w:val="center"/>
            <w:hideMark/>
          </w:tcPr>
          <w:p w:rsidR="00370258" w:rsidRDefault="00370258" w:rsidP="00482146">
            <w:pPr>
              <w:rPr>
                <w:rFonts w:hAnsi="標楷體" w:cs="新細明體"/>
                <w:color w:val="000000"/>
                <w:sz w:val="28"/>
                <w:szCs w:val="28"/>
              </w:rPr>
            </w:pPr>
            <w:r>
              <w:rPr>
                <w:rFonts w:hAnsi="標楷體" w:hint="eastAsia"/>
                <w:color w:val="000000"/>
                <w:sz w:val="28"/>
                <w:szCs w:val="28"/>
              </w:rPr>
              <w:t>物理、化學及地球科學學門</w:t>
            </w:r>
          </w:p>
        </w:tc>
        <w:tc>
          <w:tcPr>
            <w:tcW w:w="3260" w:type="dxa"/>
            <w:noWrap/>
            <w:vAlign w:val="center"/>
            <w:hideMark/>
          </w:tcPr>
          <w:p w:rsidR="00370258" w:rsidRDefault="00370258" w:rsidP="00482146">
            <w:pPr>
              <w:jc w:val="center"/>
              <w:rPr>
                <w:rFonts w:ascii="Times New Roman" w:eastAsia="新細明體"/>
                <w:color w:val="000000"/>
                <w:sz w:val="28"/>
                <w:szCs w:val="28"/>
              </w:rPr>
            </w:pPr>
            <w:r>
              <w:rPr>
                <w:rFonts w:ascii="Times New Roman"/>
                <w:color w:val="000000"/>
                <w:sz w:val="28"/>
                <w:szCs w:val="28"/>
              </w:rPr>
              <w:t>9</w:t>
            </w:r>
          </w:p>
        </w:tc>
      </w:tr>
      <w:tr w:rsidR="00370258" w:rsidRPr="0053191F" w:rsidTr="00482146">
        <w:trPr>
          <w:trHeight w:val="324"/>
        </w:trPr>
        <w:tc>
          <w:tcPr>
            <w:tcW w:w="4111" w:type="dxa"/>
            <w:noWrap/>
            <w:vAlign w:val="center"/>
            <w:hideMark/>
          </w:tcPr>
          <w:p w:rsidR="00370258" w:rsidRDefault="00370258" w:rsidP="00482146">
            <w:pPr>
              <w:rPr>
                <w:rFonts w:hAnsi="標楷體" w:cs="新細明體"/>
                <w:color w:val="000000"/>
                <w:sz w:val="28"/>
                <w:szCs w:val="28"/>
              </w:rPr>
            </w:pPr>
            <w:r>
              <w:rPr>
                <w:rFonts w:hAnsi="標楷體" w:hint="eastAsia"/>
                <w:color w:val="000000"/>
                <w:sz w:val="28"/>
                <w:szCs w:val="28"/>
              </w:rPr>
              <w:t>教育學門</w:t>
            </w:r>
          </w:p>
        </w:tc>
        <w:tc>
          <w:tcPr>
            <w:tcW w:w="3260" w:type="dxa"/>
            <w:noWrap/>
            <w:vAlign w:val="center"/>
            <w:hideMark/>
          </w:tcPr>
          <w:p w:rsidR="00370258" w:rsidRDefault="00370258" w:rsidP="00482146">
            <w:pPr>
              <w:jc w:val="center"/>
              <w:rPr>
                <w:rFonts w:ascii="Times New Roman" w:eastAsia="新細明體"/>
                <w:color w:val="000000"/>
                <w:sz w:val="28"/>
                <w:szCs w:val="28"/>
              </w:rPr>
            </w:pPr>
            <w:r>
              <w:rPr>
                <w:rFonts w:ascii="Times New Roman"/>
                <w:color w:val="000000"/>
                <w:sz w:val="28"/>
                <w:szCs w:val="28"/>
              </w:rPr>
              <w:t>8</w:t>
            </w:r>
          </w:p>
        </w:tc>
      </w:tr>
      <w:tr w:rsidR="00370258" w:rsidRPr="0053191F" w:rsidTr="00482146">
        <w:trPr>
          <w:trHeight w:val="324"/>
        </w:trPr>
        <w:tc>
          <w:tcPr>
            <w:tcW w:w="4111" w:type="dxa"/>
            <w:noWrap/>
            <w:vAlign w:val="center"/>
            <w:hideMark/>
          </w:tcPr>
          <w:p w:rsidR="00370258" w:rsidRDefault="00370258" w:rsidP="00482146">
            <w:pPr>
              <w:rPr>
                <w:rFonts w:hAnsi="標楷體" w:cs="新細明體"/>
                <w:color w:val="000000"/>
                <w:sz w:val="28"/>
                <w:szCs w:val="28"/>
              </w:rPr>
            </w:pPr>
            <w:r>
              <w:rPr>
                <w:rFonts w:hAnsi="標楷體" w:hint="eastAsia"/>
                <w:color w:val="000000"/>
                <w:sz w:val="28"/>
                <w:szCs w:val="28"/>
              </w:rPr>
              <w:t>生命科學學門</w:t>
            </w:r>
          </w:p>
        </w:tc>
        <w:tc>
          <w:tcPr>
            <w:tcW w:w="3260" w:type="dxa"/>
            <w:noWrap/>
            <w:vAlign w:val="center"/>
            <w:hideMark/>
          </w:tcPr>
          <w:p w:rsidR="00370258" w:rsidRDefault="00370258" w:rsidP="00482146">
            <w:pPr>
              <w:jc w:val="center"/>
              <w:rPr>
                <w:rFonts w:ascii="Times New Roman" w:eastAsia="新細明體"/>
                <w:color w:val="000000"/>
                <w:sz w:val="28"/>
                <w:szCs w:val="28"/>
              </w:rPr>
            </w:pPr>
            <w:r>
              <w:rPr>
                <w:rFonts w:ascii="Times New Roman"/>
                <w:color w:val="000000"/>
                <w:sz w:val="28"/>
                <w:szCs w:val="28"/>
              </w:rPr>
              <w:t>8</w:t>
            </w:r>
          </w:p>
        </w:tc>
      </w:tr>
      <w:tr w:rsidR="00370258" w:rsidRPr="0053191F" w:rsidTr="00482146">
        <w:trPr>
          <w:trHeight w:val="324"/>
        </w:trPr>
        <w:tc>
          <w:tcPr>
            <w:tcW w:w="4111" w:type="dxa"/>
            <w:noWrap/>
            <w:vAlign w:val="center"/>
            <w:hideMark/>
          </w:tcPr>
          <w:p w:rsidR="00370258" w:rsidRDefault="00370258" w:rsidP="00482146">
            <w:pPr>
              <w:rPr>
                <w:rFonts w:hAnsi="標楷體" w:cs="新細明體"/>
                <w:color w:val="000000"/>
                <w:sz w:val="28"/>
                <w:szCs w:val="28"/>
              </w:rPr>
            </w:pPr>
            <w:r>
              <w:rPr>
                <w:rFonts w:hAnsi="標楷體" w:hint="eastAsia"/>
                <w:color w:val="000000"/>
                <w:sz w:val="28"/>
                <w:szCs w:val="28"/>
              </w:rPr>
              <w:t>建築及營建工程學門</w:t>
            </w:r>
          </w:p>
        </w:tc>
        <w:tc>
          <w:tcPr>
            <w:tcW w:w="3260" w:type="dxa"/>
            <w:noWrap/>
            <w:vAlign w:val="center"/>
            <w:hideMark/>
          </w:tcPr>
          <w:p w:rsidR="00370258" w:rsidRDefault="00370258" w:rsidP="00482146">
            <w:pPr>
              <w:jc w:val="center"/>
              <w:rPr>
                <w:rFonts w:ascii="Times New Roman" w:eastAsia="新細明體"/>
                <w:color w:val="000000"/>
                <w:sz w:val="28"/>
                <w:szCs w:val="28"/>
              </w:rPr>
            </w:pPr>
            <w:r>
              <w:rPr>
                <w:rFonts w:ascii="Times New Roman"/>
                <w:color w:val="000000"/>
                <w:sz w:val="28"/>
                <w:szCs w:val="28"/>
              </w:rPr>
              <w:t>8</w:t>
            </w:r>
          </w:p>
        </w:tc>
      </w:tr>
      <w:tr w:rsidR="00370258" w:rsidRPr="0053191F" w:rsidTr="00482146">
        <w:trPr>
          <w:trHeight w:val="324"/>
        </w:trPr>
        <w:tc>
          <w:tcPr>
            <w:tcW w:w="4111" w:type="dxa"/>
            <w:noWrap/>
            <w:vAlign w:val="center"/>
            <w:hideMark/>
          </w:tcPr>
          <w:p w:rsidR="00370258" w:rsidRDefault="00370258" w:rsidP="00482146">
            <w:pPr>
              <w:rPr>
                <w:rFonts w:hAnsi="標楷體" w:cs="新細明體"/>
                <w:color w:val="000000"/>
                <w:sz w:val="28"/>
                <w:szCs w:val="28"/>
              </w:rPr>
            </w:pPr>
            <w:r>
              <w:rPr>
                <w:rFonts w:hAnsi="標楷體" w:hint="eastAsia"/>
                <w:color w:val="000000"/>
                <w:sz w:val="28"/>
                <w:szCs w:val="28"/>
              </w:rPr>
              <w:t>餐旅及民生服務學門</w:t>
            </w:r>
          </w:p>
        </w:tc>
        <w:tc>
          <w:tcPr>
            <w:tcW w:w="3260" w:type="dxa"/>
            <w:noWrap/>
            <w:vAlign w:val="center"/>
            <w:hideMark/>
          </w:tcPr>
          <w:p w:rsidR="00370258" w:rsidRDefault="00370258" w:rsidP="00482146">
            <w:pPr>
              <w:jc w:val="center"/>
              <w:rPr>
                <w:rFonts w:ascii="Times New Roman" w:eastAsia="新細明體"/>
                <w:color w:val="000000"/>
                <w:sz w:val="28"/>
                <w:szCs w:val="28"/>
              </w:rPr>
            </w:pPr>
            <w:r>
              <w:rPr>
                <w:rFonts w:ascii="Times New Roman"/>
                <w:color w:val="000000"/>
                <w:sz w:val="28"/>
                <w:szCs w:val="28"/>
              </w:rPr>
              <w:t>8</w:t>
            </w:r>
          </w:p>
        </w:tc>
      </w:tr>
      <w:tr w:rsidR="00370258" w:rsidRPr="0053191F" w:rsidTr="00482146">
        <w:trPr>
          <w:trHeight w:val="324"/>
        </w:trPr>
        <w:tc>
          <w:tcPr>
            <w:tcW w:w="4111" w:type="dxa"/>
            <w:noWrap/>
            <w:vAlign w:val="center"/>
            <w:hideMark/>
          </w:tcPr>
          <w:p w:rsidR="00370258" w:rsidRDefault="00370258" w:rsidP="00482146">
            <w:pPr>
              <w:rPr>
                <w:rFonts w:hAnsi="標楷體" w:cs="新細明體"/>
                <w:color w:val="000000"/>
                <w:sz w:val="28"/>
                <w:szCs w:val="28"/>
              </w:rPr>
            </w:pPr>
            <w:r>
              <w:rPr>
                <w:rFonts w:hAnsi="標楷體" w:hint="eastAsia"/>
                <w:color w:val="000000"/>
                <w:sz w:val="28"/>
                <w:szCs w:val="28"/>
              </w:rPr>
              <w:t>法律學門</w:t>
            </w:r>
          </w:p>
        </w:tc>
        <w:tc>
          <w:tcPr>
            <w:tcW w:w="3260" w:type="dxa"/>
            <w:noWrap/>
            <w:vAlign w:val="center"/>
            <w:hideMark/>
          </w:tcPr>
          <w:p w:rsidR="00370258" w:rsidRDefault="00370258" w:rsidP="00482146">
            <w:pPr>
              <w:jc w:val="center"/>
              <w:rPr>
                <w:rFonts w:ascii="Times New Roman" w:eastAsia="新細明體"/>
                <w:color w:val="000000"/>
                <w:sz w:val="28"/>
                <w:szCs w:val="28"/>
              </w:rPr>
            </w:pPr>
            <w:r>
              <w:rPr>
                <w:rFonts w:ascii="Times New Roman"/>
                <w:color w:val="000000"/>
                <w:sz w:val="28"/>
                <w:szCs w:val="28"/>
              </w:rPr>
              <w:t>7</w:t>
            </w:r>
          </w:p>
        </w:tc>
      </w:tr>
      <w:tr w:rsidR="00370258" w:rsidRPr="0053191F" w:rsidTr="00482146">
        <w:trPr>
          <w:trHeight w:val="324"/>
        </w:trPr>
        <w:tc>
          <w:tcPr>
            <w:tcW w:w="4111" w:type="dxa"/>
            <w:noWrap/>
            <w:vAlign w:val="center"/>
            <w:hideMark/>
          </w:tcPr>
          <w:p w:rsidR="00370258" w:rsidRDefault="00370258" w:rsidP="00482146">
            <w:pPr>
              <w:rPr>
                <w:rFonts w:hAnsi="標楷體" w:cs="新細明體"/>
                <w:color w:val="000000"/>
                <w:sz w:val="28"/>
                <w:szCs w:val="28"/>
              </w:rPr>
            </w:pPr>
            <w:r>
              <w:rPr>
                <w:rFonts w:hAnsi="標楷體" w:hint="eastAsia"/>
                <w:color w:val="000000"/>
                <w:sz w:val="28"/>
                <w:szCs w:val="28"/>
              </w:rPr>
              <w:lastRenderedPageBreak/>
              <w:t>數學及統計學門</w:t>
            </w:r>
          </w:p>
        </w:tc>
        <w:tc>
          <w:tcPr>
            <w:tcW w:w="3260" w:type="dxa"/>
            <w:noWrap/>
            <w:vAlign w:val="center"/>
            <w:hideMark/>
          </w:tcPr>
          <w:p w:rsidR="00370258" w:rsidRDefault="00370258" w:rsidP="00482146">
            <w:pPr>
              <w:jc w:val="center"/>
              <w:rPr>
                <w:rFonts w:ascii="Times New Roman" w:eastAsia="新細明體"/>
                <w:color w:val="000000"/>
                <w:sz w:val="28"/>
                <w:szCs w:val="28"/>
              </w:rPr>
            </w:pPr>
            <w:r>
              <w:rPr>
                <w:rFonts w:ascii="Times New Roman"/>
                <w:color w:val="000000"/>
                <w:sz w:val="28"/>
                <w:szCs w:val="28"/>
              </w:rPr>
              <w:t>7</w:t>
            </w:r>
          </w:p>
        </w:tc>
      </w:tr>
      <w:tr w:rsidR="00370258" w:rsidRPr="0053191F" w:rsidTr="00482146">
        <w:trPr>
          <w:trHeight w:val="324"/>
        </w:trPr>
        <w:tc>
          <w:tcPr>
            <w:tcW w:w="4111" w:type="dxa"/>
            <w:noWrap/>
            <w:vAlign w:val="center"/>
            <w:hideMark/>
          </w:tcPr>
          <w:p w:rsidR="00370258" w:rsidRDefault="00370258" w:rsidP="00482146">
            <w:pPr>
              <w:rPr>
                <w:rFonts w:hAnsi="標楷體" w:cs="新細明體"/>
                <w:color w:val="000000"/>
                <w:sz w:val="28"/>
                <w:szCs w:val="28"/>
              </w:rPr>
            </w:pPr>
            <w:r>
              <w:rPr>
                <w:rFonts w:hAnsi="標楷體" w:hint="eastAsia"/>
                <w:color w:val="000000"/>
                <w:sz w:val="28"/>
                <w:szCs w:val="28"/>
              </w:rPr>
              <w:t>新聞學及圖書資訊學門</w:t>
            </w:r>
          </w:p>
        </w:tc>
        <w:tc>
          <w:tcPr>
            <w:tcW w:w="3260" w:type="dxa"/>
            <w:noWrap/>
            <w:vAlign w:val="center"/>
            <w:hideMark/>
          </w:tcPr>
          <w:p w:rsidR="00370258" w:rsidRDefault="00370258" w:rsidP="00482146">
            <w:pPr>
              <w:jc w:val="center"/>
              <w:rPr>
                <w:rFonts w:ascii="Times New Roman" w:eastAsia="新細明體"/>
                <w:color w:val="000000"/>
                <w:sz w:val="28"/>
                <w:szCs w:val="28"/>
              </w:rPr>
            </w:pPr>
            <w:r>
              <w:rPr>
                <w:rFonts w:ascii="Times New Roman"/>
                <w:color w:val="000000"/>
                <w:sz w:val="28"/>
                <w:szCs w:val="28"/>
              </w:rPr>
              <w:t>4</w:t>
            </w:r>
          </w:p>
        </w:tc>
      </w:tr>
      <w:tr w:rsidR="00370258" w:rsidRPr="0053191F" w:rsidTr="00482146">
        <w:trPr>
          <w:trHeight w:val="324"/>
        </w:trPr>
        <w:tc>
          <w:tcPr>
            <w:tcW w:w="4111" w:type="dxa"/>
            <w:noWrap/>
            <w:vAlign w:val="center"/>
            <w:hideMark/>
          </w:tcPr>
          <w:p w:rsidR="00370258" w:rsidRDefault="00370258" w:rsidP="00482146">
            <w:pPr>
              <w:rPr>
                <w:rFonts w:hAnsi="標楷體" w:cs="新細明體"/>
                <w:color w:val="000000"/>
                <w:sz w:val="28"/>
                <w:szCs w:val="28"/>
              </w:rPr>
            </w:pPr>
            <w:r>
              <w:rPr>
                <w:rFonts w:hAnsi="標楷體" w:hint="eastAsia"/>
                <w:color w:val="000000"/>
                <w:sz w:val="28"/>
                <w:szCs w:val="28"/>
              </w:rPr>
              <w:t>環境學門</w:t>
            </w:r>
          </w:p>
        </w:tc>
        <w:tc>
          <w:tcPr>
            <w:tcW w:w="3260" w:type="dxa"/>
            <w:noWrap/>
            <w:vAlign w:val="center"/>
            <w:hideMark/>
          </w:tcPr>
          <w:p w:rsidR="00370258" w:rsidRDefault="00370258" w:rsidP="00482146">
            <w:pPr>
              <w:jc w:val="center"/>
              <w:rPr>
                <w:rFonts w:ascii="Times New Roman" w:eastAsia="新細明體"/>
                <w:color w:val="000000"/>
                <w:sz w:val="28"/>
                <w:szCs w:val="28"/>
              </w:rPr>
            </w:pPr>
            <w:r>
              <w:rPr>
                <w:rFonts w:ascii="Times New Roman"/>
                <w:color w:val="000000"/>
                <w:sz w:val="28"/>
                <w:szCs w:val="28"/>
              </w:rPr>
              <w:t>4</w:t>
            </w:r>
          </w:p>
        </w:tc>
      </w:tr>
      <w:tr w:rsidR="00370258" w:rsidRPr="0053191F" w:rsidTr="00482146">
        <w:trPr>
          <w:trHeight w:val="324"/>
        </w:trPr>
        <w:tc>
          <w:tcPr>
            <w:tcW w:w="4111" w:type="dxa"/>
            <w:noWrap/>
            <w:vAlign w:val="center"/>
            <w:hideMark/>
          </w:tcPr>
          <w:p w:rsidR="00370258" w:rsidRDefault="00370258" w:rsidP="00482146">
            <w:pPr>
              <w:rPr>
                <w:rFonts w:hAnsi="標楷體" w:cs="新細明體"/>
                <w:color w:val="000000"/>
                <w:sz w:val="28"/>
                <w:szCs w:val="28"/>
              </w:rPr>
            </w:pPr>
            <w:r>
              <w:rPr>
                <w:rFonts w:hAnsi="標楷體" w:hint="eastAsia"/>
                <w:color w:val="000000"/>
                <w:sz w:val="28"/>
                <w:szCs w:val="28"/>
              </w:rPr>
              <w:t>農業學門</w:t>
            </w:r>
          </w:p>
        </w:tc>
        <w:tc>
          <w:tcPr>
            <w:tcW w:w="3260" w:type="dxa"/>
            <w:noWrap/>
            <w:vAlign w:val="center"/>
            <w:hideMark/>
          </w:tcPr>
          <w:p w:rsidR="00370258" w:rsidRDefault="00370258" w:rsidP="00482146">
            <w:pPr>
              <w:jc w:val="center"/>
              <w:rPr>
                <w:rFonts w:ascii="Times New Roman" w:eastAsia="新細明體"/>
                <w:color w:val="000000"/>
                <w:sz w:val="28"/>
                <w:szCs w:val="28"/>
              </w:rPr>
            </w:pPr>
            <w:r>
              <w:rPr>
                <w:rFonts w:ascii="Times New Roman"/>
                <w:color w:val="000000"/>
                <w:sz w:val="28"/>
                <w:szCs w:val="28"/>
              </w:rPr>
              <w:t>4</w:t>
            </w:r>
          </w:p>
        </w:tc>
      </w:tr>
      <w:tr w:rsidR="00370258" w:rsidRPr="0053191F" w:rsidTr="00482146">
        <w:trPr>
          <w:trHeight w:val="324"/>
        </w:trPr>
        <w:tc>
          <w:tcPr>
            <w:tcW w:w="4111" w:type="dxa"/>
            <w:noWrap/>
            <w:vAlign w:val="center"/>
            <w:hideMark/>
          </w:tcPr>
          <w:p w:rsidR="00370258" w:rsidRDefault="00370258" w:rsidP="00482146">
            <w:pPr>
              <w:rPr>
                <w:rFonts w:hAnsi="標楷體" w:cs="新細明體"/>
                <w:color w:val="000000"/>
                <w:sz w:val="28"/>
                <w:szCs w:val="28"/>
              </w:rPr>
            </w:pPr>
            <w:r>
              <w:rPr>
                <w:rFonts w:hAnsi="標楷體" w:hint="eastAsia"/>
                <w:color w:val="000000"/>
                <w:sz w:val="28"/>
                <w:szCs w:val="28"/>
              </w:rPr>
              <w:t>製造及加工學門</w:t>
            </w:r>
          </w:p>
        </w:tc>
        <w:tc>
          <w:tcPr>
            <w:tcW w:w="3260" w:type="dxa"/>
            <w:noWrap/>
            <w:vAlign w:val="center"/>
            <w:hideMark/>
          </w:tcPr>
          <w:p w:rsidR="00370258" w:rsidRDefault="00370258" w:rsidP="00482146">
            <w:pPr>
              <w:jc w:val="center"/>
              <w:rPr>
                <w:rFonts w:ascii="Times New Roman" w:eastAsia="新細明體"/>
                <w:color w:val="000000"/>
                <w:sz w:val="28"/>
                <w:szCs w:val="28"/>
              </w:rPr>
            </w:pPr>
            <w:r>
              <w:rPr>
                <w:rFonts w:ascii="Times New Roman"/>
                <w:color w:val="000000"/>
                <w:sz w:val="28"/>
                <w:szCs w:val="28"/>
              </w:rPr>
              <w:t>3</w:t>
            </w:r>
          </w:p>
        </w:tc>
      </w:tr>
      <w:tr w:rsidR="00370258" w:rsidRPr="0053191F" w:rsidTr="00482146">
        <w:trPr>
          <w:trHeight w:val="324"/>
        </w:trPr>
        <w:tc>
          <w:tcPr>
            <w:tcW w:w="4111" w:type="dxa"/>
            <w:noWrap/>
            <w:vAlign w:val="center"/>
            <w:hideMark/>
          </w:tcPr>
          <w:p w:rsidR="00370258" w:rsidRDefault="00370258" w:rsidP="00482146">
            <w:pPr>
              <w:rPr>
                <w:rFonts w:hAnsi="標楷體" w:cs="新細明體"/>
                <w:color w:val="000000"/>
                <w:sz w:val="28"/>
                <w:szCs w:val="28"/>
              </w:rPr>
            </w:pPr>
            <w:r>
              <w:rPr>
                <w:rFonts w:hAnsi="標楷體" w:hint="eastAsia"/>
                <w:color w:val="000000"/>
                <w:sz w:val="28"/>
                <w:szCs w:val="28"/>
              </w:rPr>
              <w:t>林業學門</w:t>
            </w:r>
          </w:p>
        </w:tc>
        <w:tc>
          <w:tcPr>
            <w:tcW w:w="3260" w:type="dxa"/>
            <w:noWrap/>
            <w:vAlign w:val="center"/>
            <w:hideMark/>
          </w:tcPr>
          <w:p w:rsidR="00370258" w:rsidRDefault="00370258" w:rsidP="00482146">
            <w:pPr>
              <w:jc w:val="center"/>
              <w:rPr>
                <w:rFonts w:ascii="Times New Roman" w:eastAsia="新細明體"/>
                <w:color w:val="000000"/>
                <w:sz w:val="28"/>
                <w:szCs w:val="28"/>
              </w:rPr>
            </w:pPr>
            <w:r>
              <w:rPr>
                <w:rFonts w:ascii="Times New Roman"/>
                <w:color w:val="000000"/>
                <w:sz w:val="28"/>
                <w:szCs w:val="28"/>
              </w:rPr>
              <w:t>2</w:t>
            </w:r>
          </w:p>
        </w:tc>
      </w:tr>
      <w:tr w:rsidR="00370258" w:rsidRPr="0053191F" w:rsidTr="00482146">
        <w:trPr>
          <w:trHeight w:val="324"/>
        </w:trPr>
        <w:tc>
          <w:tcPr>
            <w:tcW w:w="4111" w:type="dxa"/>
            <w:noWrap/>
            <w:vAlign w:val="center"/>
            <w:hideMark/>
          </w:tcPr>
          <w:p w:rsidR="00370258" w:rsidRDefault="00370258" w:rsidP="00482146">
            <w:pPr>
              <w:rPr>
                <w:rFonts w:hAnsi="標楷體" w:cs="新細明體"/>
                <w:color w:val="000000"/>
                <w:sz w:val="28"/>
                <w:szCs w:val="28"/>
              </w:rPr>
            </w:pPr>
            <w:r>
              <w:rPr>
                <w:rFonts w:hAnsi="標楷體" w:hint="eastAsia"/>
                <w:color w:val="000000"/>
                <w:sz w:val="28"/>
                <w:szCs w:val="28"/>
              </w:rPr>
              <w:t>獸醫學門</w:t>
            </w:r>
          </w:p>
        </w:tc>
        <w:tc>
          <w:tcPr>
            <w:tcW w:w="3260" w:type="dxa"/>
            <w:noWrap/>
            <w:vAlign w:val="center"/>
            <w:hideMark/>
          </w:tcPr>
          <w:p w:rsidR="00370258" w:rsidRDefault="00370258" w:rsidP="00482146">
            <w:pPr>
              <w:jc w:val="center"/>
              <w:rPr>
                <w:rFonts w:ascii="Times New Roman" w:eastAsia="新細明體"/>
                <w:color w:val="000000"/>
                <w:sz w:val="28"/>
                <w:szCs w:val="28"/>
              </w:rPr>
            </w:pPr>
            <w:r>
              <w:rPr>
                <w:rFonts w:ascii="Times New Roman"/>
                <w:color w:val="000000"/>
                <w:sz w:val="28"/>
                <w:szCs w:val="28"/>
              </w:rPr>
              <w:t>2</w:t>
            </w:r>
          </w:p>
        </w:tc>
      </w:tr>
      <w:tr w:rsidR="00370258" w:rsidRPr="0053191F" w:rsidTr="00482146">
        <w:trPr>
          <w:trHeight w:val="324"/>
        </w:trPr>
        <w:tc>
          <w:tcPr>
            <w:tcW w:w="4111" w:type="dxa"/>
            <w:noWrap/>
            <w:vAlign w:val="center"/>
            <w:hideMark/>
          </w:tcPr>
          <w:p w:rsidR="00370258" w:rsidRDefault="00370258" w:rsidP="00482146">
            <w:pPr>
              <w:rPr>
                <w:rFonts w:hAnsi="標楷體" w:cs="新細明體"/>
                <w:color w:val="000000"/>
                <w:sz w:val="28"/>
                <w:szCs w:val="28"/>
              </w:rPr>
            </w:pPr>
            <w:r>
              <w:rPr>
                <w:rFonts w:hAnsi="標楷體" w:hint="eastAsia"/>
                <w:color w:val="000000"/>
                <w:sz w:val="28"/>
                <w:szCs w:val="28"/>
              </w:rPr>
              <w:t>社會福利學門</w:t>
            </w:r>
          </w:p>
        </w:tc>
        <w:tc>
          <w:tcPr>
            <w:tcW w:w="3260" w:type="dxa"/>
            <w:noWrap/>
            <w:vAlign w:val="center"/>
            <w:hideMark/>
          </w:tcPr>
          <w:p w:rsidR="00370258" w:rsidRDefault="00370258" w:rsidP="00482146">
            <w:pPr>
              <w:jc w:val="center"/>
              <w:rPr>
                <w:rFonts w:ascii="Times New Roman" w:eastAsia="新細明體"/>
                <w:color w:val="000000"/>
                <w:sz w:val="28"/>
                <w:szCs w:val="28"/>
              </w:rPr>
            </w:pPr>
            <w:r>
              <w:rPr>
                <w:rFonts w:ascii="Times New Roman"/>
                <w:color w:val="000000"/>
                <w:sz w:val="28"/>
                <w:szCs w:val="28"/>
              </w:rPr>
              <w:t>2</w:t>
            </w:r>
          </w:p>
        </w:tc>
      </w:tr>
      <w:tr w:rsidR="00370258" w:rsidRPr="0053191F" w:rsidTr="00482146">
        <w:trPr>
          <w:trHeight w:val="324"/>
        </w:trPr>
        <w:tc>
          <w:tcPr>
            <w:tcW w:w="4111" w:type="dxa"/>
            <w:noWrap/>
            <w:vAlign w:val="center"/>
            <w:hideMark/>
          </w:tcPr>
          <w:p w:rsidR="00370258" w:rsidRDefault="00370258" w:rsidP="00482146">
            <w:pPr>
              <w:rPr>
                <w:rFonts w:hAnsi="標楷體" w:cs="新細明體"/>
                <w:color w:val="000000"/>
                <w:sz w:val="28"/>
                <w:szCs w:val="28"/>
              </w:rPr>
            </w:pPr>
            <w:r>
              <w:rPr>
                <w:rFonts w:hAnsi="標楷體" w:hint="eastAsia"/>
                <w:color w:val="000000"/>
                <w:sz w:val="28"/>
                <w:szCs w:val="28"/>
              </w:rPr>
              <w:t>漁業學門</w:t>
            </w:r>
          </w:p>
        </w:tc>
        <w:tc>
          <w:tcPr>
            <w:tcW w:w="3260" w:type="dxa"/>
            <w:noWrap/>
            <w:vAlign w:val="center"/>
            <w:hideMark/>
          </w:tcPr>
          <w:p w:rsidR="00370258" w:rsidRDefault="00370258" w:rsidP="00482146">
            <w:pPr>
              <w:jc w:val="center"/>
              <w:rPr>
                <w:rFonts w:ascii="Times New Roman" w:eastAsia="新細明體"/>
                <w:color w:val="000000"/>
                <w:sz w:val="28"/>
                <w:szCs w:val="28"/>
              </w:rPr>
            </w:pPr>
            <w:r>
              <w:rPr>
                <w:rFonts w:ascii="Times New Roman"/>
                <w:color w:val="000000"/>
                <w:sz w:val="28"/>
                <w:szCs w:val="28"/>
              </w:rPr>
              <w:t>1</w:t>
            </w:r>
          </w:p>
        </w:tc>
      </w:tr>
      <w:tr w:rsidR="00370258" w:rsidRPr="0053191F" w:rsidTr="00482146">
        <w:trPr>
          <w:trHeight w:val="324"/>
        </w:trPr>
        <w:tc>
          <w:tcPr>
            <w:tcW w:w="4111" w:type="dxa"/>
            <w:noWrap/>
            <w:vAlign w:val="center"/>
            <w:hideMark/>
          </w:tcPr>
          <w:p w:rsidR="00370258" w:rsidRDefault="00370258" w:rsidP="00482146">
            <w:pPr>
              <w:rPr>
                <w:rFonts w:hAnsi="標楷體" w:cs="新細明體"/>
                <w:color w:val="000000"/>
                <w:sz w:val="28"/>
                <w:szCs w:val="28"/>
              </w:rPr>
            </w:pPr>
            <w:r>
              <w:rPr>
                <w:rFonts w:hAnsi="標楷體" w:hint="eastAsia"/>
                <w:color w:val="000000"/>
                <w:sz w:val="28"/>
                <w:szCs w:val="28"/>
              </w:rPr>
              <w:t>運輸服務學門</w:t>
            </w:r>
          </w:p>
        </w:tc>
        <w:tc>
          <w:tcPr>
            <w:tcW w:w="3260" w:type="dxa"/>
            <w:noWrap/>
            <w:vAlign w:val="center"/>
            <w:hideMark/>
          </w:tcPr>
          <w:p w:rsidR="00370258" w:rsidRDefault="00370258" w:rsidP="00482146">
            <w:pPr>
              <w:jc w:val="center"/>
              <w:rPr>
                <w:rFonts w:ascii="Times New Roman" w:eastAsia="新細明體"/>
                <w:color w:val="000000"/>
                <w:sz w:val="28"/>
                <w:szCs w:val="28"/>
              </w:rPr>
            </w:pPr>
            <w:r>
              <w:rPr>
                <w:rFonts w:ascii="Times New Roman"/>
                <w:color w:val="000000"/>
                <w:sz w:val="28"/>
                <w:szCs w:val="28"/>
              </w:rPr>
              <w:t>1</w:t>
            </w:r>
          </w:p>
        </w:tc>
      </w:tr>
      <w:tr w:rsidR="00370258" w:rsidRPr="0053191F" w:rsidTr="00482146">
        <w:trPr>
          <w:trHeight w:val="324"/>
        </w:trPr>
        <w:tc>
          <w:tcPr>
            <w:tcW w:w="4111" w:type="dxa"/>
            <w:noWrap/>
            <w:vAlign w:val="center"/>
            <w:hideMark/>
          </w:tcPr>
          <w:p w:rsidR="00370258" w:rsidRDefault="00370258" w:rsidP="00482146">
            <w:pPr>
              <w:rPr>
                <w:rFonts w:hAnsi="標楷體" w:cs="新細明體"/>
                <w:color w:val="000000"/>
                <w:sz w:val="28"/>
                <w:szCs w:val="28"/>
              </w:rPr>
            </w:pPr>
            <w:r>
              <w:rPr>
                <w:rFonts w:hAnsi="標楷體" w:hint="eastAsia"/>
                <w:color w:val="000000"/>
                <w:sz w:val="28"/>
                <w:szCs w:val="28"/>
              </w:rPr>
              <w:t>其他學門</w:t>
            </w:r>
          </w:p>
        </w:tc>
        <w:tc>
          <w:tcPr>
            <w:tcW w:w="3260" w:type="dxa"/>
            <w:noWrap/>
            <w:vAlign w:val="center"/>
            <w:hideMark/>
          </w:tcPr>
          <w:p w:rsidR="00370258" w:rsidRDefault="00370258" w:rsidP="00482146">
            <w:pPr>
              <w:jc w:val="center"/>
              <w:rPr>
                <w:rFonts w:ascii="Times New Roman" w:eastAsia="新細明體"/>
                <w:color w:val="000000"/>
                <w:sz w:val="28"/>
                <w:szCs w:val="28"/>
              </w:rPr>
            </w:pPr>
            <w:r>
              <w:rPr>
                <w:rFonts w:ascii="Times New Roman"/>
                <w:color w:val="000000"/>
                <w:sz w:val="28"/>
                <w:szCs w:val="28"/>
              </w:rPr>
              <w:t>1</w:t>
            </w:r>
          </w:p>
        </w:tc>
      </w:tr>
    </w:tbl>
    <w:p w:rsidR="00370258" w:rsidRDefault="00370258" w:rsidP="00370258">
      <w:pPr>
        <w:spacing w:line="240" w:lineRule="exact"/>
        <w:ind w:leftChars="417" w:left="1418"/>
        <w:jc w:val="left"/>
        <w:rPr>
          <w:sz w:val="20"/>
        </w:rPr>
      </w:pPr>
      <w:r>
        <w:rPr>
          <w:rFonts w:hint="eastAsia"/>
          <w:sz w:val="20"/>
        </w:rPr>
        <w:t>備註：本統計以</w:t>
      </w:r>
      <w:r w:rsidRPr="00C94158">
        <w:rPr>
          <w:rFonts w:hint="eastAsia"/>
          <w:sz w:val="20"/>
        </w:rPr>
        <w:tab/>
      </w:r>
      <w:r>
        <w:rPr>
          <w:rFonts w:hint="eastAsia"/>
          <w:sz w:val="20"/>
        </w:rPr>
        <w:t>公立大學、公立技專校院之日間部碩士班、博士班為統計範圍。</w:t>
      </w:r>
    </w:p>
    <w:p w:rsidR="00370258" w:rsidRDefault="00370258" w:rsidP="00370258">
      <w:pPr>
        <w:ind w:leftChars="417" w:left="1418"/>
        <w:rPr>
          <w:sz w:val="20"/>
        </w:rPr>
      </w:pPr>
      <w:r w:rsidRPr="00370258">
        <w:rPr>
          <w:rFonts w:hint="eastAsia"/>
          <w:sz w:val="20"/>
        </w:rPr>
        <w:t>資料來源：本院整理自大專校院校務資訊公開平</w:t>
      </w:r>
      <w:proofErr w:type="gramStart"/>
      <w:r w:rsidRPr="00370258">
        <w:rPr>
          <w:rFonts w:hint="eastAsia"/>
          <w:sz w:val="20"/>
        </w:rPr>
        <w:t>臺</w:t>
      </w:r>
      <w:proofErr w:type="gramEnd"/>
      <w:r w:rsidRPr="00370258">
        <w:rPr>
          <w:rFonts w:hint="eastAsia"/>
          <w:sz w:val="20"/>
        </w:rPr>
        <w:t>。</w:t>
      </w:r>
    </w:p>
    <w:p w:rsidR="004A7F81" w:rsidRPr="00370258" w:rsidRDefault="004A7F81" w:rsidP="004A7F81"/>
    <w:p w:rsidR="00370258" w:rsidRDefault="00370258" w:rsidP="004B60E5">
      <w:pPr>
        <w:pStyle w:val="3"/>
      </w:pPr>
      <w:r w:rsidRPr="00370258">
        <w:rPr>
          <w:rFonts w:hint="eastAsia"/>
        </w:rPr>
        <w:t>綜上，</w:t>
      </w:r>
      <w:r w:rsidRPr="00370258">
        <w:t>為使大專校院系所</w:t>
      </w:r>
      <w:r w:rsidRPr="00370258">
        <w:rPr>
          <w:rFonts w:hint="eastAsia"/>
        </w:rPr>
        <w:t>之</w:t>
      </w:r>
      <w:r w:rsidRPr="00370258">
        <w:t>增設調整配合社會發展</w:t>
      </w:r>
      <w:r w:rsidRPr="00370258">
        <w:rPr>
          <w:rFonts w:hint="eastAsia"/>
        </w:rPr>
        <w:t>及符</w:t>
      </w:r>
      <w:r w:rsidRPr="00370258">
        <w:t>應產業需求，</w:t>
      </w:r>
      <w:r w:rsidRPr="00370258">
        <w:rPr>
          <w:rFonts w:hint="eastAsia"/>
        </w:rPr>
        <w:t>教育部允</w:t>
      </w:r>
      <w:proofErr w:type="gramStart"/>
      <w:r w:rsidRPr="00370258">
        <w:rPr>
          <w:rFonts w:hint="eastAsia"/>
        </w:rPr>
        <w:t>宜參據</w:t>
      </w:r>
      <w:proofErr w:type="gramEnd"/>
      <w:r w:rsidRPr="00370258">
        <w:t>國</w:t>
      </w:r>
      <w:r w:rsidRPr="00370258">
        <w:rPr>
          <w:rFonts w:hint="eastAsia"/>
        </w:rPr>
        <w:t>家</w:t>
      </w:r>
      <w:r w:rsidRPr="00370258">
        <w:t>發</w:t>
      </w:r>
      <w:r w:rsidRPr="00370258">
        <w:rPr>
          <w:rFonts w:hint="eastAsia"/>
        </w:rPr>
        <w:t>展委員</w:t>
      </w:r>
      <w:r w:rsidRPr="00370258">
        <w:t>會</w:t>
      </w:r>
      <w:r w:rsidRPr="00370258">
        <w:rPr>
          <w:rFonts w:hint="eastAsia"/>
        </w:rPr>
        <w:t>提出之</w:t>
      </w:r>
      <w:r w:rsidRPr="00370258">
        <w:t>產業人才供需調查結果</w:t>
      </w:r>
      <w:r w:rsidRPr="00370258">
        <w:rPr>
          <w:rFonts w:hint="eastAsia"/>
        </w:rPr>
        <w:t>及各部會對重點領域人才培育之建議，</w:t>
      </w:r>
      <w:r w:rsidR="005A364E">
        <w:rPr>
          <w:rFonts w:hint="eastAsia"/>
        </w:rPr>
        <w:t>引</w:t>
      </w:r>
      <w:r w:rsidRPr="00370258">
        <w:rPr>
          <w:rFonts w:hint="eastAsia"/>
        </w:rPr>
        <w:t>導</w:t>
      </w:r>
      <w:r w:rsidR="005A364E">
        <w:rPr>
          <w:rFonts w:hint="eastAsia"/>
        </w:rPr>
        <w:t>大專校院</w:t>
      </w:r>
      <w:r w:rsidRPr="00370258">
        <w:t>科系所增設調整</w:t>
      </w:r>
      <w:r w:rsidRPr="00370258">
        <w:rPr>
          <w:rFonts w:hint="eastAsia"/>
        </w:rPr>
        <w:t>配合國家重大政策發展，</w:t>
      </w:r>
      <w:r w:rsidRPr="00370258">
        <w:t>避免各校各系所</w:t>
      </w:r>
      <w:r w:rsidRPr="00370258">
        <w:rPr>
          <w:rFonts w:hint="eastAsia"/>
        </w:rPr>
        <w:t>無法與</w:t>
      </w:r>
      <w:r w:rsidRPr="00370258">
        <w:t>產業</w:t>
      </w:r>
      <w:r w:rsidRPr="00370258">
        <w:rPr>
          <w:rFonts w:hint="eastAsia"/>
        </w:rPr>
        <w:t>對</w:t>
      </w:r>
      <w:r w:rsidRPr="00370258">
        <w:t>焦情形</w:t>
      </w:r>
      <w:r w:rsidRPr="00370258">
        <w:rPr>
          <w:rFonts w:hint="eastAsia"/>
        </w:rPr>
        <w:t>，</w:t>
      </w:r>
      <w:proofErr w:type="gramStart"/>
      <w:r w:rsidRPr="00370258">
        <w:rPr>
          <w:rFonts w:hint="eastAsia"/>
        </w:rPr>
        <w:t>俾</w:t>
      </w:r>
      <w:proofErr w:type="gramEnd"/>
      <w:r w:rsidRPr="00370258">
        <w:rPr>
          <w:rFonts w:hint="eastAsia"/>
        </w:rPr>
        <w:t>培育我國前瞻產業所需核心人才</w:t>
      </w:r>
      <w:r>
        <w:rPr>
          <w:rFonts w:hint="eastAsia"/>
        </w:rPr>
        <w:t>。</w:t>
      </w:r>
    </w:p>
    <w:p w:rsidR="00450B62" w:rsidRPr="00323B54" w:rsidRDefault="007E4A30" w:rsidP="00323B54">
      <w:pPr>
        <w:pStyle w:val="2"/>
        <w:rPr>
          <w:b/>
        </w:rPr>
      </w:pPr>
      <w:r w:rsidRPr="00323B54">
        <w:rPr>
          <w:b/>
        </w:rPr>
        <w:t>為及時回應產業界對博士級人才之需求</w:t>
      </w:r>
      <w:r w:rsidRPr="00323B54">
        <w:rPr>
          <w:rFonts w:hint="eastAsia"/>
          <w:b/>
        </w:rPr>
        <w:t>，</w:t>
      </w:r>
      <w:r w:rsidR="003C7B38" w:rsidRPr="00323B54">
        <w:rPr>
          <w:rFonts w:hint="eastAsia"/>
          <w:b/>
        </w:rPr>
        <w:t>教育部</w:t>
      </w:r>
      <w:r w:rsidRPr="00323B54">
        <w:rPr>
          <w:rFonts w:hint="eastAsia"/>
          <w:b/>
        </w:rPr>
        <w:t>已</w:t>
      </w:r>
      <w:r w:rsidR="003C7B38" w:rsidRPr="00323B54">
        <w:rPr>
          <w:rFonts w:hint="eastAsia"/>
          <w:b/>
        </w:rPr>
        <w:t>於</w:t>
      </w:r>
      <w:r w:rsidR="003C7B38" w:rsidRPr="00323B54">
        <w:rPr>
          <w:b/>
        </w:rPr>
        <w:t>108學年度取消博士班招生名額統一調控政策</w:t>
      </w:r>
      <w:r w:rsidR="003C7B38" w:rsidRPr="00323B54">
        <w:rPr>
          <w:rFonts w:hint="eastAsia"/>
          <w:b/>
        </w:rPr>
        <w:t>；惟為使</w:t>
      </w:r>
      <w:r w:rsidR="003C7B38" w:rsidRPr="00323B54">
        <w:rPr>
          <w:b/>
        </w:rPr>
        <w:t>教育資源有效運用</w:t>
      </w:r>
      <w:r w:rsidR="003C7B38" w:rsidRPr="00323B54">
        <w:rPr>
          <w:rFonts w:hint="eastAsia"/>
          <w:b/>
        </w:rPr>
        <w:t>，</w:t>
      </w:r>
      <w:r w:rsidR="00CE725F" w:rsidRPr="00323B54">
        <w:rPr>
          <w:rFonts w:hint="eastAsia"/>
          <w:b/>
        </w:rPr>
        <w:t>鼓勵優秀人才選讀博士班，減少博士班註冊率偏低之情形，並提升博士級人才研發能力，</w:t>
      </w:r>
      <w:r w:rsidR="001C45BB" w:rsidRPr="00323B54">
        <w:rPr>
          <w:rFonts w:hint="eastAsia"/>
          <w:b/>
        </w:rPr>
        <w:t>教育部</w:t>
      </w:r>
      <w:r w:rsidR="00CE725F" w:rsidRPr="00323B54">
        <w:rPr>
          <w:rFonts w:hint="eastAsia"/>
          <w:b/>
        </w:rPr>
        <w:t>允宜</w:t>
      </w:r>
      <w:r w:rsidR="00482146" w:rsidRPr="00323B54">
        <w:rPr>
          <w:rFonts w:hint="eastAsia"/>
          <w:b/>
        </w:rPr>
        <w:t>強化</w:t>
      </w:r>
      <w:r w:rsidR="00CE725F" w:rsidRPr="00323B54">
        <w:rPr>
          <w:rFonts w:hint="eastAsia"/>
          <w:b/>
        </w:rPr>
        <w:t>跨部會資源</w:t>
      </w:r>
      <w:r w:rsidR="00482146" w:rsidRPr="00323B54">
        <w:rPr>
          <w:rFonts w:hint="eastAsia"/>
          <w:b/>
        </w:rPr>
        <w:t>之整合</w:t>
      </w:r>
      <w:r w:rsidR="00CA201B" w:rsidRPr="00323B54">
        <w:rPr>
          <w:rFonts w:hint="eastAsia"/>
          <w:b/>
        </w:rPr>
        <w:t>，</w:t>
      </w:r>
      <w:r w:rsidR="00482146" w:rsidRPr="00323B54">
        <w:rPr>
          <w:rFonts w:hint="eastAsia"/>
          <w:b/>
        </w:rPr>
        <w:t>建立博士級人才需求</w:t>
      </w:r>
      <w:r w:rsidR="00482146" w:rsidRPr="00323B54">
        <w:rPr>
          <w:b/>
        </w:rPr>
        <w:t>媒合</w:t>
      </w:r>
      <w:r w:rsidR="00482146" w:rsidRPr="00323B54">
        <w:rPr>
          <w:rFonts w:hint="eastAsia"/>
          <w:b/>
        </w:rPr>
        <w:t>機制，</w:t>
      </w:r>
      <w:proofErr w:type="gramStart"/>
      <w:r w:rsidR="00482146" w:rsidRPr="00323B54">
        <w:rPr>
          <w:rFonts w:hint="eastAsia"/>
          <w:b/>
        </w:rPr>
        <w:t>俾</w:t>
      </w:r>
      <w:proofErr w:type="gramEnd"/>
      <w:r w:rsidR="008C1CB8" w:rsidRPr="00323B54">
        <w:rPr>
          <w:rFonts w:hint="eastAsia"/>
          <w:b/>
        </w:rPr>
        <w:t>有效</w:t>
      </w:r>
      <w:r w:rsidR="00482146" w:rsidRPr="00323B54">
        <w:rPr>
          <w:rFonts w:hint="eastAsia"/>
          <w:b/>
        </w:rPr>
        <w:t>鏈結大學與產業資源</w:t>
      </w:r>
    </w:p>
    <w:p w:rsidR="00CE725F" w:rsidRDefault="005B36CA" w:rsidP="004A7F81">
      <w:pPr>
        <w:pStyle w:val="3"/>
        <w:ind w:left="1360" w:hanging="680"/>
      </w:pPr>
      <w:r>
        <w:rPr>
          <w:rFonts w:hint="eastAsia"/>
        </w:rPr>
        <w:t>經查</w:t>
      </w:r>
      <w:r w:rsidR="00CE725F">
        <w:rPr>
          <w:rFonts w:hint="eastAsia"/>
        </w:rPr>
        <w:t>教育部近年對於博士班招生名額</w:t>
      </w:r>
      <w:r w:rsidR="00CE725F" w:rsidRPr="00390705">
        <w:rPr>
          <w:rFonts w:hint="eastAsia"/>
        </w:rPr>
        <w:t>調控情形</w:t>
      </w:r>
      <w:r w:rsidR="00CE725F">
        <w:rPr>
          <w:rFonts w:hint="eastAsia"/>
        </w:rPr>
        <w:t>如下：</w:t>
      </w:r>
    </w:p>
    <w:p w:rsidR="00CE725F" w:rsidRPr="002F7728" w:rsidRDefault="00CE725F" w:rsidP="00CE725F">
      <w:pPr>
        <w:pStyle w:val="4"/>
        <w:rPr>
          <w:lang w:eastAsia="zh-Hans"/>
        </w:rPr>
      </w:pPr>
      <w:r w:rsidRPr="002F7728">
        <w:t>105學年度：</w:t>
      </w:r>
      <w:r w:rsidRPr="002F7728">
        <w:rPr>
          <w:lang w:eastAsia="zh-Hans"/>
        </w:rPr>
        <w:t>104學年度前博士班招生名額調控，係依</w:t>
      </w:r>
      <w:r w:rsidRPr="00326FB7">
        <w:rPr>
          <w:rFonts w:hint="eastAsia"/>
        </w:rPr>
        <w:t>專科以上學校總量發展規模與資源條件標準</w:t>
      </w:r>
      <w:r w:rsidRPr="002F7728">
        <w:rPr>
          <w:lang w:eastAsia="zh-Hans"/>
        </w:rPr>
        <w:t>規定，依註冊率扣減名額，惟為避免博士班之</w:t>
      </w:r>
      <w:r w:rsidRPr="002F7728">
        <w:rPr>
          <w:lang w:eastAsia="zh-Hans"/>
        </w:rPr>
        <w:lastRenderedPageBreak/>
        <w:t>名額調整僅以註冊率作為扣減依據，可能使部分學校為了招生成效而鬆動原有的嚴謹篩選機制，</w:t>
      </w:r>
      <w:proofErr w:type="gramStart"/>
      <w:r w:rsidRPr="002F7728">
        <w:rPr>
          <w:lang w:eastAsia="zh-Hans"/>
        </w:rPr>
        <w:t>爰</w:t>
      </w:r>
      <w:proofErr w:type="gramEnd"/>
      <w:r w:rsidRPr="002F7728">
        <w:rPr>
          <w:lang w:eastAsia="zh-Hans"/>
        </w:rPr>
        <w:t>教育部於104年5月8日訂定「博士班招生名額調控原則及增設案分流授權機制」，以70%</w:t>
      </w:r>
      <w:proofErr w:type="gramStart"/>
      <w:r w:rsidRPr="002F7728">
        <w:rPr>
          <w:lang w:eastAsia="zh-Hans"/>
        </w:rPr>
        <w:t>-15%-15%</w:t>
      </w:r>
      <w:proofErr w:type="gramEnd"/>
      <w:r w:rsidRPr="002F7728">
        <w:rPr>
          <w:lang w:eastAsia="zh-Hans"/>
        </w:rPr>
        <w:t>之名額分配比例調整各校105學年度博士班招生名額，其中由教育部統一扣除15%招生名額，學校並得專案申請回復部分名額。105學年度一般大學博士班統一扣除696名，核定招生名額4,755名；技專校院博士班統一扣除82名，核定招生名額674名。</w:t>
      </w:r>
    </w:p>
    <w:p w:rsidR="00CE725F" w:rsidRPr="002F7728" w:rsidRDefault="00CE725F" w:rsidP="00CE725F">
      <w:pPr>
        <w:pStyle w:val="4"/>
        <w:rPr>
          <w:lang w:eastAsia="zh-Hans"/>
        </w:rPr>
      </w:pPr>
      <w:r w:rsidRPr="002F7728">
        <w:t>106學年度：</w:t>
      </w:r>
      <w:r w:rsidRPr="002F7728">
        <w:rPr>
          <w:lang w:eastAsia="zh-Hans"/>
        </w:rPr>
        <w:t>教育部於104年7月6日修正發布總量標準，增列第8條第3項：「博士班招生名額總量，依學校前一學年度博士班招生名額總量，扣除一定比率，並加計專案調整名額後核定之。」及第8條第6項：「第3項扣除之一定比率及前項第一款保留名額之比率，由教育部公告之。」明訂博士班招生名額核定方式，並以105年4月19日</w:t>
      </w:r>
      <w:proofErr w:type="gramStart"/>
      <w:r w:rsidRPr="002F7728">
        <w:rPr>
          <w:lang w:eastAsia="zh-Hans"/>
        </w:rPr>
        <w:t>臺</w:t>
      </w:r>
      <w:proofErr w:type="gramEnd"/>
      <w:r w:rsidRPr="002F7728">
        <w:rPr>
          <w:lang w:eastAsia="zh-Hans"/>
        </w:rPr>
        <w:t>教高</w:t>
      </w:r>
      <w:r w:rsidRPr="002F7728">
        <w:t>（</w:t>
      </w:r>
      <w:r w:rsidRPr="002F7728">
        <w:rPr>
          <w:lang w:eastAsia="zh-Hans"/>
        </w:rPr>
        <w:t>四</w:t>
      </w:r>
      <w:r w:rsidRPr="002F7728">
        <w:t>）</w:t>
      </w:r>
      <w:r w:rsidRPr="002F7728">
        <w:rPr>
          <w:lang w:eastAsia="zh-Hans"/>
        </w:rPr>
        <w:t>字第1050048956號公告「106學年度各校博士班招生名額扣除及保留比率」，以70%-20%（或15%）-10%之名額分配比例調整各校106學年度博士班招生名額，其中由教育部統一扣除10%招生名額，學校並得專案申請回復部分名額。106學年度一般大學博士班統一扣除249名，核定招生名額4,493名；技專校院博士班統一扣除67名，核定招生名額598名。</w:t>
      </w:r>
    </w:p>
    <w:p w:rsidR="00CE725F" w:rsidRPr="002F7728" w:rsidRDefault="00CE725F" w:rsidP="00CE725F">
      <w:pPr>
        <w:pStyle w:val="4"/>
        <w:rPr>
          <w:lang w:eastAsia="zh-Hans"/>
        </w:rPr>
      </w:pPr>
      <w:r w:rsidRPr="002F7728">
        <w:t>107學年度：</w:t>
      </w:r>
      <w:r w:rsidRPr="002F7728">
        <w:rPr>
          <w:lang w:eastAsia="zh-Hans"/>
        </w:rPr>
        <w:t>教育部以106年4月19日</w:t>
      </w:r>
      <w:proofErr w:type="gramStart"/>
      <w:r w:rsidRPr="002F7728">
        <w:rPr>
          <w:lang w:eastAsia="zh-Hans"/>
        </w:rPr>
        <w:t>臺</w:t>
      </w:r>
      <w:proofErr w:type="gramEnd"/>
      <w:r w:rsidRPr="002F7728">
        <w:rPr>
          <w:lang w:eastAsia="zh-Hans"/>
        </w:rPr>
        <w:t>教</w:t>
      </w:r>
      <w:proofErr w:type="gramStart"/>
      <w:r w:rsidRPr="002F7728">
        <w:rPr>
          <w:lang w:eastAsia="zh-Hans"/>
        </w:rPr>
        <w:t>高通字第1060052218號</w:t>
      </w:r>
      <w:proofErr w:type="gramEnd"/>
      <w:r w:rsidRPr="002F7728">
        <w:rPr>
          <w:lang w:eastAsia="zh-Hans"/>
        </w:rPr>
        <w:t>公告「107學年度各校博士班招生名額扣除及保留比率」，以70%</w:t>
      </w:r>
      <w:proofErr w:type="gramStart"/>
      <w:r w:rsidRPr="002F7728">
        <w:rPr>
          <w:lang w:eastAsia="zh-Hans"/>
        </w:rPr>
        <w:t>-15%-15%</w:t>
      </w:r>
      <w:proofErr w:type="gramEnd"/>
      <w:r w:rsidRPr="002F7728">
        <w:rPr>
          <w:lang w:eastAsia="zh-Hans"/>
        </w:rPr>
        <w:t>之名額分配比例調整各校107學年度博士班招生名額，其中由教育部統一扣除15%招生名額，學校並得</w:t>
      </w:r>
      <w:r w:rsidRPr="002F7728">
        <w:rPr>
          <w:lang w:eastAsia="zh-Hans"/>
        </w:rPr>
        <w:lastRenderedPageBreak/>
        <w:t>專案申請回復部分名額。107學年度一般大學博士班統一扣除272名，核定招生名額4,242名；技專校院博士班統一扣除17名，核定招生名額581名。</w:t>
      </w:r>
    </w:p>
    <w:p w:rsidR="00CE725F" w:rsidRPr="002F7728" w:rsidRDefault="00620EF5" w:rsidP="00E0575C">
      <w:pPr>
        <w:pStyle w:val="3"/>
        <w:rPr>
          <w:lang w:eastAsia="zh-Hans"/>
        </w:rPr>
      </w:pPr>
      <w:r>
        <w:rPr>
          <w:rFonts w:hint="eastAsia"/>
        </w:rPr>
        <w:t>據</w:t>
      </w:r>
      <w:r w:rsidR="00CE725F">
        <w:rPr>
          <w:rFonts w:hint="eastAsia"/>
        </w:rPr>
        <w:t>教育部於本院詢問時表示</w:t>
      </w:r>
      <w:r w:rsidR="00282393">
        <w:rPr>
          <w:rFonts w:hint="eastAsia"/>
        </w:rPr>
        <w:t>，</w:t>
      </w:r>
      <w:r w:rsidR="00CE725F" w:rsidRPr="002F7728">
        <w:t>108學年度取消博士班招生名額統一調控政策</w:t>
      </w:r>
      <w:r w:rsidR="00E0575C">
        <w:rPr>
          <w:rFonts w:hint="eastAsia"/>
        </w:rPr>
        <w:t>係因</w:t>
      </w:r>
      <w:r w:rsidR="00CE725F" w:rsidRPr="002F7728">
        <w:rPr>
          <w:lang w:eastAsia="zh-Hans"/>
        </w:rPr>
        <w:t>博士班招生名額統一調控政策自105至107</w:t>
      </w:r>
      <w:r w:rsidR="00E0575C">
        <w:rPr>
          <w:lang w:eastAsia="zh-Hans"/>
        </w:rPr>
        <w:t>學年度執行</w:t>
      </w:r>
      <w:r w:rsidR="00CE725F" w:rsidRPr="002F7728">
        <w:rPr>
          <w:lang w:eastAsia="zh-Hans"/>
        </w:rPr>
        <w:t>，</w:t>
      </w:r>
      <w:r w:rsidR="00E0575C">
        <w:rPr>
          <w:rFonts w:hint="eastAsia"/>
        </w:rPr>
        <w:t>而於</w:t>
      </w:r>
      <w:r w:rsidR="00CE725F" w:rsidRPr="002F7728">
        <w:rPr>
          <w:lang w:eastAsia="zh-Hans"/>
        </w:rPr>
        <w:t>107學年度博士班核定招生名額相較於10</w:t>
      </w:r>
      <w:r w:rsidR="00CE725F" w:rsidRPr="002F7728">
        <w:t>4</w:t>
      </w:r>
      <w:r w:rsidR="00CE725F" w:rsidRPr="002F7728">
        <w:rPr>
          <w:lang w:eastAsia="zh-Hans"/>
        </w:rPr>
        <w:t>學年度已減少</w:t>
      </w:r>
      <w:r w:rsidR="00CE725F" w:rsidRPr="002F7728">
        <w:t>1</w:t>
      </w:r>
      <w:r w:rsidR="00CE725F" w:rsidRPr="002F7728">
        <w:rPr>
          <w:lang w:eastAsia="zh-Hans"/>
        </w:rPr>
        <w:t>,</w:t>
      </w:r>
      <w:r w:rsidR="00CE725F" w:rsidRPr="002F7728">
        <w:t>444</w:t>
      </w:r>
      <w:r w:rsidR="00CE725F" w:rsidRPr="002F7728">
        <w:rPr>
          <w:lang w:eastAsia="zh-Hans"/>
        </w:rPr>
        <w:t>名</w:t>
      </w:r>
      <w:r w:rsidR="00CE725F" w:rsidRPr="002F7728">
        <w:t>（23</w:t>
      </w:r>
      <w:r w:rsidR="00CE725F" w:rsidRPr="002F7728">
        <w:rPr>
          <w:lang w:eastAsia="zh-Hans"/>
        </w:rPr>
        <w:t>%</w:t>
      </w:r>
      <w:r w:rsidR="00CE725F" w:rsidRPr="002F7728">
        <w:t>）</w:t>
      </w:r>
      <w:r w:rsidR="00CE725F" w:rsidRPr="002F7728">
        <w:rPr>
          <w:lang w:eastAsia="zh-Hans"/>
        </w:rPr>
        <w:t>，註冊率並逐年提升至</w:t>
      </w:r>
      <w:proofErr w:type="gramStart"/>
      <w:r w:rsidR="00CE725F" w:rsidRPr="002F7728">
        <w:rPr>
          <w:lang w:eastAsia="zh-Hans"/>
        </w:rPr>
        <w:t>8</w:t>
      </w:r>
      <w:r w:rsidR="00E0575C">
        <w:rPr>
          <w:lang w:eastAsia="zh-Hans"/>
        </w:rPr>
        <w:t>成</w:t>
      </w:r>
      <w:proofErr w:type="gramEnd"/>
      <w:r w:rsidR="00E0575C">
        <w:rPr>
          <w:lang w:eastAsia="zh-Hans"/>
        </w:rPr>
        <w:t>，核定招生名額總量趨於合理，</w:t>
      </w:r>
      <w:r w:rsidR="00E0575C">
        <w:rPr>
          <w:rFonts w:hint="eastAsia"/>
        </w:rPr>
        <w:t>已</w:t>
      </w:r>
      <w:r w:rsidR="00CE725F" w:rsidRPr="002F7728">
        <w:rPr>
          <w:lang w:eastAsia="zh-Hans"/>
        </w:rPr>
        <w:t>使教育資源有效運用；且各大專校院皆透過各種管道呼籲</w:t>
      </w:r>
      <w:r w:rsidR="00E0575C">
        <w:rPr>
          <w:rFonts w:hint="eastAsia"/>
        </w:rPr>
        <w:t>該部</w:t>
      </w:r>
      <w:r w:rsidR="00E0575C">
        <w:rPr>
          <w:lang w:eastAsia="zh-Hans"/>
        </w:rPr>
        <w:t>，為培育我國高階研發人力，請</w:t>
      </w:r>
      <w:r w:rsidR="00E0575C">
        <w:rPr>
          <w:rFonts w:hint="eastAsia"/>
        </w:rPr>
        <w:t>該</w:t>
      </w:r>
      <w:r w:rsidR="00CE725F" w:rsidRPr="002F7728">
        <w:rPr>
          <w:lang w:eastAsia="zh-Hans"/>
        </w:rPr>
        <w:t>部檢討博士班招生名額統一調控政策。</w:t>
      </w:r>
      <w:r w:rsidR="00E0575C">
        <w:rPr>
          <w:rFonts w:hint="eastAsia"/>
        </w:rPr>
        <w:t>該部進一步表示，因</w:t>
      </w:r>
      <w:r w:rsidR="00CE725F" w:rsidRPr="002F7728">
        <w:rPr>
          <w:lang w:eastAsia="zh-Hans"/>
        </w:rPr>
        <w:t>104至106學年度博士</w:t>
      </w:r>
      <w:r w:rsidR="00E0575C">
        <w:rPr>
          <w:lang w:eastAsia="zh-Hans"/>
        </w:rPr>
        <w:t>班核定招生名額之領域分布情形科技領域招生名額似有逐年下降之趨勢</w:t>
      </w:r>
      <w:r w:rsidR="00E0575C">
        <w:rPr>
          <w:rFonts w:hint="eastAsia"/>
        </w:rPr>
        <w:t>，</w:t>
      </w:r>
      <w:proofErr w:type="gramStart"/>
      <w:r w:rsidR="00CE725F" w:rsidRPr="002F7728">
        <w:rPr>
          <w:lang w:eastAsia="zh-Hans"/>
        </w:rPr>
        <w:t>爰</w:t>
      </w:r>
      <w:proofErr w:type="gramEnd"/>
      <w:r w:rsidR="00E0575C">
        <w:rPr>
          <w:rFonts w:hint="eastAsia"/>
        </w:rPr>
        <w:t>依</w:t>
      </w:r>
      <w:r w:rsidR="00CE725F" w:rsidRPr="002F7728">
        <w:rPr>
          <w:lang w:eastAsia="zh-Hans"/>
        </w:rPr>
        <w:t>行政院產學</w:t>
      </w:r>
      <w:proofErr w:type="gramStart"/>
      <w:r w:rsidR="00CE725F" w:rsidRPr="002F7728">
        <w:rPr>
          <w:lang w:eastAsia="zh-Hans"/>
        </w:rPr>
        <w:t>研</w:t>
      </w:r>
      <w:proofErr w:type="gramEnd"/>
      <w:r w:rsidR="00CE725F" w:rsidRPr="002F7728">
        <w:rPr>
          <w:lang w:eastAsia="zh-Hans"/>
        </w:rPr>
        <w:t>連結會報</w:t>
      </w:r>
      <w:r w:rsidR="00CE725F" w:rsidRPr="002F7728">
        <w:t>於</w:t>
      </w:r>
      <w:r w:rsidR="00CE725F" w:rsidRPr="002F7728">
        <w:rPr>
          <w:lang w:eastAsia="zh-Hans"/>
        </w:rPr>
        <w:t>106年9月20日</w:t>
      </w:r>
      <w:r w:rsidR="00CE725F" w:rsidRPr="002F7728">
        <w:t>所召開之</w:t>
      </w:r>
      <w:r w:rsidR="00CE725F" w:rsidRPr="002F7728">
        <w:rPr>
          <w:lang w:eastAsia="zh-Hans"/>
        </w:rPr>
        <w:t>第2次會議決議，為及時回應產業界對博士級人才之需求，教育部自108學年度後不再實施統一扣除博士班招生名額之規劃。</w:t>
      </w:r>
    </w:p>
    <w:p w:rsidR="00CE725F" w:rsidRPr="00627A1A" w:rsidRDefault="00CA201B" w:rsidP="00CE725F">
      <w:pPr>
        <w:pStyle w:val="3"/>
      </w:pPr>
      <w:r>
        <w:rPr>
          <w:rFonts w:hint="eastAsia"/>
        </w:rPr>
        <w:t>復查博士班之彈性招生方案，</w:t>
      </w:r>
      <w:proofErr w:type="gramStart"/>
      <w:r>
        <w:rPr>
          <w:rFonts w:hint="eastAsia"/>
        </w:rPr>
        <w:t>該</w:t>
      </w:r>
      <w:r w:rsidR="00CE725F">
        <w:rPr>
          <w:rFonts w:hint="eastAsia"/>
        </w:rPr>
        <w:t>部</w:t>
      </w:r>
      <w:r>
        <w:rPr>
          <w:rFonts w:hint="eastAsia"/>
        </w:rPr>
        <w:t>並表示</w:t>
      </w:r>
      <w:proofErr w:type="gramEnd"/>
      <w:r w:rsidR="00CE725F" w:rsidRPr="00233B58">
        <w:t>為促使學校檢討博士班數量，提供「暫時不分配招生名額」及「僅招收境外學生」兩項招生彈性方案，前揭方案各校各博士班得以至多3年為期，申請一次「暫時不分配招生名額」或「僅招收境外學生」，期滿後，該博士班則需恢復分配招生名額或</w:t>
      </w:r>
      <w:proofErr w:type="gramStart"/>
      <w:r w:rsidR="00CE725F" w:rsidRPr="00233B58">
        <w:t>申請停</w:t>
      </w:r>
      <w:r w:rsidR="00CE725F" w:rsidRPr="00627A1A">
        <w:t>招</w:t>
      </w:r>
      <w:proofErr w:type="gramEnd"/>
      <w:r w:rsidR="00CE725F" w:rsidRPr="00627A1A">
        <w:t>：</w:t>
      </w:r>
    </w:p>
    <w:p w:rsidR="00CE725F" w:rsidRPr="00627A1A" w:rsidRDefault="00CE725F" w:rsidP="00CE725F">
      <w:pPr>
        <w:pStyle w:val="4"/>
      </w:pPr>
      <w:r w:rsidRPr="00627A1A">
        <w:t>暫時不分配招生名額：在符合總量標準所訂師資質量之前提下，以3年為期，該期間內學校可就特定博士班申請暫時不</w:t>
      </w:r>
      <w:proofErr w:type="gramStart"/>
      <w:r w:rsidRPr="00627A1A">
        <w:t>分配量內招生</w:t>
      </w:r>
      <w:proofErr w:type="gramEnd"/>
      <w:r w:rsidRPr="00627A1A">
        <w:t>名額，</w:t>
      </w:r>
      <w:proofErr w:type="gramStart"/>
      <w:r w:rsidRPr="00627A1A">
        <w:t>俟</w:t>
      </w:r>
      <w:proofErr w:type="gramEnd"/>
      <w:r w:rsidRPr="00627A1A">
        <w:t>招生能量提升或屆期後，倘該系所最近一學年度師資質量符合總量標準，則可恢復分配招生名額；或</w:t>
      </w:r>
      <w:r w:rsidRPr="00627A1A">
        <w:lastRenderedPageBreak/>
        <w:t>可依總量作業程序申請</w:t>
      </w:r>
      <w:proofErr w:type="gramStart"/>
      <w:r w:rsidRPr="00627A1A">
        <w:t>停招，惟倘停招後</w:t>
      </w:r>
      <w:proofErr w:type="gramEnd"/>
      <w:r w:rsidRPr="00627A1A">
        <w:t>需</w:t>
      </w:r>
      <w:proofErr w:type="gramStart"/>
      <w:r w:rsidRPr="00627A1A">
        <w:t>申請復招</w:t>
      </w:r>
      <w:proofErr w:type="gramEnd"/>
      <w:r w:rsidRPr="00627A1A">
        <w:t>，則需依總量標準提出申請。</w:t>
      </w:r>
    </w:p>
    <w:p w:rsidR="00CE725F" w:rsidRDefault="00CE725F" w:rsidP="00CA201B">
      <w:pPr>
        <w:pStyle w:val="4"/>
      </w:pPr>
      <w:r w:rsidRPr="00627A1A">
        <w:t>僅招收境外學生：為鼓勵學校招收境外學生，以3年為期，在符合</w:t>
      </w:r>
      <w:r w:rsidRPr="00233B58">
        <w:t>總量標準所訂師資質量之前提下，學校可就特定博士班申請僅招收外國學生，不</w:t>
      </w:r>
      <w:proofErr w:type="gramStart"/>
      <w:r w:rsidRPr="00233B58">
        <w:t>分配量內招生</w:t>
      </w:r>
      <w:proofErr w:type="gramEnd"/>
      <w:r w:rsidRPr="00233B58">
        <w:t>名額。</w:t>
      </w:r>
    </w:p>
    <w:p w:rsidR="00282393" w:rsidRPr="0022045F" w:rsidRDefault="00282393" w:rsidP="00282393">
      <w:pPr>
        <w:pStyle w:val="3"/>
      </w:pPr>
      <w:r>
        <w:rPr>
          <w:rFonts w:hint="eastAsia"/>
        </w:rPr>
        <w:t>再查108學年度大專校院博士班招生改善情形，相關大專校院系（所）經本院調查後表示，希冀透過聯招方式</w:t>
      </w:r>
      <w:r w:rsidRPr="0022045F">
        <w:rPr>
          <w:rFonts w:hint="eastAsia"/>
        </w:rPr>
        <w:t>有效提升考生報考意願，從而改善博士班註冊率低下問題。</w:t>
      </w:r>
      <w:r>
        <w:rPr>
          <w:rFonts w:hint="eastAsia"/>
        </w:rPr>
        <w:t>可資</w:t>
      </w:r>
      <w:r w:rsidRPr="0022045F">
        <w:rPr>
          <w:rFonts w:hint="eastAsia"/>
        </w:rPr>
        <w:t>透過學院聯合招生或同領域聯合招生</w:t>
      </w:r>
      <w:r>
        <w:rPr>
          <w:rFonts w:hint="eastAsia"/>
        </w:rPr>
        <w:t>或可作</w:t>
      </w:r>
      <w:r w:rsidRPr="0022045F">
        <w:rPr>
          <w:rFonts w:hint="eastAsia"/>
        </w:rPr>
        <w:t>為</w:t>
      </w:r>
      <w:r>
        <w:rPr>
          <w:rFonts w:hint="eastAsia"/>
        </w:rPr>
        <w:t>學校</w:t>
      </w:r>
      <w:r w:rsidRPr="0022045F">
        <w:rPr>
          <w:rFonts w:hint="eastAsia"/>
        </w:rPr>
        <w:t>提升博士班註冊率</w:t>
      </w:r>
      <w:r>
        <w:rPr>
          <w:rFonts w:hint="eastAsia"/>
        </w:rPr>
        <w:t>之改善策略之</w:t>
      </w:r>
      <w:proofErr w:type="gramStart"/>
      <w:r>
        <w:rPr>
          <w:rFonts w:hint="eastAsia"/>
        </w:rPr>
        <w:t>一</w:t>
      </w:r>
      <w:proofErr w:type="gramEnd"/>
      <w:r>
        <w:rPr>
          <w:rFonts w:hint="eastAsia"/>
        </w:rPr>
        <w:t>。</w:t>
      </w:r>
    </w:p>
    <w:p w:rsidR="00CA201B" w:rsidRDefault="001C45BB" w:rsidP="00CA201B">
      <w:pPr>
        <w:pStyle w:val="3"/>
      </w:pPr>
      <w:r>
        <w:rPr>
          <w:rFonts w:hint="eastAsia"/>
        </w:rPr>
        <w:t>續</w:t>
      </w:r>
      <w:r w:rsidR="00282393">
        <w:rPr>
          <w:rFonts w:hint="eastAsia"/>
        </w:rPr>
        <w:t>查，</w:t>
      </w:r>
      <w:r w:rsidR="00CA201B">
        <w:rPr>
          <w:rFonts w:hint="eastAsia"/>
        </w:rPr>
        <w:t>教育部</w:t>
      </w:r>
      <w:r>
        <w:rPr>
          <w:rFonts w:hint="eastAsia"/>
        </w:rPr>
        <w:t>目前</w:t>
      </w:r>
      <w:r w:rsidRPr="00233B58">
        <w:t>連結學校研發能量及產業資源</w:t>
      </w:r>
      <w:r w:rsidR="00665458">
        <w:rPr>
          <w:rFonts w:hint="eastAsia"/>
        </w:rPr>
        <w:t>相關</w:t>
      </w:r>
      <w:r w:rsidR="00665458">
        <w:t>計畫</w:t>
      </w:r>
      <w:proofErr w:type="gramStart"/>
      <w:r w:rsidR="00665458">
        <w:rPr>
          <w:rFonts w:hint="eastAsia"/>
        </w:rPr>
        <w:t>臚列</w:t>
      </w:r>
      <w:r w:rsidR="00CA201B" w:rsidRPr="00233B58">
        <w:t>如</w:t>
      </w:r>
      <w:proofErr w:type="gramEnd"/>
      <w:r w:rsidR="00CA201B" w:rsidRPr="00233B58">
        <w:t>下：</w:t>
      </w:r>
    </w:p>
    <w:p w:rsidR="00CA201B" w:rsidRPr="00233B58" w:rsidRDefault="00665458" w:rsidP="00CA201B">
      <w:pPr>
        <w:pStyle w:val="4"/>
      </w:pPr>
      <w:r>
        <w:rPr>
          <w:rFonts w:hint="eastAsia"/>
        </w:rPr>
        <w:t>「</w:t>
      </w:r>
      <w:r w:rsidR="00CA201B" w:rsidRPr="00233B58">
        <w:t>產學合作培育博士級人才計畫</w:t>
      </w:r>
      <w:r>
        <w:rPr>
          <w:rFonts w:hint="eastAsia"/>
        </w:rPr>
        <w:t>」</w:t>
      </w:r>
      <w:r w:rsidR="00CA201B" w:rsidRPr="00233B58">
        <w:t>：自109年起增列產業博士第</w:t>
      </w:r>
      <w:r w:rsidR="00CA201B">
        <w:rPr>
          <w:rFonts w:hint="eastAsia"/>
        </w:rPr>
        <w:t>2</w:t>
      </w:r>
      <w:proofErr w:type="gramStart"/>
      <w:r w:rsidR="00CA201B" w:rsidRPr="00233B58">
        <w:t>軌</w:t>
      </w:r>
      <w:proofErr w:type="gramEnd"/>
      <w:r w:rsidR="00CA201B" w:rsidRPr="00233B58">
        <w:t>辦理模式，透過產業博士計畫專案辦公室拜訪各領域標的企業，協助</w:t>
      </w:r>
      <w:proofErr w:type="gramStart"/>
      <w:r w:rsidR="00CA201B" w:rsidRPr="00233B58">
        <w:t>釐</w:t>
      </w:r>
      <w:proofErr w:type="gramEnd"/>
      <w:r w:rsidR="00CA201B" w:rsidRPr="00233B58">
        <w:t>清產業定位需求，並請產業（機構）提出研發議題或瓶頸，由政府建立平</w:t>
      </w:r>
      <w:proofErr w:type="gramStart"/>
      <w:r w:rsidR="00CA201B" w:rsidRPr="00233B58">
        <w:t>臺</w:t>
      </w:r>
      <w:proofErr w:type="gramEnd"/>
      <w:r w:rsidR="00CA201B" w:rsidRPr="00233B58">
        <w:t>，</w:t>
      </w:r>
      <w:proofErr w:type="gramStart"/>
      <w:r w:rsidR="00CA201B" w:rsidRPr="00233B58">
        <w:t>透過產博計畫</w:t>
      </w:r>
      <w:proofErr w:type="gramEnd"/>
      <w:r w:rsidR="00CA201B" w:rsidRPr="00233B58">
        <w:t>諮詢會擇定未來1至3年待解議題，</w:t>
      </w:r>
      <w:proofErr w:type="gramStart"/>
      <w:r w:rsidR="00CA201B" w:rsidRPr="00233B58">
        <w:t>並媒合</w:t>
      </w:r>
      <w:proofErr w:type="gramEnd"/>
      <w:r w:rsidR="00CA201B" w:rsidRPr="00233B58">
        <w:t>學校現有教師帶領博士班學生參與解題。</w:t>
      </w:r>
    </w:p>
    <w:p w:rsidR="00CA201B" w:rsidRPr="00233B58" w:rsidRDefault="00665458" w:rsidP="00CA201B">
      <w:pPr>
        <w:pStyle w:val="4"/>
      </w:pPr>
      <w:r>
        <w:rPr>
          <w:rFonts w:hint="eastAsia"/>
        </w:rPr>
        <w:t>「</w:t>
      </w:r>
      <w:r w:rsidR="00CA201B" w:rsidRPr="00233B58">
        <w:t>大學產業創新研發計畫</w:t>
      </w:r>
      <w:r>
        <w:rPr>
          <w:rFonts w:hint="eastAsia"/>
        </w:rPr>
        <w:t>」</w:t>
      </w:r>
      <w:r w:rsidR="00CA201B" w:rsidRPr="00233B58">
        <w:t>：自107</w:t>
      </w:r>
      <w:r w:rsidR="00CA201B">
        <w:t>年起推動</w:t>
      </w:r>
      <w:r w:rsidR="00CA201B">
        <w:rPr>
          <w:rFonts w:hint="eastAsia"/>
        </w:rPr>
        <w:t>，</w:t>
      </w:r>
      <w:r w:rsidR="00CA201B" w:rsidRPr="00233B58">
        <w:t>為鼓勵學校與產業合作，建立長期產學合作關係，帶動企業研發部門進用博士級研發人才或學校研發團隊衍生新創公司之風潮，由教授帶領博士級研發人才與產業針對行政院5+2產業創新方案、數位國家創新經濟、文化創意產業科技創新、晶片設計與半導體產業、以及其他創新應用等領域，共同合作研發及進行高階人才培育。108年申請件數計210案，經初審通過者計有73案，並進入</w:t>
      </w:r>
      <w:r w:rsidR="00CA201B" w:rsidRPr="00233B58">
        <w:lastRenderedPageBreak/>
        <w:t>簡報</w:t>
      </w:r>
      <w:proofErr w:type="gramStart"/>
      <w:r w:rsidR="00CA201B" w:rsidRPr="00233B58">
        <w:t>複</w:t>
      </w:r>
      <w:proofErr w:type="gramEnd"/>
      <w:r w:rsidR="00CA201B" w:rsidRPr="00233B58">
        <w:t>審，核定補助共43案計</w:t>
      </w:r>
      <w:r w:rsidR="00323B54" w:rsidRPr="00171341">
        <w:rPr>
          <w:rFonts w:hint="eastAsia"/>
        </w:rPr>
        <w:t>新臺幣（下同）</w:t>
      </w:r>
      <w:r w:rsidR="00323B54" w:rsidRPr="00233B58">
        <w:t>2</w:t>
      </w:r>
      <w:r w:rsidR="00CA201B" w:rsidRPr="00233B58">
        <w:t>1億9,341萬7,348元（一般大學1億5,241萬7,348元，技專校院4,100萬元）；108年共培育博士級研發人才174人（博士生113人，具博士學位人員61人）。</w:t>
      </w:r>
    </w:p>
    <w:p w:rsidR="00CA201B" w:rsidRPr="00D350DF" w:rsidRDefault="00665458" w:rsidP="00CA201B">
      <w:pPr>
        <w:pStyle w:val="4"/>
      </w:pPr>
      <w:r>
        <w:rPr>
          <w:rFonts w:hint="eastAsia"/>
        </w:rPr>
        <w:t>「</w:t>
      </w:r>
      <w:r w:rsidR="00CA201B" w:rsidRPr="00233B58">
        <w:t>特色領域研究中心</w:t>
      </w:r>
      <w:r>
        <w:rPr>
          <w:rFonts w:hint="eastAsia"/>
        </w:rPr>
        <w:t>」</w:t>
      </w:r>
      <w:r w:rsidR="00CA201B" w:rsidRPr="00233B58">
        <w:t>：</w:t>
      </w:r>
      <w:r w:rsidR="00CA201B">
        <w:rPr>
          <w:rFonts w:hint="eastAsia"/>
        </w:rPr>
        <w:t>由</w:t>
      </w:r>
      <w:r w:rsidR="00CA201B">
        <w:t>教育部</w:t>
      </w:r>
      <w:r w:rsidR="00CA201B" w:rsidRPr="00233B58">
        <w:t>與</w:t>
      </w:r>
      <w:proofErr w:type="gramStart"/>
      <w:r w:rsidR="00CA201B" w:rsidRPr="00233B58">
        <w:t>科技部</w:t>
      </w:r>
      <w:r w:rsidR="00CA201B">
        <w:rPr>
          <w:rFonts w:hint="eastAsia"/>
        </w:rPr>
        <w:t>同</w:t>
      </w:r>
      <w:r w:rsidR="00CA201B" w:rsidRPr="00233B58">
        <w:t>合作</w:t>
      </w:r>
      <w:proofErr w:type="gramEnd"/>
      <w:r w:rsidR="00CA201B" w:rsidRPr="00233B58">
        <w:t>，加強對國家優勢領域或關鍵技術之研發，透過重點投入補助方式，鼓勵學校提出以國家發展為目標之研究規劃，並以解決國家重大議題為導向或以發展重點產業技術領域為導向。108年維持107年補助額度，核定24校（一般大學16校、技專校院8校）65個研究中心（一般大學41個、技專校院14個）核定經費計18億8,500萬元（</w:t>
      </w:r>
      <w:r w:rsidR="00CA201B" w:rsidRPr="00D350DF">
        <w:t>一般大學14億3,500萬元、技專校院4億5,000萬元）。</w:t>
      </w:r>
    </w:p>
    <w:p w:rsidR="00CA201B" w:rsidRDefault="00665458" w:rsidP="00CA201B">
      <w:pPr>
        <w:pStyle w:val="4"/>
      </w:pPr>
      <w:r>
        <w:rPr>
          <w:rFonts w:hint="eastAsia"/>
        </w:rPr>
        <w:t>「</w:t>
      </w:r>
      <w:r w:rsidR="00CA201B" w:rsidRPr="00D350DF">
        <w:t>產學連結合作育才平</w:t>
      </w:r>
      <w:proofErr w:type="gramStart"/>
      <w:r w:rsidR="00CA201B" w:rsidRPr="00D350DF">
        <w:t>臺</w:t>
      </w:r>
      <w:proofErr w:type="gramEnd"/>
      <w:r>
        <w:rPr>
          <w:rFonts w:hint="eastAsia"/>
        </w:rPr>
        <w:t>」</w:t>
      </w:r>
      <w:r w:rsidR="00CA201B" w:rsidRPr="00D350DF">
        <w:t>：教育部107年起透過技專</w:t>
      </w:r>
      <w:proofErr w:type="gramStart"/>
      <w:r w:rsidR="00CA201B" w:rsidRPr="00D350DF">
        <w:t>校院產學</w:t>
      </w:r>
      <w:proofErr w:type="gramEnd"/>
      <w:r w:rsidR="00CA201B" w:rsidRPr="00D350DF">
        <w:t>連結合作育才平</w:t>
      </w:r>
      <w:proofErr w:type="gramStart"/>
      <w:r w:rsidR="00CA201B" w:rsidRPr="00233B58">
        <w:t>臺</w:t>
      </w:r>
      <w:proofErr w:type="gramEnd"/>
      <w:r w:rsidR="00CA201B" w:rsidRPr="00233B58">
        <w:t>，與經濟部、勞動部共同辦理跨部會產業人才培育交流座談，蒐集產業人才培育建議，並於交流座談後進行後續人才需求媒合事宜，其中亦包含博士級研發人才培育，均透過此一育才平</w:t>
      </w:r>
      <w:proofErr w:type="gramStart"/>
      <w:r w:rsidR="00CA201B" w:rsidRPr="00233B58">
        <w:t>臺</w:t>
      </w:r>
      <w:proofErr w:type="gramEnd"/>
      <w:r w:rsidR="00CA201B" w:rsidRPr="00233B58">
        <w:t>機制協助媒合。</w:t>
      </w:r>
    </w:p>
    <w:p w:rsidR="007E4A30" w:rsidRDefault="00482146" w:rsidP="007E4A30">
      <w:pPr>
        <w:pStyle w:val="3"/>
      </w:pPr>
      <w:r>
        <w:rPr>
          <w:rFonts w:hint="eastAsia"/>
        </w:rPr>
        <w:t>綜上，</w:t>
      </w:r>
      <w:r w:rsidR="007E4A30" w:rsidRPr="007E4A30">
        <w:rPr>
          <w:rFonts w:hint="eastAsia"/>
        </w:rPr>
        <w:t>為及時回應產業界對博士級人才之需求，教育部已於108學年度取消博士班招生名額統一調控政策；惟為使教育資源有效運用，鼓勵優秀人才選讀博士班，減少博士班註冊率偏低之情形，並提升博士級人才研發能力，教育部允宜強化跨部會資源之整合，建立博士級人才需求媒合機制，</w:t>
      </w:r>
      <w:proofErr w:type="gramStart"/>
      <w:r w:rsidR="007E4A30" w:rsidRPr="007E4A30">
        <w:rPr>
          <w:rFonts w:hint="eastAsia"/>
        </w:rPr>
        <w:t>俾</w:t>
      </w:r>
      <w:proofErr w:type="gramEnd"/>
      <w:r w:rsidR="007E4A30" w:rsidRPr="007E4A30">
        <w:rPr>
          <w:rFonts w:hint="eastAsia"/>
        </w:rPr>
        <w:t>有效鏈結大學與產業資源</w:t>
      </w:r>
      <w:r w:rsidR="007E4A30">
        <w:rPr>
          <w:rFonts w:hint="eastAsia"/>
        </w:rPr>
        <w:t>。</w:t>
      </w:r>
    </w:p>
    <w:p w:rsidR="00171341" w:rsidRDefault="00171341" w:rsidP="00171341">
      <w:pPr>
        <w:pStyle w:val="3"/>
        <w:numPr>
          <w:ilvl w:val="0"/>
          <w:numId w:val="0"/>
        </w:numPr>
        <w:ind w:left="1361"/>
      </w:pPr>
    </w:p>
    <w:p w:rsidR="00171341" w:rsidRDefault="00171341" w:rsidP="00171341">
      <w:pPr>
        <w:pStyle w:val="3"/>
        <w:numPr>
          <w:ilvl w:val="0"/>
          <w:numId w:val="0"/>
        </w:numPr>
        <w:ind w:left="1361"/>
      </w:pPr>
    </w:p>
    <w:p w:rsidR="00171341" w:rsidRDefault="00171341" w:rsidP="00171341">
      <w:pPr>
        <w:pStyle w:val="3"/>
        <w:numPr>
          <w:ilvl w:val="0"/>
          <w:numId w:val="0"/>
        </w:numPr>
        <w:ind w:left="1361"/>
      </w:pPr>
    </w:p>
    <w:p w:rsidR="00171341" w:rsidRDefault="00171341" w:rsidP="00171341">
      <w:pPr>
        <w:pStyle w:val="1"/>
        <w:ind w:left="2380" w:hanging="2380"/>
      </w:pPr>
      <w:bookmarkStart w:id="93" w:name="_Toc529222689"/>
      <w:bookmarkStart w:id="94" w:name="_Toc529223111"/>
      <w:bookmarkStart w:id="95" w:name="_Toc529223862"/>
      <w:bookmarkStart w:id="96" w:name="_Toc529228265"/>
      <w:bookmarkStart w:id="97" w:name="_Toc2400395"/>
      <w:bookmarkStart w:id="98" w:name="_Toc4316189"/>
      <w:bookmarkStart w:id="99" w:name="_Toc4473330"/>
      <w:bookmarkStart w:id="100" w:name="_Toc69556897"/>
      <w:bookmarkStart w:id="101" w:name="_Toc69556946"/>
      <w:bookmarkStart w:id="102" w:name="_Toc69609820"/>
      <w:bookmarkStart w:id="103" w:name="_Toc70241816"/>
      <w:bookmarkStart w:id="104" w:name="_Toc70242205"/>
      <w:bookmarkStart w:id="105" w:name="_Toc421794875"/>
      <w:bookmarkStart w:id="106" w:name="_Toc422834160"/>
      <w:r>
        <w:rPr>
          <w:rFonts w:hint="eastAsia"/>
        </w:rPr>
        <w:lastRenderedPageBreak/>
        <w:t>處理辦法：</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rsidR="00171341" w:rsidRDefault="00171341" w:rsidP="00171341">
      <w:pPr>
        <w:pStyle w:val="2"/>
        <w:rPr>
          <w:color w:val="000000"/>
        </w:rPr>
      </w:pPr>
      <w:bookmarkStart w:id="107" w:name="_Toc524895649"/>
      <w:bookmarkStart w:id="108" w:name="_Toc524896195"/>
      <w:bookmarkStart w:id="109" w:name="_Toc524896225"/>
      <w:bookmarkEnd w:id="107"/>
      <w:bookmarkEnd w:id="108"/>
      <w:bookmarkEnd w:id="109"/>
      <w:r w:rsidRPr="00F36BE8">
        <w:rPr>
          <w:rFonts w:hint="eastAsia"/>
          <w:color w:val="000000"/>
        </w:rPr>
        <w:t>調查意見</w:t>
      </w:r>
      <w:r>
        <w:rPr>
          <w:rFonts w:hint="eastAsia"/>
          <w:color w:val="000000"/>
        </w:rPr>
        <w:t>一</w:t>
      </w:r>
      <w:r w:rsidRPr="00F36BE8">
        <w:rPr>
          <w:rFonts w:hint="eastAsia"/>
          <w:color w:val="000000"/>
        </w:rPr>
        <w:t>，</w:t>
      </w:r>
      <w:r>
        <w:rPr>
          <w:rFonts w:hint="eastAsia"/>
          <w:color w:val="000000"/>
        </w:rPr>
        <w:t>提案糾正教育部。</w:t>
      </w:r>
    </w:p>
    <w:p w:rsidR="00171341" w:rsidRDefault="00171341" w:rsidP="00171341">
      <w:pPr>
        <w:pStyle w:val="2"/>
        <w:rPr>
          <w:color w:val="000000"/>
        </w:rPr>
      </w:pPr>
      <w:r>
        <w:rPr>
          <w:rFonts w:hint="eastAsia"/>
          <w:color w:val="000000"/>
        </w:rPr>
        <w:t>調查意見二至五，</w:t>
      </w:r>
      <w:r w:rsidRPr="00F36BE8">
        <w:rPr>
          <w:rFonts w:hint="eastAsia"/>
          <w:color w:val="000000"/>
        </w:rPr>
        <w:t>函請教育部確實檢討改進</w:t>
      </w:r>
      <w:proofErr w:type="gramStart"/>
      <w:r w:rsidRPr="00F36BE8">
        <w:rPr>
          <w:rFonts w:hint="eastAsia"/>
          <w:color w:val="000000"/>
        </w:rPr>
        <w:t>見復。</w:t>
      </w:r>
      <w:proofErr w:type="gramEnd"/>
    </w:p>
    <w:p w:rsidR="00171341" w:rsidRPr="00171341" w:rsidRDefault="00171341" w:rsidP="00171341">
      <w:pPr>
        <w:pStyle w:val="2"/>
      </w:pPr>
      <w:bookmarkStart w:id="110" w:name="_Toc70241820"/>
      <w:bookmarkStart w:id="111" w:name="_Toc70242209"/>
      <w:bookmarkStart w:id="112" w:name="_Toc421794876"/>
      <w:bookmarkStart w:id="113" w:name="_Toc421795442"/>
      <w:bookmarkStart w:id="114" w:name="_Toc421796023"/>
      <w:bookmarkStart w:id="115" w:name="_Toc422728958"/>
      <w:bookmarkStart w:id="116" w:name="_Toc422834161"/>
      <w:r w:rsidRPr="00F36BE8">
        <w:rPr>
          <w:rFonts w:hint="eastAsia"/>
        </w:rPr>
        <w:t>調查意見，</w:t>
      </w:r>
      <w:bookmarkEnd w:id="110"/>
      <w:bookmarkEnd w:id="111"/>
      <w:bookmarkEnd w:id="112"/>
      <w:bookmarkEnd w:id="113"/>
      <w:bookmarkEnd w:id="114"/>
      <w:bookmarkEnd w:id="115"/>
      <w:bookmarkEnd w:id="116"/>
      <w:r w:rsidRPr="00171341">
        <w:rPr>
          <w:rFonts w:hint="eastAsia"/>
        </w:rPr>
        <w:t>函請行政院邀集相關部會</w:t>
      </w:r>
      <w:proofErr w:type="gramStart"/>
      <w:r w:rsidRPr="00171341">
        <w:rPr>
          <w:rFonts w:hint="eastAsia"/>
        </w:rPr>
        <w:t>研</w:t>
      </w:r>
      <w:proofErr w:type="gramEnd"/>
      <w:r w:rsidRPr="00171341">
        <w:rPr>
          <w:rFonts w:hint="eastAsia"/>
        </w:rPr>
        <w:t>議。</w:t>
      </w:r>
    </w:p>
    <w:p w:rsidR="00171341" w:rsidRPr="00171341" w:rsidRDefault="00171341" w:rsidP="00171341">
      <w:pPr>
        <w:pStyle w:val="2"/>
      </w:pPr>
      <w:r w:rsidRPr="00171341">
        <w:rPr>
          <w:rFonts w:hint="eastAsia"/>
        </w:rPr>
        <w:t>調查報告除涉及校名資料外，全文上網公布。</w:t>
      </w:r>
    </w:p>
    <w:p w:rsidR="00171341" w:rsidRPr="007E4A30" w:rsidRDefault="00171341" w:rsidP="00171341">
      <w:pPr>
        <w:pStyle w:val="3"/>
        <w:numPr>
          <w:ilvl w:val="0"/>
          <w:numId w:val="0"/>
        </w:numPr>
        <w:ind w:left="1361"/>
        <w:rPr>
          <w:rFonts w:hint="eastAsia"/>
        </w:rPr>
      </w:pPr>
    </w:p>
    <w:bookmarkEnd w:id="91"/>
    <w:p w:rsidR="00DC4392" w:rsidRPr="00AD18B7" w:rsidRDefault="00E25849" w:rsidP="00AD18B7">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AD18B7">
        <w:rPr>
          <w:rFonts w:hint="eastAsia"/>
          <w:b w:val="0"/>
          <w:bCs/>
          <w:snapToGrid/>
          <w:spacing w:val="12"/>
          <w:kern w:val="0"/>
          <w:sz w:val="40"/>
        </w:rPr>
        <w:t>張武修</w:t>
      </w:r>
    </w:p>
    <w:sectPr w:rsidR="00DC4392" w:rsidRPr="00AD18B7" w:rsidSect="006826C5">
      <w:footerReference w:type="default" r:id="rId15"/>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501" w:rsidRDefault="00FC7501">
      <w:r>
        <w:separator/>
      </w:r>
    </w:p>
  </w:endnote>
  <w:endnote w:type="continuationSeparator" w:id="0">
    <w:p w:rsidR="00FC7501" w:rsidRDefault="00FC7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Microsoft JhengHei UI Light"/>
    <w:panose1 w:val="03000500000000000000"/>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6EB5" w:rsidRDefault="007A6EB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67D04">
      <w:rPr>
        <w:rStyle w:val="ac"/>
        <w:noProof/>
        <w:sz w:val="24"/>
      </w:rPr>
      <w:t>1</w:t>
    </w:r>
    <w:r>
      <w:rPr>
        <w:rStyle w:val="ac"/>
        <w:sz w:val="24"/>
      </w:rPr>
      <w:fldChar w:fldCharType="end"/>
    </w:r>
  </w:p>
  <w:p w:rsidR="007A6EB5" w:rsidRDefault="007A6EB5">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6EB5" w:rsidRDefault="007A6EB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71341">
      <w:rPr>
        <w:rStyle w:val="ac"/>
        <w:noProof/>
        <w:sz w:val="24"/>
      </w:rPr>
      <w:t>6</w:t>
    </w:r>
    <w:r>
      <w:rPr>
        <w:rStyle w:val="ac"/>
        <w:sz w:val="24"/>
      </w:rPr>
      <w:fldChar w:fldCharType="end"/>
    </w:r>
  </w:p>
  <w:p w:rsidR="007A6EB5" w:rsidRDefault="007A6EB5">
    <w:pPr>
      <w:framePr w:wrap="auto" w:hAnchor="text" w:y="-955"/>
      <w:ind w:left="640" w:right="360" w:firstLine="448"/>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6EB5" w:rsidRDefault="007A6EB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71341">
      <w:rPr>
        <w:rStyle w:val="ac"/>
        <w:noProof/>
        <w:sz w:val="24"/>
      </w:rPr>
      <w:t>32</w:t>
    </w:r>
    <w:r>
      <w:rPr>
        <w:rStyle w:val="ac"/>
        <w:sz w:val="24"/>
      </w:rPr>
      <w:fldChar w:fldCharType="end"/>
    </w:r>
  </w:p>
  <w:p w:rsidR="007A6EB5" w:rsidRDefault="007A6EB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501" w:rsidRDefault="00FC7501">
      <w:r>
        <w:separator/>
      </w:r>
    </w:p>
  </w:footnote>
  <w:footnote w:type="continuationSeparator" w:id="0">
    <w:p w:rsidR="00FC7501" w:rsidRDefault="00FC7501">
      <w:r>
        <w:continuationSeparator/>
      </w:r>
    </w:p>
  </w:footnote>
  <w:footnote w:id="1">
    <w:p w:rsidR="007A6EB5" w:rsidRPr="004449D6" w:rsidRDefault="007A6EB5" w:rsidP="00D1239C">
      <w:pPr>
        <w:pStyle w:val="afd"/>
      </w:pPr>
      <w:r>
        <w:rPr>
          <w:rStyle w:val="aff"/>
        </w:rPr>
        <w:footnoteRef/>
      </w:r>
      <w:r>
        <w:t xml:space="preserve"> </w:t>
      </w:r>
      <w:r>
        <w:rPr>
          <w:rFonts w:hint="eastAsia"/>
        </w:rPr>
        <w:t>不含軍警校院、軍警專校、空大、宗教</w:t>
      </w:r>
      <w:proofErr w:type="gramStart"/>
      <w:r>
        <w:rPr>
          <w:rFonts w:hint="eastAsia"/>
        </w:rPr>
        <w:t>研</w:t>
      </w:r>
      <w:proofErr w:type="gramEnd"/>
      <w:r>
        <w:rPr>
          <w:rFonts w:hint="eastAsia"/>
        </w:rPr>
        <w:t>修學院。</w:t>
      </w:r>
    </w:p>
  </w:footnote>
  <w:footnote w:id="2">
    <w:p w:rsidR="007A6EB5" w:rsidRPr="00782533" w:rsidRDefault="007A6EB5" w:rsidP="00D1239C">
      <w:pPr>
        <w:pStyle w:val="afd"/>
      </w:pPr>
      <w:r>
        <w:rPr>
          <w:rStyle w:val="aff"/>
        </w:rPr>
        <w:footnoteRef/>
      </w:r>
      <w:r>
        <w:t xml:space="preserve"> </w:t>
      </w:r>
      <w:r w:rsidRPr="004449D6">
        <w:rPr>
          <w:rFonts w:hint="eastAsia"/>
        </w:rPr>
        <w:t>大專校院新生註冊率變動分析-107學年，教育部統計處，108年4月。</w:t>
      </w:r>
    </w:p>
  </w:footnote>
  <w:footnote w:id="3">
    <w:p w:rsidR="007A6EB5" w:rsidRDefault="007A6EB5" w:rsidP="00B33A8A">
      <w:pPr>
        <w:pStyle w:val="afd"/>
      </w:pPr>
      <w:r>
        <w:rPr>
          <w:rStyle w:val="aff"/>
        </w:rPr>
        <w:footnoteRef/>
      </w:r>
      <w:r>
        <w:t xml:space="preserve"> </w:t>
      </w:r>
      <w:r>
        <w:rPr>
          <w:rFonts w:hint="eastAsia"/>
        </w:rPr>
        <w:t>教育部108年3月5日</w:t>
      </w:r>
      <w:proofErr w:type="gramStart"/>
      <w:r>
        <w:rPr>
          <w:rFonts w:hint="eastAsia"/>
        </w:rPr>
        <w:t>臺教技</w:t>
      </w:r>
      <w:proofErr w:type="gramEnd"/>
      <w:r>
        <w:rPr>
          <w:rFonts w:hint="eastAsia"/>
        </w:rPr>
        <w:t>（一）字第1080021234號函。</w:t>
      </w:r>
    </w:p>
  </w:footnote>
  <w:footnote w:id="4">
    <w:p w:rsidR="007A6EB5" w:rsidRDefault="007A6EB5" w:rsidP="00B33A8A">
      <w:pPr>
        <w:pStyle w:val="afd"/>
      </w:pPr>
      <w:r>
        <w:rPr>
          <w:rStyle w:val="aff"/>
        </w:rPr>
        <w:footnoteRef/>
      </w:r>
      <w:r>
        <w:t xml:space="preserve"> </w:t>
      </w:r>
      <w:r>
        <w:rPr>
          <w:rFonts w:hint="eastAsia"/>
        </w:rPr>
        <w:t>教育部103年8月1日</w:t>
      </w:r>
      <w:proofErr w:type="gramStart"/>
      <w:r>
        <w:rPr>
          <w:rFonts w:hint="eastAsia"/>
        </w:rPr>
        <w:t>臺教技</w:t>
      </w:r>
      <w:proofErr w:type="gramEnd"/>
      <w:r>
        <w:rPr>
          <w:rFonts w:hint="eastAsia"/>
        </w:rPr>
        <w:t>（二）字</w:t>
      </w:r>
      <w:proofErr w:type="gramStart"/>
      <w:r>
        <w:rPr>
          <w:rFonts w:hint="eastAsia"/>
        </w:rPr>
        <w:t>第1030104290號函訂定</w:t>
      </w:r>
      <w:proofErr w:type="gramEnd"/>
      <w:r>
        <w:rPr>
          <w:rFonts w:hint="eastAsia"/>
        </w:rPr>
        <w:t>。</w:t>
      </w:r>
    </w:p>
  </w:footnote>
  <w:footnote w:id="5">
    <w:p w:rsidR="007A6EB5" w:rsidRPr="004449D6" w:rsidRDefault="007A6EB5" w:rsidP="00581C32">
      <w:pPr>
        <w:pStyle w:val="afd"/>
      </w:pPr>
      <w:r>
        <w:rPr>
          <w:rStyle w:val="aff"/>
        </w:rPr>
        <w:footnoteRef/>
      </w:r>
      <w:r>
        <w:t xml:space="preserve"> </w:t>
      </w:r>
      <w:r>
        <w:rPr>
          <w:rFonts w:hint="eastAsia"/>
        </w:rPr>
        <w:t>不含軍警校院、軍警專校、空大、宗教</w:t>
      </w:r>
      <w:proofErr w:type="gramStart"/>
      <w:r>
        <w:rPr>
          <w:rFonts w:hint="eastAsia"/>
        </w:rPr>
        <w:t>研</w:t>
      </w:r>
      <w:proofErr w:type="gramEnd"/>
      <w:r>
        <w:rPr>
          <w:rFonts w:hint="eastAsia"/>
        </w:rPr>
        <w:t>修學院。</w:t>
      </w:r>
    </w:p>
  </w:footnote>
  <w:footnote w:id="6">
    <w:p w:rsidR="007A6EB5" w:rsidRPr="00782533" w:rsidRDefault="007A6EB5" w:rsidP="00581C32">
      <w:pPr>
        <w:pStyle w:val="afd"/>
      </w:pPr>
      <w:r>
        <w:rPr>
          <w:rStyle w:val="aff"/>
        </w:rPr>
        <w:footnoteRef/>
      </w:r>
      <w:r>
        <w:t xml:space="preserve"> </w:t>
      </w:r>
      <w:r w:rsidRPr="004449D6">
        <w:rPr>
          <w:rFonts w:hint="eastAsia"/>
        </w:rPr>
        <w:t>大專校院新生註冊率變動分析-107學年，教育部統計處，108年4月。</w:t>
      </w:r>
    </w:p>
  </w:footnote>
  <w:footnote w:id="7">
    <w:p w:rsidR="007A6EB5" w:rsidRPr="00B5499B" w:rsidRDefault="007A6EB5" w:rsidP="0005078B">
      <w:pPr>
        <w:pStyle w:val="afd"/>
        <w:rPr>
          <w:color w:val="000000" w:themeColor="text1"/>
        </w:rPr>
      </w:pPr>
      <w:r>
        <w:rPr>
          <w:rStyle w:val="aff"/>
        </w:rPr>
        <w:footnoteRef/>
      </w:r>
      <w:r>
        <w:t xml:space="preserve"> </w:t>
      </w:r>
      <w:r>
        <w:rPr>
          <w:rFonts w:hint="eastAsia"/>
        </w:rPr>
        <w:t>本案於108年5月24日派查，</w:t>
      </w:r>
      <w:proofErr w:type="gramStart"/>
      <w:r>
        <w:rPr>
          <w:rFonts w:hint="eastAsia"/>
        </w:rPr>
        <w:t>爰</w:t>
      </w:r>
      <w:proofErr w:type="gramEnd"/>
      <w:r>
        <w:rPr>
          <w:rFonts w:hint="eastAsia"/>
        </w:rPr>
        <w:t>函請教育部提供105至107學年度之新生註冊率相關數據資</w:t>
      </w:r>
      <w:r w:rsidRPr="00B5499B">
        <w:rPr>
          <w:rFonts w:hint="eastAsia"/>
          <w:color w:val="000000" w:themeColor="text1"/>
        </w:rPr>
        <w:t>料。</w:t>
      </w:r>
    </w:p>
  </w:footnote>
  <w:footnote w:id="8">
    <w:p w:rsidR="007A6EB5" w:rsidRPr="007A2DE0" w:rsidRDefault="007A6EB5" w:rsidP="007A2DE0">
      <w:pPr>
        <w:pStyle w:val="afd"/>
        <w:wordWrap w:val="0"/>
      </w:pPr>
      <w:r w:rsidRPr="00B5499B">
        <w:rPr>
          <w:rStyle w:val="aff"/>
          <w:color w:val="000000" w:themeColor="text1"/>
        </w:rPr>
        <w:footnoteRef/>
      </w:r>
      <w:r w:rsidRPr="00B5499B">
        <w:rPr>
          <w:color w:val="000000" w:themeColor="text1"/>
        </w:rPr>
        <w:t xml:space="preserve"> </w:t>
      </w:r>
      <w:r w:rsidRPr="00B5499B">
        <w:rPr>
          <w:rFonts w:hint="eastAsia"/>
          <w:color w:val="000000" w:themeColor="text1"/>
        </w:rPr>
        <w:t>大專校院校務資</w:t>
      </w:r>
      <w:r w:rsidRPr="00B5499B">
        <w:rPr>
          <w:rFonts w:ascii="Times New Roman"/>
          <w:color w:val="000000" w:themeColor="text1"/>
        </w:rPr>
        <w:t>訊公開平</w:t>
      </w:r>
      <w:proofErr w:type="gramStart"/>
      <w:r w:rsidRPr="00B5499B">
        <w:rPr>
          <w:rFonts w:ascii="Times New Roman"/>
          <w:color w:val="000000" w:themeColor="text1"/>
        </w:rPr>
        <w:t>臺</w:t>
      </w:r>
      <w:proofErr w:type="gramEnd"/>
      <w:r w:rsidRPr="00B5499B">
        <w:rPr>
          <w:rFonts w:ascii="Times New Roman"/>
          <w:color w:val="000000" w:themeColor="text1"/>
        </w:rPr>
        <w:t>網頁，</w:t>
      </w:r>
      <w:hyperlink r:id="rId1" w:history="1">
        <w:r w:rsidRPr="00B5499B">
          <w:rPr>
            <w:rFonts w:ascii="Times New Roman"/>
            <w:color w:val="000000" w:themeColor="text1"/>
          </w:rPr>
          <w:t>https://udb.moe.edu.tw/DetailReportList/%E5%AD%B8%E7%94%9F%E9%A1%9E</w:t>
        </w:r>
        <w:r w:rsidRPr="00B5499B">
          <w:rPr>
            <w:rFonts w:ascii="Times New Roman"/>
            <w:color w:val="000000" w:themeColor="text1"/>
          </w:rPr>
          <w:t>，最後檢索日期：</w:t>
        </w:r>
        <w:r w:rsidRPr="00B5499B">
          <w:rPr>
            <w:rFonts w:ascii="Times New Roman"/>
            <w:color w:val="000000" w:themeColor="text1"/>
          </w:rPr>
          <w:t>109</w:t>
        </w:r>
      </w:hyperlink>
      <w:r w:rsidRPr="00B5499B">
        <w:rPr>
          <w:rFonts w:ascii="Times New Roman"/>
          <w:color w:val="000000" w:themeColor="text1"/>
        </w:rPr>
        <w:t>年</w:t>
      </w:r>
      <w:r w:rsidRPr="00B5499B">
        <w:rPr>
          <w:rFonts w:ascii="Times New Roman"/>
          <w:color w:val="000000" w:themeColor="text1"/>
        </w:rPr>
        <w:t>3</w:t>
      </w:r>
      <w:r w:rsidRPr="00B5499B">
        <w:rPr>
          <w:rFonts w:ascii="Times New Roman"/>
          <w:color w:val="000000" w:themeColor="text1"/>
        </w:rPr>
        <w:t>月</w:t>
      </w:r>
      <w:r w:rsidRPr="00B5499B">
        <w:rPr>
          <w:rFonts w:ascii="Times New Roman"/>
          <w:color w:val="000000" w:themeColor="text1"/>
        </w:rPr>
        <w:t>9</w:t>
      </w:r>
      <w:r w:rsidRPr="00B5499B">
        <w:rPr>
          <w:rFonts w:ascii="Times New Roman"/>
          <w:color w:val="000000" w:themeColor="text1"/>
        </w:rPr>
        <w:t>日。</w:t>
      </w:r>
    </w:p>
  </w:footnote>
  <w:footnote w:id="9">
    <w:p w:rsidR="007A6EB5" w:rsidRDefault="007A6EB5" w:rsidP="00581C32">
      <w:pPr>
        <w:pStyle w:val="afd"/>
      </w:pPr>
      <w:r>
        <w:rPr>
          <w:rStyle w:val="aff"/>
        </w:rPr>
        <w:footnoteRef/>
      </w:r>
      <w:r>
        <w:t xml:space="preserve"> </w:t>
      </w:r>
      <w:r>
        <w:rPr>
          <w:rFonts w:hint="eastAsia"/>
        </w:rPr>
        <w:t>全校新生註冊率之計算方式，係以最近一學年度全校一年級新生註冊人數，除以核定招生名額總量。</w:t>
      </w:r>
    </w:p>
  </w:footnote>
  <w:footnote w:id="10">
    <w:p w:rsidR="007A6EB5" w:rsidRDefault="007A6EB5" w:rsidP="00C34D67">
      <w:pPr>
        <w:pStyle w:val="afd"/>
      </w:pPr>
      <w:r>
        <w:rPr>
          <w:rStyle w:val="aff"/>
        </w:rPr>
        <w:footnoteRef/>
      </w:r>
      <w:r>
        <w:t xml:space="preserve"> 何希慧（2014）。校務研究的新思 維：大學校院建立學生入學管理模式。評鑑雙月刊，52，14-18</w:t>
      </w:r>
      <w:r>
        <w:rPr>
          <w:rFonts w:hint="eastAsia"/>
        </w:rPr>
        <w:t>。</w:t>
      </w:r>
    </w:p>
  </w:footnote>
  <w:footnote w:id="11">
    <w:p w:rsidR="007A6EB5" w:rsidRDefault="007A6EB5" w:rsidP="00C34D67">
      <w:pPr>
        <w:pStyle w:val="afd"/>
      </w:pPr>
      <w:r>
        <w:rPr>
          <w:rStyle w:val="aff"/>
        </w:rPr>
        <w:footnoteRef/>
      </w:r>
      <w:r>
        <w:rPr>
          <w:rFonts w:hint="eastAsia"/>
        </w:rPr>
        <w:t xml:space="preserve"> 黃建翔</w:t>
      </w:r>
      <w:r>
        <w:t>（201</w:t>
      </w:r>
      <w:r>
        <w:rPr>
          <w:rFonts w:hint="eastAsia"/>
        </w:rPr>
        <w:t>5</w:t>
      </w:r>
      <w:r>
        <w:t>）。</w:t>
      </w:r>
      <w:proofErr w:type="gramStart"/>
      <w:r w:rsidRPr="00BA5243">
        <w:rPr>
          <w:rFonts w:hint="eastAsia"/>
        </w:rPr>
        <w:t>少子化</w:t>
      </w:r>
      <w:proofErr w:type="gramEnd"/>
      <w:r w:rsidRPr="00BA5243">
        <w:rPr>
          <w:rFonts w:hint="eastAsia"/>
        </w:rPr>
        <w:t>時代的大學校院招生策略方針</w:t>
      </w:r>
      <w:proofErr w:type="gramStart"/>
      <w:r w:rsidRPr="00BA5243">
        <w:rPr>
          <w:rFonts w:hint="eastAsia"/>
        </w:rPr>
        <w:t>—</w:t>
      </w:r>
      <w:proofErr w:type="gramEnd"/>
      <w:r w:rsidRPr="00BA5243">
        <w:rPr>
          <w:rFonts w:hint="eastAsia"/>
        </w:rPr>
        <w:t>以應用校務研究為例</w:t>
      </w:r>
      <w:r>
        <w:t>。</w:t>
      </w:r>
      <w:r>
        <w:rPr>
          <w:rFonts w:hint="eastAsia"/>
        </w:rPr>
        <w:t>臺灣教育評論月刊</w:t>
      </w:r>
      <w:r>
        <w:t>，5</w:t>
      </w:r>
      <w:r>
        <w:rPr>
          <w:rFonts w:hint="eastAsia"/>
        </w:rPr>
        <w:t>(11)</w:t>
      </w:r>
      <w:r>
        <w:t>，</w:t>
      </w:r>
      <w:r>
        <w:rPr>
          <w:rFonts w:hint="eastAsia"/>
        </w:rPr>
        <w:t>111</w:t>
      </w:r>
      <w:r>
        <w:t>-1</w:t>
      </w:r>
      <w:r>
        <w:rPr>
          <w:rFonts w:hint="eastAsia"/>
        </w:rPr>
        <w:t>16。</w:t>
      </w:r>
    </w:p>
  </w:footnote>
  <w:footnote w:id="12">
    <w:p w:rsidR="007A6EB5" w:rsidRDefault="007A6EB5" w:rsidP="00C04385">
      <w:pPr>
        <w:pStyle w:val="afd"/>
      </w:pPr>
      <w:r>
        <w:rPr>
          <w:rStyle w:val="aff"/>
        </w:rPr>
        <w:footnoteRef/>
      </w:r>
      <w:r>
        <w:t xml:space="preserve"> </w:t>
      </w:r>
      <w:r>
        <w:rPr>
          <w:rFonts w:hint="eastAsia"/>
        </w:rPr>
        <w:t>黃建翔</w:t>
      </w:r>
      <w:r>
        <w:t>（201</w:t>
      </w:r>
      <w:r>
        <w:rPr>
          <w:rFonts w:hint="eastAsia"/>
        </w:rPr>
        <w:t>5</w:t>
      </w:r>
      <w:r>
        <w:t>）。</w:t>
      </w:r>
      <w:r w:rsidRPr="00BA2BEB">
        <w:rPr>
          <w:rFonts w:hint="eastAsia"/>
        </w:rPr>
        <w:t>資料探</w:t>
      </w:r>
      <w:proofErr w:type="gramStart"/>
      <w:r w:rsidRPr="00BA2BEB">
        <w:rPr>
          <w:rFonts w:hint="eastAsia"/>
        </w:rPr>
        <w:t>勘</w:t>
      </w:r>
      <w:proofErr w:type="gramEnd"/>
      <w:r w:rsidRPr="00BA2BEB">
        <w:rPr>
          <w:rFonts w:hint="eastAsia"/>
        </w:rPr>
        <w:t>在教育領域之發展與應用</w:t>
      </w:r>
      <w:r>
        <w:t>。</w:t>
      </w:r>
      <w:r>
        <w:rPr>
          <w:rFonts w:hint="eastAsia"/>
        </w:rPr>
        <w:t>臺灣教育評論月刊</w:t>
      </w:r>
      <w:r>
        <w:t>，</w:t>
      </w:r>
      <w:r>
        <w:rPr>
          <w:rFonts w:hint="eastAsia"/>
        </w:rPr>
        <w:t>4(8)</w:t>
      </w:r>
      <w:r>
        <w:t>，</w:t>
      </w:r>
      <w:r>
        <w:rPr>
          <w:rFonts w:hint="eastAsia"/>
        </w:rPr>
        <w:t>78</w:t>
      </w:r>
      <w:r>
        <w:t>-</w:t>
      </w:r>
      <w:r>
        <w:rPr>
          <w:rFonts w:hint="eastAsia"/>
        </w:rPr>
        <w:t>84。</w:t>
      </w:r>
    </w:p>
  </w:footnote>
  <w:footnote w:id="13">
    <w:p w:rsidR="007A6EB5" w:rsidRDefault="007A6EB5" w:rsidP="00B629B5">
      <w:pPr>
        <w:pStyle w:val="afd"/>
      </w:pPr>
      <w:r>
        <w:rPr>
          <w:rStyle w:val="aff"/>
        </w:rPr>
        <w:footnoteRef/>
      </w:r>
      <w:r>
        <w:t xml:space="preserve"> </w:t>
      </w:r>
      <w:r>
        <w:rPr>
          <w:rFonts w:hint="eastAsia"/>
        </w:rPr>
        <w:t>美國教育資料導向改革中心網站：</w:t>
      </w:r>
      <w:hyperlink r:id="rId2" w:history="1">
        <w:r w:rsidRPr="0026263A">
          <w:rPr>
            <w:rStyle w:val="ae"/>
            <w:color w:val="000000" w:themeColor="text1"/>
            <w:u w:val="none"/>
          </w:rPr>
          <w:t>https://education.jhu.edu/crre/</w:t>
        </w:r>
      </w:hyperlink>
      <w:r w:rsidRPr="0026263A">
        <w:rPr>
          <w:rFonts w:hint="eastAsia"/>
          <w:color w:val="000000" w:themeColor="text1"/>
        </w:rPr>
        <w:t>。</w:t>
      </w:r>
    </w:p>
  </w:footnote>
  <w:footnote w:id="14">
    <w:p w:rsidR="007A6EB5" w:rsidRDefault="007A6EB5">
      <w:pPr>
        <w:pStyle w:val="afd"/>
      </w:pPr>
      <w:r>
        <w:rPr>
          <w:rStyle w:val="aff"/>
        </w:rPr>
        <w:footnoteRef/>
      </w:r>
      <w:r>
        <w:rPr>
          <w:rFonts w:hint="eastAsia"/>
        </w:rPr>
        <w:t xml:space="preserve"> 同</w:t>
      </w:r>
      <w:proofErr w:type="gramStart"/>
      <w:r>
        <w:rPr>
          <w:rFonts w:hint="eastAsia"/>
        </w:rPr>
        <w:t>註</w:t>
      </w:r>
      <w:proofErr w:type="gramEnd"/>
      <w:r>
        <w:rPr>
          <w:rFonts w:hint="eastAsia"/>
        </w:rPr>
        <w:t>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F406E8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CBA6571A"/>
    <w:lvl w:ilvl="0" w:tplc="EA7C45AE">
      <w:start w:val="1"/>
      <w:numFmt w:val="decimal"/>
      <w:pStyle w:val="a1"/>
      <w:lvlText w:val="圖%1　"/>
      <w:lvlJc w:val="left"/>
      <w:pPr>
        <w:ind w:left="480" w:hanging="480"/>
      </w:pPr>
      <w:rPr>
        <w:rFonts w:ascii="標楷體" w:eastAsia="標楷體" w:hint="eastAsia"/>
        <w:b w:val="0"/>
        <w:i w:val="0"/>
        <w:sz w:val="28"/>
        <w:szCs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97CCD530"/>
    <w:lvl w:ilvl="0" w:tplc="191808EE">
      <w:start w:val="1"/>
      <w:numFmt w:val="decimal"/>
      <w:pStyle w:val="a3"/>
      <w:lvlText w:val="表%1　"/>
      <w:lvlJc w:val="left"/>
      <w:pPr>
        <w:ind w:left="480" w:hanging="480"/>
      </w:pPr>
      <w:rPr>
        <w:rFonts w:ascii="標楷體" w:eastAsia="標楷體" w:hint="eastAsia"/>
        <w:b w:val="0"/>
        <w:i w:val="0"/>
        <w:sz w:val="28"/>
        <w:szCs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6"/>
    <w:lvlOverride w:ilvl="0">
      <w:startOverride w:val="1"/>
    </w:lvlOverride>
  </w:num>
  <w:num w:numId="15">
    <w:abstractNumId w:val="6"/>
    <w:lvlOverride w:ilvl="0">
      <w:startOverride w:val="1"/>
    </w:lvlOverride>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E3F"/>
    <w:rsid w:val="00006961"/>
    <w:rsid w:val="000112BF"/>
    <w:rsid w:val="00012233"/>
    <w:rsid w:val="00014994"/>
    <w:rsid w:val="00017318"/>
    <w:rsid w:val="000229AD"/>
    <w:rsid w:val="000246F7"/>
    <w:rsid w:val="000258A8"/>
    <w:rsid w:val="0003114D"/>
    <w:rsid w:val="00036D76"/>
    <w:rsid w:val="000420C7"/>
    <w:rsid w:val="000477C6"/>
    <w:rsid w:val="00050232"/>
    <w:rsid w:val="0005078B"/>
    <w:rsid w:val="000558C0"/>
    <w:rsid w:val="00057F32"/>
    <w:rsid w:val="00062A25"/>
    <w:rsid w:val="00065AA7"/>
    <w:rsid w:val="00073CB5"/>
    <w:rsid w:val="0007425C"/>
    <w:rsid w:val="0007484E"/>
    <w:rsid w:val="00077553"/>
    <w:rsid w:val="00084514"/>
    <w:rsid w:val="000851A2"/>
    <w:rsid w:val="00086374"/>
    <w:rsid w:val="00086A2F"/>
    <w:rsid w:val="0009352E"/>
    <w:rsid w:val="00096B96"/>
    <w:rsid w:val="00096BBB"/>
    <w:rsid w:val="000A031D"/>
    <w:rsid w:val="000A04E2"/>
    <w:rsid w:val="000A1351"/>
    <w:rsid w:val="000A27B9"/>
    <w:rsid w:val="000A2F3F"/>
    <w:rsid w:val="000B0B4A"/>
    <w:rsid w:val="000B279A"/>
    <w:rsid w:val="000B61D2"/>
    <w:rsid w:val="000B70A7"/>
    <w:rsid w:val="000B73DD"/>
    <w:rsid w:val="000C4849"/>
    <w:rsid w:val="000C495F"/>
    <w:rsid w:val="000C66A8"/>
    <w:rsid w:val="000C67EE"/>
    <w:rsid w:val="000C787F"/>
    <w:rsid w:val="000D5D48"/>
    <w:rsid w:val="000D66D9"/>
    <w:rsid w:val="000E6431"/>
    <w:rsid w:val="000F08F0"/>
    <w:rsid w:val="000F21A5"/>
    <w:rsid w:val="00100B18"/>
    <w:rsid w:val="00102B9F"/>
    <w:rsid w:val="00102C48"/>
    <w:rsid w:val="00110EAF"/>
    <w:rsid w:val="00112637"/>
    <w:rsid w:val="00112ABC"/>
    <w:rsid w:val="00113B09"/>
    <w:rsid w:val="001147BE"/>
    <w:rsid w:val="00116A04"/>
    <w:rsid w:val="0012001E"/>
    <w:rsid w:val="00125A0D"/>
    <w:rsid w:val="00126A55"/>
    <w:rsid w:val="00133F08"/>
    <w:rsid w:val="001345E6"/>
    <w:rsid w:val="001378B0"/>
    <w:rsid w:val="0014017D"/>
    <w:rsid w:val="00142B6B"/>
    <w:rsid w:val="00142E00"/>
    <w:rsid w:val="0014353B"/>
    <w:rsid w:val="00143EB4"/>
    <w:rsid w:val="00152793"/>
    <w:rsid w:val="00153B7E"/>
    <w:rsid w:val="001545A9"/>
    <w:rsid w:val="001637C7"/>
    <w:rsid w:val="0016480E"/>
    <w:rsid w:val="00167A5C"/>
    <w:rsid w:val="00171341"/>
    <w:rsid w:val="00174297"/>
    <w:rsid w:val="00175C4E"/>
    <w:rsid w:val="00180E06"/>
    <w:rsid w:val="001817B3"/>
    <w:rsid w:val="00183014"/>
    <w:rsid w:val="001861BF"/>
    <w:rsid w:val="001943AA"/>
    <w:rsid w:val="001959C2"/>
    <w:rsid w:val="001A1D44"/>
    <w:rsid w:val="001A207B"/>
    <w:rsid w:val="001A3C1D"/>
    <w:rsid w:val="001A51E3"/>
    <w:rsid w:val="001A7968"/>
    <w:rsid w:val="001B1015"/>
    <w:rsid w:val="001B2531"/>
    <w:rsid w:val="001B2E98"/>
    <w:rsid w:val="001B3020"/>
    <w:rsid w:val="001B330C"/>
    <w:rsid w:val="001B3483"/>
    <w:rsid w:val="001B3C1E"/>
    <w:rsid w:val="001B4494"/>
    <w:rsid w:val="001C0D8B"/>
    <w:rsid w:val="001C0DA8"/>
    <w:rsid w:val="001C24EF"/>
    <w:rsid w:val="001C45BB"/>
    <w:rsid w:val="001C74F4"/>
    <w:rsid w:val="001D1E6B"/>
    <w:rsid w:val="001D4AD7"/>
    <w:rsid w:val="001E0D8A"/>
    <w:rsid w:val="001E62CC"/>
    <w:rsid w:val="001E63ED"/>
    <w:rsid w:val="001E67BA"/>
    <w:rsid w:val="001E74C2"/>
    <w:rsid w:val="001F4F82"/>
    <w:rsid w:val="001F5A48"/>
    <w:rsid w:val="001F5ECC"/>
    <w:rsid w:val="001F6260"/>
    <w:rsid w:val="00200007"/>
    <w:rsid w:val="002030A5"/>
    <w:rsid w:val="00203131"/>
    <w:rsid w:val="00205083"/>
    <w:rsid w:val="00212E88"/>
    <w:rsid w:val="00213C9C"/>
    <w:rsid w:val="002167C2"/>
    <w:rsid w:val="00216B05"/>
    <w:rsid w:val="0022009E"/>
    <w:rsid w:val="0022045F"/>
    <w:rsid w:val="00220F4D"/>
    <w:rsid w:val="00221AAE"/>
    <w:rsid w:val="00223241"/>
    <w:rsid w:val="0022425C"/>
    <w:rsid w:val="002246DE"/>
    <w:rsid w:val="0023313E"/>
    <w:rsid w:val="00237DF0"/>
    <w:rsid w:val="002429E2"/>
    <w:rsid w:val="00242EDB"/>
    <w:rsid w:val="002438BA"/>
    <w:rsid w:val="00243C12"/>
    <w:rsid w:val="00246F51"/>
    <w:rsid w:val="00252BC4"/>
    <w:rsid w:val="00254014"/>
    <w:rsid w:val="00254B39"/>
    <w:rsid w:val="00255D9D"/>
    <w:rsid w:val="0026263A"/>
    <w:rsid w:val="0026504D"/>
    <w:rsid w:val="00271EAE"/>
    <w:rsid w:val="00273A2F"/>
    <w:rsid w:val="00280986"/>
    <w:rsid w:val="00281ECE"/>
    <w:rsid w:val="00282393"/>
    <w:rsid w:val="0028244C"/>
    <w:rsid w:val="00282BF2"/>
    <w:rsid w:val="002831C7"/>
    <w:rsid w:val="00283413"/>
    <w:rsid w:val="00283A16"/>
    <w:rsid w:val="002840C6"/>
    <w:rsid w:val="0028610C"/>
    <w:rsid w:val="00294CC6"/>
    <w:rsid w:val="00295174"/>
    <w:rsid w:val="00296172"/>
    <w:rsid w:val="00296B92"/>
    <w:rsid w:val="002A2101"/>
    <w:rsid w:val="002A2C22"/>
    <w:rsid w:val="002A4ADF"/>
    <w:rsid w:val="002B02EB"/>
    <w:rsid w:val="002B76E7"/>
    <w:rsid w:val="002C0602"/>
    <w:rsid w:val="002C160B"/>
    <w:rsid w:val="002C2B49"/>
    <w:rsid w:val="002C564A"/>
    <w:rsid w:val="002C5812"/>
    <w:rsid w:val="002D510A"/>
    <w:rsid w:val="002D5C16"/>
    <w:rsid w:val="002E6028"/>
    <w:rsid w:val="002E6CC3"/>
    <w:rsid w:val="002F2476"/>
    <w:rsid w:val="002F3DFF"/>
    <w:rsid w:val="002F4BFB"/>
    <w:rsid w:val="002F5DED"/>
    <w:rsid w:val="002F5E05"/>
    <w:rsid w:val="002F7728"/>
    <w:rsid w:val="003079FD"/>
    <w:rsid w:val="00307A76"/>
    <w:rsid w:val="00310D86"/>
    <w:rsid w:val="0031299E"/>
    <w:rsid w:val="0031455E"/>
    <w:rsid w:val="00315A16"/>
    <w:rsid w:val="00317053"/>
    <w:rsid w:val="0032109C"/>
    <w:rsid w:val="00322B45"/>
    <w:rsid w:val="003231D9"/>
    <w:rsid w:val="00323809"/>
    <w:rsid w:val="00323B54"/>
    <w:rsid w:val="00323D41"/>
    <w:rsid w:val="00325414"/>
    <w:rsid w:val="00326FB7"/>
    <w:rsid w:val="003276E4"/>
    <w:rsid w:val="003302F1"/>
    <w:rsid w:val="00336BE3"/>
    <w:rsid w:val="0034020F"/>
    <w:rsid w:val="00340A85"/>
    <w:rsid w:val="00341FCE"/>
    <w:rsid w:val="003433D4"/>
    <w:rsid w:val="0034470E"/>
    <w:rsid w:val="0034782D"/>
    <w:rsid w:val="00352DB0"/>
    <w:rsid w:val="00361063"/>
    <w:rsid w:val="0036521F"/>
    <w:rsid w:val="00370258"/>
    <w:rsid w:val="0037094A"/>
    <w:rsid w:val="00371ED3"/>
    <w:rsid w:val="00372659"/>
    <w:rsid w:val="00372FFC"/>
    <w:rsid w:val="00374102"/>
    <w:rsid w:val="0037728A"/>
    <w:rsid w:val="00380285"/>
    <w:rsid w:val="00380B7D"/>
    <w:rsid w:val="00381A99"/>
    <w:rsid w:val="003829C2"/>
    <w:rsid w:val="003830B2"/>
    <w:rsid w:val="00384724"/>
    <w:rsid w:val="00390705"/>
    <w:rsid w:val="00390AE8"/>
    <w:rsid w:val="003919B7"/>
    <w:rsid w:val="00391D57"/>
    <w:rsid w:val="00392292"/>
    <w:rsid w:val="00394F45"/>
    <w:rsid w:val="00397B2F"/>
    <w:rsid w:val="003A5927"/>
    <w:rsid w:val="003B1017"/>
    <w:rsid w:val="003B16D5"/>
    <w:rsid w:val="003B3C07"/>
    <w:rsid w:val="003B4943"/>
    <w:rsid w:val="003B5D3B"/>
    <w:rsid w:val="003B6081"/>
    <w:rsid w:val="003B6446"/>
    <w:rsid w:val="003B6775"/>
    <w:rsid w:val="003C5FE2"/>
    <w:rsid w:val="003C7B38"/>
    <w:rsid w:val="003D05FB"/>
    <w:rsid w:val="003D1B16"/>
    <w:rsid w:val="003D45BF"/>
    <w:rsid w:val="003D508A"/>
    <w:rsid w:val="003D537F"/>
    <w:rsid w:val="003D56C7"/>
    <w:rsid w:val="003D7209"/>
    <w:rsid w:val="003D7B75"/>
    <w:rsid w:val="003E0208"/>
    <w:rsid w:val="003E4893"/>
    <w:rsid w:val="003E4B57"/>
    <w:rsid w:val="003E4E7B"/>
    <w:rsid w:val="003E5F66"/>
    <w:rsid w:val="003F1340"/>
    <w:rsid w:val="003F27E1"/>
    <w:rsid w:val="003F437A"/>
    <w:rsid w:val="003F5C2B"/>
    <w:rsid w:val="00402240"/>
    <w:rsid w:val="004023E9"/>
    <w:rsid w:val="00402D19"/>
    <w:rsid w:val="0040454A"/>
    <w:rsid w:val="004048DC"/>
    <w:rsid w:val="00405C9F"/>
    <w:rsid w:val="00413F83"/>
    <w:rsid w:val="0041490C"/>
    <w:rsid w:val="00416191"/>
    <w:rsid w:val="00416721"/>
    <w:rsid w:val="00416792"/>
    <w:rsid w:val="00421EF0"/>
    <w:rsid w:val="004224CE"/>
    <w:rsid w:val="004224FA"/>
    <w:rsid w:val="00423D07"/>
    <w:rsid w:val="004247AA"/>
    <w:rsid w:val="00427936"/>
    <w:rsid w:val="0044346F"/>
    <w:rsid w:val="004449D6"/>
    <w:rsid w:val="00445204"/>
    <w:rsid w:val="00450B62"/>
    <w:rsid w:val="00453FF6"/>
    <w:rsid w:val="004578A3"/>
    <w:rsid w:val="0046005E"/>
    <w:rsid w:val="00463A7C"/>
    <w:rsid w:val="0046520A"/>
    <w:rsid w:val="004672AB"/>
    <w:rsid w:val="004714FE"/>
    <w:rsid w:val="00477BAA"/>
    <w:rsid w:val="00482146"/>
    <w:rsid w:val="0049215E"/>
    <w:rsid w:val="00494E05"/>
    <w:rsid w:val="00495053"/>
    <w:rsid w:val="00497E7E"/>
    <w:rsid w:val="004A1F59"/>
    <w:rsid w:val="004A29BE"/>
    <w:rsid w:val="004A3225"/>
    <w:rsid w:val="004A33EE"/>
    <w:rsid w:val="004A3AA8"/>
    <w:rsid w:val="004A7F1C"/>
    <w:rsid w:val="004A7F81"/>
    <w:rsid w:val="004B13C7"/>
    <w:rsid w:val="004B23CA"/>
    <w:rsid w:val="004B60E5"/>
    <w:rsid w:val="004B778F"/>
    <w:rsid w:val="004C0609"/>
    <w:rsid w:val="004C4CB0"/>
    <w:rsid w:val="004C639F"/>
    <w:rsid w:val="004C7B2D"/>
    <w:rsid w:val="004D141F"/>
    <w:rsid w:val="004D2742"/>
    <w:rsid w:val="004D2B24"/>
    <w:rsid w:val="004D6310"/>
    <w:rsid w:val="004E0062"/>
    <w:rsid w:val="004E05A1"/>
    <w:rsid w:val="004E2E73"/>
    <w:rsid w:val="004E7F43"/>
    <w:rsid w:val="004F34F6"/>
    <w:rsid w:val="004F472A"/>
    <w:rsid w:val="004F5943"/>
    <w:rsid w:val="004F5E57"/>
    <w:rsid w:val="004F6710"/>
    <w:rsid w:val="00500C3E"/>
    <w:rsid w:val="00502849"/>
    <w:rsid w:val="00504334"/>
    <w:rsid w:val="0050498D"/>
    <w:rsid w:val="005104D7"/>
    <w:rsid w:val="005107D0"/>
    <w:rsid w:val="00510B9E"/>
    <w:rsid w:val="00513C7B"/>
    <w:rsid w:val="00515BF0"/>
    <w:rsid w:val="005250DD"/>
    <w:rsid w:val="0053191F"/>
    <w:rsid w:val="00536BC2"/>
    <w:rsid w:val="005425E1"/>
    <w:rsid w:val="005427C5"/>
    <w:rsid w:val="00542CF6"/>
    <w:rsid w:val="00545122"/>
    <w:rsid w:val="00545166"/>
    <w:rsid w:val="00545576"/>
    <w:rsid w:val="00553C03"/>
    <w:rsid w:val="00560DDA"/>
    <w:rsid w:val="00562D66"/>
    <w:rsid w:val="00563692"/>
    <w:rsid w:val="00571679"/>
    <w:rsid w:val="0057339C"/>
    <w:rsid w:val="00573EB0"/>
    <w:rsid w:val="00581C32"/>
    <w:rsid w:val="00584235"/>
    <w:rsid w:val="005844E7"/>
    <w:rsid w:val="005908B8"/>
    <w:rsid w:val="0059512E"/>
    <w:rsid w:val="005A364E"/>
    <w:rsid w:val="005A6541"/>
    <w:rsid w:val="005A6DD2"/>
    <w:rsid w:val="005A79BC"/>
    <w:rsid w:val="005B0057"/>
    <w:rsid w:val="005B36CA"/>
    <w:rsid w:val="005C02D2"/>
    <w:rsid w:val="005C385D"/>
    <w:rsid w:val="005C4986"/>
    <w:rsid w:val="005C6647"/>
    <w:rsid w:val="005D22E5"/>
    <w:rsid w:val="005D3B20"/>
    <w:rsid w:val="005D5CF1"/>
    <w:rsid w:val="005D68EF"/>
    <w:rsid w:val="005D71B7"/>
    <w:rsid w:val="005E0701"/>
    <w:rsid w:val="005E4759"/>
    <w:rsid w:val="005E5C68"/>
    <w:rsid w:val="005E6226"/>
    <w:rsid w:val="005E65C0"/>
    <w:rsid w:val="005F0390"/>
    <w:rsid w:val="00605A57"/>
    <w:rsid w:val="006072CD"/>
    <w:rsid w:val="00607829"/>
    <w:rsid w:val="00612023"/>
    <w:rsid w:val="006120C2"/>
    <w:rsid w:val="0061253F"/>
    <w:rsid w:val="00614190"/>
    <w:rsid w:val="0061470A"/>
    <w:rsid w:val="00616E71"/>
    <w:rsid w:val="00620EF5"/>
    <w:rsid w:val="00622A99"/>
    <w:rsid w:val="00622E67"/>
    <w:rsid w:val="00626B57"/>
    <w:rsid w:val="00626EDC"/>
    <w:rsid w:val="00626EF9"/>
    <w:rsid w:val="00627A1A"/>
    <w:rsid w:val="006452D3"/>
    <w:rsid w:val="006470EC"/>
    <w:rsid w:val="006542D6"/>
    <w:rsid w:val="0065598E"/>
    <w:rsid w:val="00655AF2"/>
    <w:rsid w:val="00655BC5"/>
    <w:rsid w:val="006568BE"/>
    <w:rsid w:val="0066025D"/>
    <w:rsid w:val="0066091A"/>
    <w:rsid w:val="00661444"/>
    <w:rsid w:val="00663DCA"/>
    <w:rsid w:val="00665458"/>
    <w:rsid w:val="00667D04"/>
    <w:rsid w:val="006702AD"/>
    <w:rsid w:val="00675D6D"/>
    <w:rsid w:val="0067639E"/>
    <w:rsid w:val="006764E3"/>
    <w:rsid w:val="006773EC"/>
    <w:rsid w:val="00677C69"/>
    <w:rsid w:val="00680504"/>
    <w:rsid w:val="00681CD9"/>
    <w:rsid w:val="006826C5"/>
    <w:rsid w:val="00683E30"/>
    <w:rsid w:val="00686015"/>
    <w:rsid w:val="00687024"/>
    <w:rsid w:val="00693EB0"/>
    <w:rsid w:val="00695E22"/>
    <w:rsid w:val="006B08B2"/>
    <w:rsid w:val="006B1FBD"/>
    <w:rsid w:val="006B5020"/>
    <w:rsid w:val="006B7093"/>
    <w:rsid w:val="006B7417"/>
    <w:rsid w:val="006D0A4A"/>
    <w:rsid w:val="006D31F9"/>
    <w:rsid w:val="006D3691"/>
    <w:rsid w:val="006E48D2"/>
    <w:rsid w:val="006E5EF0"/>
    <w:rsid w:val="006F3563"/>
    <w:rsid w:val="006F42B9"/>
    <w:rsid w:val="006F6103"/>
    <w:rsid w:val="006F6697"/>
    <w:rsid w:val="0070118E"/>
    <w:rsid w:val="00701578"/>
    <w:rsid w:val="00704E00"/>
    <w:rsid w:val="007209E7"/>
    <w:rsid w:val="00721365"/>
    <w:rsid w:val="007217AE"/>
    <w:rsid w:val="00722F96"/>
    <w:rsid w:val="00726182"/>
    <w:rsid w:val="00727635"/>
    <w:rsid w:val="007320EC"/>
    <w:rsid w:val="00732329"/>
    <w:rsid w:val="007337CA"/>
    <w:rsid w:val="00734CE4"/>
    <w:rsid w:val="00735123"/>
    <w:rsid w:val="007409FD"/>
    <w:rsid w:val="00741837"/>
    <w:rsid w:val="007429BA"/>
    <w:rsid w:val="007453E6"/>
    <w:rsid w:val="00753253"/>
    <w:rsid w:val="0075441B"/>
    <w:rsid w:val="007605D5"/>
    <w:rsid w:val="00761764"/>
    <w:rsid w:val="00766830"/>
    <w:rsid w:val="00770453"/>
    <w:rsid w:val="0077309D"/>
    <w:rsid w:val="0077420B"/>
    <w:rsid w:val="007774EE"/>
    <w:rsid w:val="00780F46"/>
    <w:rsid w:val="00781614"/>
    <w:rsid w:val="00781822"/>
    <w:rsid w:val="00782533"/>
    <w:rsid w:val="00783F21"/>
    <w:rsid w:val="00787159"/>
    <w:rsid w:val="0079043A"/>
    <w:rsid w:val="00791668"/>
    <w:rsid w:val="00791AA1"/>
    <w:rsid w:val="0079755E"/>
    <w:rsid w:val="007A2DE0"/>
    <w:rsid w:val="007A3793"/>
    <w:rsid w:val="007A45C0"/>
    <w:rsid w:val="007A6EB5"/>
    <w:rsid w:val="007B1874"/>
    <w:rsid w:val="007B5274"/>
    <w:rsid w:val="007C1BA2"/>
    <w:rsid w:val="007C1C47"/>
    <w:rsid w:val="007C2B48"/>
    <w:rsid w:val="007C5918"/>
    <w:rsid w:val="007D20E9"/>
    <w:rsid w:val="007D3E2A"/>
    <w:rsid w:val="007D7881"/>
    <w:rsid w:val="007D7E3A"/>
    <w:rsid w:val="007E0E10"/>
    <w:rsid w:val="007E112A"/>
    <w:rsid w:val="007E19B9"/>
    <w:rsid w:val="007E4768"/>
    <w:rsid w:val="007E4A30"/>
    <w:rsid w:val="007E777B"/>
    <w:rsid w:val="007F2070"/>
    <w:rsid w:val="007F63C1"/>
    <w:rsid w:val="007F7FCC"/>
    <w:rsid w:val="008053F5"/>
    <w:rsid w:val="00807AF7"/>
    <w:rsid w:val="00807D17"/>
    <w:rsid w:val="00810198"/>
    <w:rsid w:val="0081043B"/>
    <w:rsid w:val="00815DA8"/>
    <w:rsid w:val="00816FF4"/>
    <w:rsid w:val="0082041E"/>
    <w:rsid w:val="0082194D"/>
    <w:rsid w:val="008221F9"/>
    <w:rsid w:val="00826EF5"/>
    <w:rsid w:val="00831693"/>
    <w:rsid w:val="00835E88"/>
    <w:rsid w:val="00837C55"/>
    <w:rsid w:val="00840104"/>
    <w:rsid w:val="00840C1F"/>
    <w:rsid w:val="008411C9"/>
    <w:rsid w:val="00841FC5"/>
    <w:rsid w:val="00843D0F"/>
    <w:rsid w:val="00845709"/>
    <w:rsid w:val="008576BD"/>
    <w:rsid w:val="00860463"/>
    <w:rsid w:val="00865C58"/>
    <w:rsid w:val="008733DA"/>
    <w:rsid w:val="00873A42"/>
    <w:rsid w:val="0087714A"/>
    <w:rsid w:val="008819C3"/>
    <w:rsid w:val="00882CD1"/>
    <w:rsid w:val="008850E4"/>
    <w:rsid w:val="00891974"/>
    <w:rsid w:val="0089325E"/>
    <w:rsid w:val="008939AB"/>
    <w:rsid w:val="00893A83"/>
    <w:rsid w:val="00897029"/>
    <w:rsid w:val="008A12F5"/>
    <w:rsid w:val="008B1587"/>
    <w:rsid w:val="008B1B01"/>
    <w:rsid w:val="008B3BCD"/>
    <w:rsid w:val="008B6DF8"/>
    <w:rsid w:val="008C0F54"/>
    <w:rsid w:val="008C106C"/>
    <w:rsid w:val="008C10F1"/>
    <w:rsid w:val="008C1926"/>
    <w:rsid w:val="008C1CB8"/>
    <w:rsid w:val="008C1E99"/>
    <w:rsid w:val="008C2D3A"/>
    <w:rsid w:val="008E0085"/>
    <w:rsid w:val="008E2AA6"/>
    <w:rsid w:val="008E311B"/>
    <w:rsid w:val="008F46E7"/>
    <w:rsid w:val="008F64CA"/>
    <w:rsid w:val="008F6F0B"/>
    <w:rsid w:val="008F7E4B"/>
    <w:rsid w:val="00902D2F"/>
    <w:rsid w:val="00907BA7"/>
    <w:rsid w:val="0091064E"/>
    <w:rsid w:val="00911FC5"/>
    <w:rsid w:val="009168E6"/>
    <w:rsid w:val="00920A9E"/>
    <w:rsid w:val="00920CA1"/>
    <w:rsid w:val="0092223F"/>
    <w:rsid w:val="00924387"/>
    <w:rsid w:val="00926B78"/>
    <w:rsid w:val="009306C7"/>
    <w:rsid w:val="00931A10"/>
    <w:rsid w:val="00933243"/>
    <w:rsid w:val="0094005C"/>
    <w:rsid w:val="00947967"/>
    <w:rsid w:val="009544C1"/>
    <w:rsid w:val="00955201"/>
    <w:rsid w:val="00957EA2"/>
    <w:rsid w:val="00965200"/>
    <w:rsid w:val="009668B3"/>
    <w:rsid w:val="00971471"/>
    <w:rsid w:val="009741F7"/>
    <w:rsid w:val="0098142B"/>
    <w:rsid w:val="00982BF2"/>
    <w:rsid w:val="009849C2"/>
    <w:rsid w:val="00984D24"/>
    <w:rsid w:val="00985740"/>
    <w:rsid w:val="009858EB"/>
    <w:rsid w:val="0099169A"/>
    <w:rsid w:val="0099487E"/>
    <w:rsid w:val="00994A69"/>
    <w:rsid w:val="00996845"/>
    <w:rsid w:val="009970CD"/>
    <w:rsid w:val="009A3F47"/>
    <w:rsid w:val="009A7DF1"/>
    <w:rsid w:val="009B0046"/>
    <w:rsid w:val="009B2BE2"/>
    <w:rsid w:val="009C1440"/>
    <w:rsid w:val="009C2107"/>
    <w:rsid w:val="009C5D9E"/>
    <w:rsid w:val="009D2C3E"/>
    <w:rsid w:val="009E0625"/>
    <w:rsid w:val="009E2A5E"/>
    <w:rsid w:val="009E3034"/>
    <w:rsid w:val="009E549F"/>
    <w:rsid w:val="009E7781"/>
    <w:rsid w:val="009F04F0"/>
    <w:rsid w:val="009F28A8"/>
    <w:rsid w:val="009F3860"/>
    <w:rsid w:val="009F473E"/>
    <w:rsid w:val="009F5247"/>
    <w:rsid w:val="009F682A"/>
    <w:rsid w:val="00A018AC"/>
    <w:rsid w:val="00A022BE"/>
    <w:rsid w:val="00A07B4B"/>
    <w:rsid w:val="00A125A2"/>
    <w:rsid w:val="00A146C5"/>
    <w:rsid w:val="00A20140"/>
    <w:rsid w:val="00A205CE"/>
    <w:rsid w:val="00A24C95"/>
    <w:rsid w:val="00A2599A"/>
    <w:rsid w:val="00A26094"/>
    <w:rsid w:val="00A26C67"/>
    <w:rsid w:val="00A301BF"/>
    <w:rsid w:val="00A302B2"/>
    <w:rsid w:val="00A331B4"/>
    <w:rsid w:val="00A3484E"/>
    <w:rsid w:val="00A356D3"/>
    <w:rsid w:val="00A36ADA"/>
    <w:rsid w:val="00A37C4D"/>
    <w:rsid w:val="00A438D8"/>
    <w:rsid w:val="00A473F5"/>
    <w:rsid w:val="00A51F9D"/>
    <w:rsid w:val="00A5416A"/>
    <w:rsid w:val="00A6356C"/>
    <w:rsid w:val="00A639F4"/>
    <w:rsid w:val="00A65864"/>
    <w:rsid w:val="00A65FAE"/>
    <w:rsid w:val="00A80CFF"/>
    <w:rsid w:val="00A81A32"/>
    <w:rsid w:val="00A835BD"/>
    <w:rsid w:val="00A8670A"/>
    <w:rsid w:val="00A875EB"/>
    <w:rsid w:val="00A958A1"/>
    <w:rsid w:val="00A97092"/>
    <w:rsid w:val="00A97B15"/>
    <w:rsid w:val="00AA42D5"/>
    <w:rsid w:val="00AA7B6B"/>
    <w:rsid w:val="00AB2FAB"/>
    <w:rsid w:val="00AB5C14"/>
    <w:rsid w:val="00AB79A9"/>
    <w:rsid w:val="00AC1EE7"/>
    <w:rsid w:val="00AC333F"/>
    <w:rsid w:val="00AC4815"/>
    <w:rsid w:val="00AC585C"/>
    <w:rsid w:val="00AC7708"/>
    <w:rsid w:val="00AD18B7"/>
    <w:rsid w:val="00AD1925"/>
    <w:rsid w:val="00AD50B1"/>
    <w:rsid w:val="00AD6C04"/>
    <w:rsid w:val="00AE067D"/>
    <w:rsid w:val="00AE32B4"/>
    <w:rsid w:val="00AF1181"/>
    <w:rsid w:val="00AF1504"/>
    <w:rsid w:val="00AF2AF6"/>
    <w:rsid w:val="00AF2F79"/>
    <w:rsid w:val="00AF4653"/>
    <w:rsid w:val="00AF7DB7"/>
    <w:rsid w:val="00B10BCE"/>
    <w:rsid w:val="00B10D02"/>
    <w:rsid w:val="00B157DA"/>
    <w:rsid w:val="00B201E2"/>
    <w:rsid w:val="00B23CEB"/>
    <w:rsid w:val="00B33A8A"/>
    <w:rsid w:val="00B37F84"/>
    <w:rsid w:val="00B443E4"/>
    <w:rsid w:val="00B5424C"/>
    <w:rsid w:val="00B5484D"/>
    <w:rsid w:val="00B5499B"/>
    <w:rsid w:val="00B563EA"/>
    <w:rsid w:val="00B56CDF"/>
    <w:rsid w:val="00B60E51"/>
    <w:rsid w:val="00B629B5"/>
    <w:rsid w:val="00B63A54"/>
    <w:rsid w:val="00B66474"/>
    <w:rsid w:val="00B71AC4"/>
    <w:rsid w:val="00B720DA"/>
    <w:rsid w:val="00B77D18"/>
    <w:rsid w:val="00B81F88"/>
    <w:rsid w:val="00B8313A"/>
    <w:rsid w:val="00B85D2B"/>
    <w:rsid w:val="00B9313C"/>
    <w:rsid w:val="00B93503"/>
    <w:rsid w:val="00BA2BEB"/>
    <w:rsid w:val="00BA31E8"/>
    <w:rsid w:val="00BA4D44"/>
    <w:rsid w:val="00BA5243"/>
    <w:rsid w:val="00BA55E0"/>
    <w:rsid w:val="00BA6BD4"/>
    <w:rsid w:val="00BA6C7A"/>
    <w:rsid w:val="00BB17D1"/>
    <w:rsid w:val="00BB3752"/>
    <w:rsid w:val="00BB6688"/>
    <w:rsid w:val="00BC26D4"/>
    <w:rsid w:val="00BC688A"/>
    <w:rsid w:val="00BD1E71"/>
    <w:rsid w:val="00BD4EBC"/>
    <w:rsid w:val="00BE0025"/>
    <w:rsid w:val="00BE0C80"/>
    <w:rsid w:val="00BE2CCC"/>
    <w:rsid w:val="00BE670B"/>
    <w:rsid w:val="00BF2A42"/>
    <w:rsid w:val="00BF43B3"/>
    <w:rsid w:val="00BF71CF"/>
    <w:rsid w:val="00BF72A8"/>
    <w:rsid w:val="00C03D8C"/>
    <w:rsid w:val="00C04385"/>
    <w:rsid w:val="00C05192"/>
    <w:rsid w:val="00C055EC"/>
    <w:rsid w:val="00C10DC9"/>
    <w:rsid w:val="00C12990"/>
    <w:rsid w:val="00C12FB3"/>
    <w:rsid w:val="00C1562D"/>
    <w:rsid w:val="00C17341"/>
    <w:rsid w:val="00C22500"/>
    <w:rsid w:val="00C24EEF"/>
    <w:rsid w:val="00C25CF6"/>
    <w:rsid w:val="00C26C36"/>
    <w:rsid w:val="00C31F75"/>
    <w:rsid w:val="00C32768"/>
    <w:rsid w:val="00C34D67"/>
    <w:rsid w:val="00C4076D"/>
    <w:rsid w:val="00C431DF"/>
    <w:rsid w:val="00C43DCF"/>
    <w:rsid w:val="00C456BD"/>
    <w:rsid w:val="00C460B3"/>
    <w:rsid w:val="00C506E9"/>
    <w:rsid w:val="00C5270D"/>
    <w:rsid w:val="00C530DC"/>
    <w:rsid w:val="00C5350D"/>
    <w:rsid w:val="00C54EB8"/>
    <w:rsid w:val="00C6123C"/>
    <w:rsid w:val="00C6311A"/>
    <w:rsid w:val="00C663EA"/>
    <w:rsid w:val="00C7084D"/>
    <w:rsid w:val="00C7315E"/>
    <w:rsid w:val="00C75895"/>
    <w:rsid w:val="00C77CFE"/>
    <w:rsid w:val="00C83C9F"/>
    <w:rsid w:val="00C94158"/>
    <w:rsid w:val="00C94840"/>
    <w:rsid w:val="00CA0317"/>
    <w:rsid w:val="00CA0469"/>
    <w:rsid w:val="00CA201B"/>
    <w:rsid w:val="00CA2451"/>
    <w:rsid w:val="00CA4EE3"/>
    <w:rsid w:val="00CB027F"/>
    <w:rsid w:val="00CB3349"/>
    <w:rsid w:val="00CC0EBB"/>
    <w:rsid w:val="00CC3974"/>
    <w:rsid w:val="00CC4CAD"/>
    <w:rsid w:val="00CC57DF"/>
    <w:rsid w:val="00CC6297"/>
    <w:rsid w:val="00CC7690"/>
    <w:rsid w:val="00CD18C1"/>
    <w:rsid w:val="00CD1986"/>
    <w:rsid w:val="00CD481D"/>
    <w:rsid w:val="00CD54BF"/>
    <w:rsid w:val="00CE4D5C"/>
    <w:rsid w:val="00CE6358"/>
    <w:rsid w:val="00CE725F"/>
    <w:rsid w:val="00CF05DA"/>
    <w:rsid w:val="00CF3118"/>
    <w:rsid w:val="00CF370B"/>
    <w:rsid w:val="00CF39C5"/>
    <w:rsid w:val="00CF58A7"/>
    <w:rsid w:val="00CF58EB"/>
    <w:rsid w:val="00CF6FEC"/>
    <w:rsid w:val="00CF76DE"/>
    <w:rsid w:val="00D0106E"/>
    <w:rsid w:val="00D04D37"/>
    <w:rsid w:val="00D06135"/>
    <w:rsid w:val="00D06383"/>
    <w:rsid w:val="00D1239C"/>
    <w:rsid w:val="00D20E85"/>
    <w:rsid w:val="00D24615"/>
    <w:rsid w:val="00D350DF"/>
    <w:rsid w:val="00D35161"/>
    <w:rsid w:val="00D37842"/>
    <w:rsid w:val="00D428B8"/>
    <w:rsid w:val="00D42DC2"/>
    <w:rsid w:val="00D42EA6"/>
    <w:rsid w:val="00D4302B"/>
    <w:rsid w:val="00D52A63"/>
    <w:rsid w:val="00D537E1"/>
    <w:rsid w:val="00D55BB2"/>
    <w:rsid w:val="00D56109"/>
    <w:rsid w:val="00D565A6"/>
    <w:rsid w:val="00D6091A"/>
    <w:rsid w:val="00D6108C"/>
    <w:rsid w:val="00D64B62"/>
    <w:rsid w:val="00D6605A"/>
    <w:rsid w:val="00D6695F"/>
    <w:rsid w:val="00D72CF1"/>
    <w:rsid w:val="00D73034"/>
    <w:rsid w:val="00D736E1"/>
    <w:rsid w:val="00D75644"/>
    <w:rsid w:val="00D81656"/>
    <w:rsid w:val="00D83D87"/>
    <w:rsid w:val="00D84A6D"/>
    <w:rsid w:val="00D86A30"/>
    <w:rsid w:val="00D97CB4"/>
    <w:rsid w:val="00D97DD4"/>
    <w:rsid w:val="00DA5A8A"/>
    <w:rsid w:val="00DA76E7"/>
    <w:rsid w:val="00DB1170"/>
    <w:rsid w:val="00DB26CD"/>
    <w:rsid w:val="00DB441C"/>
    <w:rsid w:val="00DB44AF"/>
    <w:rsid w:val="00DC0EA6"/>
    <w:rsid w:val="00DC1F58"/>
    <w:rsid w:val="00DC2FD8"/>
    <w:rsid w:val="00DC339B"/>
    <w:rsid w:val="00DC4392"/>
    <w:rsid w:val="00DC5212"/>
    <w:rsid w:val="00DC599F"/>
    <w:rsid w:val="00DC5D40"/>
    <w:rsid w:val="00DC69A7"/>
    <w:rsid w:val="00DC6B4B"/>
    <w:rsid w:val="00DD30E9"/>
    <w:rsid w:val="00DD40C2"/>
    <w:rsid w:val="00DD4F47"/>
    <w:rsid w:val="00DD7FBB"/>
    <w:rsid w:val="00DE0B9F"/>
    <w:rsid w:val="00DE16C2"/>
    <w:rsid w:val="00DE2660"/>
    <w:rsid w:val="00DE2A9E"/>
    <w:rsid w:val="00DE3F0B"/>
    <w:rsid w:val="00DE4238"/>
    <w:rsid w:val="00DE657F"/>
    <w:rsid w:val="00DE6660"/>
    <w:rsid w:val="00DF0F41"/>
    <w:rsid w:val="00DF1218"/>
    <w:rsid w:val="00DF2E97"/>
    <w:rsid w:val="00DF577C"/>
    <w:rsid w:val="00DF6462"/>
    <w:rsid w:val="00E02FA0"/>
    <w:rsid w:val="00E036DC"/>
    <w:rsid w:val="00E0575C"/>
    <w:rsid w:val="00E10454"/>
    <w:rsid w:val="00E10C6F"/>
    <w:rsid w:val="00E112E5"/>
    <w:rsid w:val="00E122D8"/>
    <w:rsid w:val="00E12CC8"/>
    <w:rsid w:val="00E15352"/>
    <w:rsid w:val="00E21CC7"/>
    <w:rsid w:val="00E23915"/>
    <w:rsid w:val="00E24D7A"/>
    <w:rsid w:val="00E24D9E"/>
    <w:rsid w:val="00E25849"/>
    <w:rsid w:val="00E3197E"/>
    <w:rsid w:val="00E342F8"/>
    <w:rsid w:val="00E351ED"/>
    <w:rsid w:val="00E42B19"/>
    <w:rsid w:val="00E46A10"/>
    <w:rsid w:val="00E54E83"/>
    <w:rsid w:val="00E6034B"/>
    <w:rsid w:val="00E63264"/>
    <w:rsid w:val="00E6549E"/>
    <w:rsid w:val="00E65EDE"/>
    <w:rsid w:val="00E70F81"/>
    <w:rsid w:val="00E77055"/>
    <w:rsid w:val="00E77460"/>
    <w:rsid w:val="00E801F0"/>
    <w:rsid w:val="00E83ABC"/>
    <w:rsid w:val="00E844F2"/>
    <w:rsid w:val="00E90AD0"/>
    <w:rsid w:val="00E92FCB"/>
    <w:rsid w:val="00E93722"/>
    <w:rsid w:val="00E93FBD"/>
    <w:rsid w:val="00E9599A"/>
    <w:rsid w:val="00EA147F"/>
    <w:rsid w:val="00EA3BD2"/>
    <w:rsid w:val="00EA4A27"/>
    <w:rsid w:val="00EA4FA6"/>
    <w:rsid w:val="00EB1A25"/>
    <w:rsid w:val="00EB517F"/>
    <w:rsid w:val="00EB6A65"/>
    <w:rsid w:val="00EC376D"/>
    <w:rsid w:val="00EC7363"/>
    <w:rsid w:val="00ED03AB"/>
    <w:rsid w:val="00ED0AF8"/>
    <w:rsid w:val="00ED1963"/>
    <w:rsid w:val="00ED1CD4"/>
    <w:rsid w:val="00ED1D2B"/>
    <w:rsid w:val="00ED64B5"/>
    <w:rsid w:val="00EE10AA"/>
    <w:rsid w:val="00EE5668"/>
    <w:rsid w:val="00EE6E55"/>
    <w:rsid w:val="00EE6FF4"/>
    <w:rsid w:val="00EE7104"/>
    <w:rsid w:val="00EE7CCA"/>
    <w:rsid w:val="00EF56BA"/>
    <w:rsid w:val="00EF735A"/>
    <w:rsid w:val="00F06E53"/>
    <w:rsid w:val="00F16A14"/>
    <w:rsid w:val="00F16ABA"/>
    <w:rsid w:val="00F176ED"/>
    <w:rsid w:val="00F21CE4"/>
    <w:rsid w:val="00F302C6"/>
    <w:rsid w:val="00F33E17"/>
    <w:rsid w:val="00F340FB"/>
    <w:rsid w:val="00F34383"/>
    <w:rsid w:val="00F362D7"/>
    <w:rsid w:val="00F36BE8"/>
    <w:rsid w:val="00F37D7B"/>
    <w:rsid w:val="00F4081F"/>
    <w:rsid w:val="00F41362"/>
    <w:rsid w:val="00F43081"/>
    <w:rsid w:val="00F44C06"/>
    <w:rsid w:val="00F5314C"/>
    <w:rsid w:val="00F5688C"/>
    <w:rsid w:val="00F60048"/>
    <w:rsid w:val="00F635DD"/>
    <w:rsid w:val="00F6627B"/>
    <w:rsid w:val="00F7336E"/>
    <w:rsid w:val="00F734F2"/>
    <w:rsid w:val="00F75052"/>
    <w:rsid w:val="00F75DD9"/>
    <w:rsid w:val="00F804D3"/>
    <w:rsid w:val="00F816CB"/>
    <w:rsid w:val="00F81CD2"/>
    <w:rsid w:val="00F82641"/>
    <w:rsid w:val="00F82E8A"/>
    <w:rsid w:val="00F83868"/>
    <w:rsid w:val="00F900FE"/>
    <w:rsid w:val="00F90F18"/>
    <w:rsid w:val="00F937E4"/>
    <w:rsid w:val="00F93ACB"/>
    <w:rsid w:val="00F95EE7"/>
    <w:rsid w:val="00FA2BA7"/>
    <w:rsid w:val="00FA2C89"/>
    <w:rsid w:val="00FA39E6"/>
    <w:rsid w:val="00FA7BC9"/>
    <w:rsid w:val="00FA7C08"/>
    <w:rsid w:val="00FB104A"/>
    <w:rsid w:val="00FB378E"/>
    <w:rsid w:val="00FB37F1"/>
    <w:rsid w:val="00FB47C0"/>
    <w:rsid w:val="00FB501B"/>
    <w:rsid w:val="00FB719A"/>
    <w:rsid w:val="00FB7770"/>
    <w:rsid w:val="00FC1720"/>
    <w:rsid w:val="00FC344D"/>
    <w:rsid w:val="00FC7501"/>
    <w:rsid w:val="00FD158B"/>
    <w:rsid w:val="00FD3B91"/>
    <w:rsid w:val="00FD576B"/>
    <w:rsid w:val="00FD579E"/>
    <w:rsid w:val="00FD6845"/>
    <w:rsid w:val="00FE0637"/>
    <w:rsid w:val="00FE4516"/>
    <w:rsid w:val="00FE64C8"/>
    <w:rsid w:val="00FF3EDB"/>
    <w:rsid w:val="00FF65E6"/>
    <w:rsid w:val="00FF6B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0CE1B81-4836-4813-BC1D-CF1CCD69B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標1,(1)(1)(1)(1)(1)(1)(1)(1),網推會說明清單,附錄1,1.2.3.,壹_二階,12 20,List Paragraph,卑南壹"/>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C506E9"/>
    <w:pPr>
      <w:snapToGrid w:val="0"/>
      <w:jc w:val="left"/>
    </w:pPr>
    <w:rPr>
      <w:sz w:val="20"/>
    </w:rPr>
  </w:style>
  <w:style w:type="character" w:customStyle="1" w:styleId="afe">
    <w:name w:val="註腳文字 字元"/>
    <w:basedOn w:val="a7"/>
    <w:link w:val="afd"/>
    <w:uiPriority w:val="99"/>
    <w:semiHidden/>
    <w:rsid w:val="00C506E9"/>
    <w:rPr>
      <w:rFonts w:ascii="標楷體" w:eastAsia="標楷體"/>
      <w:kern w:val="2"/>
    </w:rPr>
  </w:style>
  <w:style w:type="character" w:styleId="aff">
    <w:name w:val="footnote reference"/>
    <w:basedOn w:val="a7"/>
    <w:uiPriority w:val="99"/>
    <w:semiHidden/>
    <w:unhideWhenUsed/>
    <w:rsid w:val="00C506E9"/>
    <w:rPr>
      <w:vertAlign w:val="superscript"/>
    </w:rPr>
  </w:style>
  <w:style w:type="character" w:customStyle="1" w:styleId="af8">
    <w:name w:val="清單段落 字元"/>
    <w:aliases w:val="標1 字元,(1)(1)(1)(1)(1)(1)(1)(1) 字元,網推會說明清單 字元,附錄1 字元,1.2.3. 字元,壹_二階 字元,12 20 字元,List Paragraph 字元,卑南壹 字元"/>
    <w:link w:val="af7"/>
    <w:uiPriority w:val="34"/>
    <w:locked/>
    <w:rsid w:val="007E112A"/>
    <w:rPr>
      <w:rFonts w:ascii="標楷體" w:eastAsia="標楷體"/>
      <w:kern w:val="2"/>
      <w:sz w:val="32"/>
    </w:rPr>
  </w:style>
  <w:style w:type="paragraph" w:customStyle="1" w:styleId="aff0">
    <w:name w:val="分項段落"/>
    <w:basedOn w:val="a6"/>
    <w:rsid w:val="00AD6C04"/>
    <w:pPr>
      <w:overflowPunct/>
      <w:autoSpaceDE/>
      <w:autoSpaceDN/>
      <w:jc w:val="left"/>
    </w:pPr>
    <w:rPr>
      <w:rFonts w:ascii="Times New Roman" w:eastAsia="新細明體"/>
      <w:sz w:val="24"/>
    </w:rPr>
  </w:style>
  <w:style w:type="character" w:customStyle="1" w:styleId="30">
    <w:name w:val="標題 3 字元"/>
    <w:basedOn w:val="a7"/>
    <w:link w:val="3"/>
    <w:rsid w:val="00605A57"/>
    <w:rPr>
      <w:rFonts w:ascii="標楷體" w:eastAsia="標楷體" w:hAnsi="Arial"/>
      <w:bCs/>
      <w:kern w:val="32"/>
      <w:sz w:val="32"/>
      <w:szCs w:val="36"/>
    </w:rPr>
  </w:style>
  <w:style w:type="paragraph" w:styleId="aff1">
    <w:name w:val="Salutation"/>
    <w:basedOn w:val="a6"/>
    <w:next w:val="a6"/>
    <w:link w:val="aff2"/>
    <w:uiPriority w:val="99"/>
    <w:unhideWhenUsed/>
    <w:rsid w:val="00FA7C08"/>
    <w:rPr>
      <w:kern w:val="32"/>
    </w:rPr>
  </w:style>
  <w:style w:type="character" w:customStyle="1" w:styleId="aff2">
    <w:name w:val="問候 字元"/>
    <w:basedOn w:val="a7"/>
    <w:link w:val="aff1"/>
    <w:uiPriority w:val="99"/>
    <w:rsid w:val="00FA7C08"/>
    <w:rPr>
      <w:rFonts w:ascii="標楷體" w:eastAsia="標楷體"/>
      <w:kern w:val="32"/>
      <w:sz w:val="32"/>
    </w:rPr>
  </w:style>
  <w:style w:type="paragraph" w:styleId="aff3">
    <w:name w:val="Closing"/>
    <w:basedOn w:val="a6"/>
    <w:link w:val="aff4"/>
    <w:uiPriority w:val="99"/>
    <w:unhideWhenUsed/>
    <w:rsid w:val="00FA7C08"/>
    <w:pPr>
      <w:ind w:leftChars="1800" w:left="100"/>
    </w:pPr>
    <w:rPr>
      <w:kern w:val="32"/>
    </w:rPr>
  </w:style>
  <w:style w:type="character" w:customStyle="1" w:styleId="aff4">
    <w:name w:val="結語 字元"/>
    <w:basedOn w:val="a7"/>
    <w:link w:val="aff3"/>
    <w:uiPriority w:val="99"/>
    <w:rsid w:val="00FA7C08"/>
    <w:rPr>
      <w:rFonts w:ascii="標楷體" w:eastAsia="標楷體"/>
      <w:kern w:val="32"/>
      <w:sz w:val="32"/>
    </w:rPr>
  </w:style>
  <w:style w:type="character" w:styleId="aff5">
    <w:name w:val="Placeholder Text"/>
    <w:basedOn w:val="a7"/>
    <w:uiPriority w:val="99"/>
    <w:semiHidden/>
    <w:rsid w:val="007B1874"/>
    <w:rPr>
      <w:color w:val="808080"/>
    </w:rPr>
  </w:style>
  <w:style w:type="table" w:customStyle="1" w:styleId="13">
    <w:name w:val="表格格線1"/>
    <w:basedOn w:val="a8"/>
    <w:next w:val="af6"/>
    <w:uiPriority w:val="39"/>
    <w:rsid w:val="002C160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annotation reference"/>
    <w:basedOn w:val="a7"/>
    <w:uiPriority w:val="99"/>
    <w:semiHidden/>
    <w:unhideWhenUsed/>
    <w:rsid w:val="00A018AC"/>
    <w:rPr>
      <w:sz w:val="18"/>
      <w:szCs w:val="18"/>
    </w:rPr>
  </w:style>
  <w:style w:type="paragraph" w:styleId="aff7">
    <w:name w:val="annotation text"/>
    <w:basedOn w:val="a6"/>
    <w:link w:val="aff8"/>
    <w:uiPriority w:val="99"/>
    <w:semiHidden/>
    <w:unhideWhenUsed/>
    <w:rsid w:val="00A018AC"/>
    <w:pPr>
      <w:jc w:val="left"/>
    </w:pPr>
  </w:style>
  <w:style w:type="character" w:customStyle="1" w:styleId="aff8">
    <w:name w:val="註解文字 字元"/>
    <w:basedOn w:val="a7"/>
    <w:link w:val="aff7"/>
    <w:uiPriority w:val="99"/>
    <w:semiHidden/>
    <w:rsid w:val="00A018AC"/>
    <w:rPr>
      <w:rFonts w:ascii="標楷體" w:eastAsia="標楷體"/>
      <w:kern w:val="2"/>
      <w:sz w:val="32"/>
    </w:rPr>
  </w:style>
  <w:style w:type="paragraph" w:styleId="aff9">
    <w:name w:val="annotation subject"/>
    <w:basedOn w:val="aff7"/>
    <w:next w:val="aff7"/>
    <w:link w:val="affa"/>
    <w:uiPriority w:val="99"/>
    <w:semiHidden/>
    <w:unhideWhenUsed/>
    <w:rsid w:val="00A018AC"/>
    <w:rPr>
      <w:b/>
      <w:bCs/>
    </w:rPr>
  </w:style>
  <w:style w:type="character" w:customStyle="1" w:styleId="affa">
    <w:name w:val="註解主旨 字元"/>
    <w:basedOn w:val="aff8"/>
    <w:link w:val="aff9"/>
    <w:uiPriority w:val="99"/>
    <w:semiHidden/>
    <w:rsid w:val="00A018AC"/>
    <w:rPr>
      <w:rFonts w:ascii="標楷體" w:eastAsia="標楷體"/>
      <w:b/>
      <w:bCs/>
      <w:kern w:val="2"/>
      <w:sz w:val="32"/>
    </w:rPr>
  </w:style>
  <w:style w:type="paragraph" w:styleId="Web">
    <w:name w:val="Normal (Web)"/>
    <w:basedOn w:val="a6"/>
    <w:uiPriority w:val="99"/>
    <w:semiHidden/>
    <w:unhideWhenUsed/>
    <w:rsid w:val="00323B5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98128">
      <w:bodyDiv w:val="1"/>
      <w:marLeft w:val="0"/>
      <w:marRight w:val="0"/>
      <w:marTop w:val="0"/>
      <w:marBottom w:val="0"/>
      <w:divBdr>
        <w:top w:val="none" w:sz="0" w:space="0" w:color="auto"/>
        <w:left w:val="none" w:sz="0" w:space="0" w:color="auto"/>
        <w:bottom w:val="none" w:sz="0" w:space="0" w:color="auto"/>
        <w:right w:val="none" w:sz="0" w:space="0" w:color="auto"/>
      </w:divBdr>
    </w:div>
    <w:div w:id="155729211">
      <w:bodyDiv w:val="1"/>
      <w:marLeft w:val="0"/>
      <w:marRight w:val="0"/>
      <w:marTop w:val="0"/>
      <w:marBottom w:val="0"/>
      <w:divBdr>
        <w:top w:val="none" w:sz="0" w:space="0" w:color="auto"/>
        <w:left w:val="none" w:sz="0" w:space="0" w:color="auto"/>
        <w:bottom w:val="none" w:sz="0" w:space="0" w:color="auto"/>
        <w:right w:val="none" w:sz="0" w:space="0" w:color="auto"/>
      </w:divBdr>
    </w:div>
    <w:div w:id="227739053">
      <w:bodyDiv w:val="1"/>
      <w:marLeft w:val="0"/>
      <w:marRight w:val="0"/>
      <w:marTop w:val="0"/>
      <w:marBottom w:val="0"/>
      <w:divBdr>
        <w:top w:val="none" w:sz="0" w:space="0" w:color="auto"/>
        <w:left w:val="none" w:sz="0" w:space="0" w:color="auto"/>
        <w:bottom w:val="none" w:sz="0" w:space="0" w:color="auto"/>
        <w:right w:val="none" w:sz="0" w:space="0" w:color="auto"/>
      </w:divBdr>
    </w:div>
    <w:div w:id="233273739">
      <w:bodyDiv w:val="1"/>
      <w:marLeft w:val="0"/>
      <w:marRight w:val="0"/>
      <w:marTop w:val="0"/>
      <w:marBottom w:val="0"/>
      <w:divBdr>
        <w:top w:val="none" w:sz="0" w:space="0" w:color="auto"/>
        <w:left w:val="none" w:sz="0" w:space="0" w:color="auto"/>
        <w:bottom w:val="none" w:sz="0" w:space="0" w:color="auto"/>
        <w:right w:val="none" w:sz="0" w:space="0" w:color="auto"/>
      </w:divBdr>
    </w:div>
    <w:div w:id="324632552">
      <w:bodyDiv w:val="1"/>
      <w:marLeft w:val="0"/>
      <w:marRight w:val="0"/>
      <w:marTop w:val="0"/>
      <w:marBottom w:val="0"/>
      <w:divBdr>
        <w:top w:val="none" w:sz="0" w:space="0" w:color="auto"/>
        <w:left w:val="none" w:sz="0" w:space="0" w:color="auto"/>
        <w:bottom w:val="none" w:sz="0" w:space="0" w:color="auto"/>
        <w:right w:val="none" w:sz="0" w:space="0" w:color="auto"/>
      </w:divBdr>
    </w:div>
    <w:div w:id="326178401">
      <w:bodyDiv w:val="1"/>
      <w:marLeft w:val="0"/>
      <w:marRight w:val="0"/>
      <w:marTop w:val="0"/>
      <w:marBottom w:val="0"/>
      <w:divBdr>
        <w:top w:val="none" w:sz="0" w:space="0" w:color="auto"/>
        <w:left w:val="none" w:sz="0" w:space="0" w:color="auto"/>
        <w:bottom w:val="none" w:sz="0" w:space="0" w:color="auto"/>
        <w:right w:val="none" w:sz="0" w:space="0" w:color="auto"/>
      </w:divBdr>
    </w:div>
    <w:div w:id="331643247">
      <w:bodyDiv w:val="1"/>
      <w:marLeft w:val="0"/>
      <w:marRight w:val="0"/>
      <w:marTop w:val="0"/>
      <w:marBottom w:val="0"/>
      <w:divBdr>
        <w:top w:val="none" w:sz="0" w:space="0" w:color="auto"/>
        <w:left w:val="none" w:sz="0" w:space="0" w:color="auto"/>
        <w:bottom w:val="none" w:sz="0" w:space="0" w:color="auto"/>
        <w:right w:val="none" w:sz="0" w:space="0" w:color="auto"/>
      </w:divBdr>
    </w:div>
    <w:div w:id="433668950">
      <w:bodyDiv w:val="1"/>
      <w:marLeft w:val="0"/>
      <w:marRight w:val="0"/>
      <w:marTop w:val="0"/>
      <w:marBottom w:val="0"/>
      <w:divBdr>
        <w:top w:val="none" w:sz="0" w:space="0" w:color="auto"/>
        <w:left w:val="none" w:sz="0" w:space="0" w:color="auto"/>
        <w:bottom w:val="none" w:sz="0" w:space="0" w:color="auto"/>
        <w:right w:val="none" w:sz="0" w:space="0" w:color="auto"/>
      </w:divBdr>
    </w:div>
    <w:div w:id="546918645">
      <w:bodyDiv w:val="1"/>
      <w:marLeft w:val="0"/>
      <w:marRight w:val="0"/>
      <w:marTop w:val="0"/>
      <w:marBottom w:val="0"/>
      <w:divBdr>
        <w:top w:val="none" w:sz="0" w:space="0" w:color="auto"/>
        <w:left w:val="none" w:sz="0" w:space="0" w:color="auto"/>
        <w:bottom w:val="none" w:sz="0" w:space="0" w:color="auto"/>
        <w:right w:val="none" w:sz="0" w:space="0" w:color="auto"/>
      </w:divBdr>
    </w:div>
    <w:div w:id="624041382">
      <w:bodyDiv w:val="1"/>
      <w:marLeft w:val="0"/>
      <w:marRight w:val="0"/>
      <w:marTop w:val="0"/>
      <w:marBottom w:val="0"/>
      <w:divBdr>
        <w:top w:val="none" w:sz="0" w:space="0" w:color="auto"/>
        <w:left w:val="none" w:sz="0" w:space="0" w:color="auto"/>
        <w:bottom w:val="none" w:sz="0" w:space="0" w:color="auto"/>
        <w:right w:val="none" w:sz="0" w:space="0" w:color="auto"/>
      </w:divBdr>
    </w:div>
    <w:div w:id="73420150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1703466">
      <w:bodyDiv w:val="1"/>
      <w:marLeft w:val="0"/>
      <w:marRight w:val="0"/>
      <w:marTop w:val="0"/>
      <w:marBottom w:val="0"/>
      <w:divBdr>
        <w:top w:val="none" w:sz="0" w:space="0" w:color="auto"/>
        <w:left w:val="none" w:sz="0" w:space="0" w:color="auto"/>
        <w:bottom w:val="none" w:sz="0" w:space="0" w:color="auto"/>
        <w:right w:val="none" w:sz="0" w:space="0" w:color="auto"/>
      </w:divBdr>
    </w:div>
    <w:div w:id="850726206">
      <w:bodyDiv w:val="1"/>
      <w:marLeft w:val="0"/>
      <w:marRight w:val="0"/>
      <w:marTop w:val="0"/>
      <w:marBottom w:val="0"/>
      <w:divBdr>
        <w:top w:val="none" w:sz="0" w:space="0" w:color="auto"/>
        <w:left w:val="none" w:sz="0" w:space="0" w:color="auto"/>
        <w:bottom w:val="none" w:sz="0" w:space="0" w:color="auto"/>
        <w:right w:val="none" w:sz="0" w:space="0" w:color="auto"/>
      </w:divBdr>
    </w:div>
    <w:div w:id="945233508">
      <w:bodyDiv w:val="1"/>
      <w:marLeft w:val="0"/>
      <w:marRight w:val="0"/>
      <w:marTop w:val="0"/>
      <w:marBottom w:val="0"/>
      <w:divBdr>
        <w:top w:val="none" w:sz="0" w:space="0" w:color="auto"/>
        <w:left w:val="none" w:sz="0" w:space="0" w:color="auto"/>
        <w:bottom w:val="none" w:sz="0" w:space="0" w:color="auto"/>
        <w:right w:val="none" w:sz="0" w:space="0" w:color="auto"/>
      </w:divBdr>
    </w:div>
    <w:div w:id="1113398259">
      <w:bodyDiv w:val="1"/>
      <w:marLeft w:val="0"/>
      <w:marRight w:val="0"/>
      <w:marTop w:val="0"/>
      <w:marBottom w:val="0"/>
      <w:divBdr>
        <w:top w:val="none" w:sz="0" w:space="0" w:color="auto"/>
        <w:left w:val="none" w:sz="0" w:space="0" w:color="auto"/>
        <w:bottom w:val="none" w:sz="0" w:space="0" w:color="auto"/>
        <w:right w:val="none" w:sz="0" w:space="0" w:color="auto"/>
      </w:divBdr>
    </w:div>
    <w:div w:id="1120300282">
      <w:bodyDiv w:val="1"/>
      <w:marLeft w:val="0"/>
      <w:marRight w:val="0"/>
      <w:marTop w:val="0"/>
      <w:marBottom w:val="0"/>
      <w:divBdr>
        <w:top w:val="none" w:sz="0" w:space="0" w:color="auto"/>
        <w:left w:val="none" w:sz="0" w:space="0" w:color="auto"/>
        <w:bottom w:val="none" w:sz="0" w:space="0" w:color="auto"/>
        <w:right w:val="none" w:sz="0" w:space="0" w:color="auto"/>
      </w:divBdr>
    </w:div>
    <w:div w:id="1170565694">
      <w:bodyDiv w:val="1"/>
      <w:marLeft w:val="0"/>
      <w:marRight w:val="0"/>
      <w:marTop w:val="0"/>
      <w:marBottom w:val="0"/>
      <w:divBdr>
        <w:top w:val="none" w:sz="0" w:space="0" w:color="auto"/>
        <w:left w:val="none" w:sz="0" w:space="0" w:color="auto"/>
        <w:bottom w:val="none" w:sz="0" w:space="0" w:color="auto"/>
        <w:right w:val="none" w:sz="0" w:space="0" w:color="auto"/>
      </w:divBdr>
    </w:div>
    <w:div w:id="1259942911">
      <w:bodyDiv w:val="1"/>
      <w:marLeft w:val="0"/>
      <w:marRight w:val="0"/>
      <w:marTop w:val="0"/>
      <w:marBottom w:val="0"/>
      <w:divBdr>
        <w:top w:val="none" w:sz="0" w:space="0" w:color="auto"/>
        <w:left w:val="none" w:sz="0" w:space="0" w:color="auto"/>
        <w:bottom w:val="none" w:sz="0" w:space="0" w:color="auto"/>
        <w:right w:val="none" w:sz="0" w:space="0" w:color="auto"/>
      </w:divBdr>
    </w:div>
    <w:div w:id="1412434121">
      <w:bodyDiv w:val="1"/>
      <w:marLeft w:val="0"/>
      <w:marRight w:val="0"/>
      <w:marTop w:val="0"/>
      <w:marBottom w:val="0"/>
      <w:divBdr>
        <w:top w:val="none" w:sz="0" w:space="0" w:color="auto"/>
        <w:left w:val="none" w:sz="0" w:space="0" w:color="auto"/>
        <w:bottom w:val="none" w:sz="0" w:space="0" w:color="auto"/>
        <w:right w:val="none" w:sz="0" w:space="0" w:color="auto"/>
      </w:divBdr>
    </w:div>
    <w:div w:id="1587347774">
      <w:bodyDiv w:val="1"/>
      <w:marLeft w:val="0"/>
      <w:marRight w:val="0"/>
      <w:marTop w:val="0"/>
      <w:marBottom w:val="0"/>
      <w:divBdr>
        <w:top w:val="none" w:sz="0" w:space="0" w:color="auto"/>
        <w:left w:val="none" w:sz="0" w:space="0" w:color="auto"/>
        <w:bottom w:val="none" w:sz="0" w:space="0" w:color="auto"/>
        <w:right w:val="none" w:sz="0" w:space="0" w:color="auto"/>
      </w:divBdr>
    </w:div>
    <w:div w:id="1747220426">
      <w:bodyDiv w:val="1"/>
      <w:marLeft w:val="0"/>
      <w:marRight w:val="0"/>
      <w:marTop w:val="0"/>
      <w:marBottom w:val="0"/>
      <w:divBdr>
        <w:top w:val="none" w:sz="0" w:space="0" w:color="auto"/>
        <w:left w:val="none" w:sz="0" w:space="0" w:color="auto"/>
        <w:bottom w:val="none" w:sz="0" w:space="0" w:color="auto"/>
        <w:right w:val="none" w:sz="0" w:space="0" w:color="auto"/>
      </w:divBdr>
    </w:div>
    <w:div w:id="1765958398">
      <w:bodyDiv w:val="1"/>
      <w:marLeft w:val="0"/>
      <w:marRight w:val="0"/>
      <w:marTop w:val="0"/>
      <w:marBottom w:val="0"/>
      <w:divBdr>
        <w:top w:val="none" w:sz="0" w:space="0" w:color="auto"/>
        <w:left w:val="none" w:sz="0" w:space="0" w:color="auto"/>
        <w:bottom w:val="none" w:sz="0" w:space="0" w:color="auto"/>
        <w:right w:val="none" w:sz="0" w:space="0" w:color="auto"/>
      </w:divBdr>
    </w:div>
    <w:div w:id="1773936769">
      <w:bodyDiv w:val="1"/>
      <w:marLeft w:val="0"/>
      <w:marRight w:val="0"/>
      <w:marTop w:val="0"/>
      <w:marBottom w:val="0"/>
      <w:divBdr>
        <w:top w:val="none" w:sz="0" w:space="0" w:color="auto"/>
        <w:left w:val="none" w:sz="0" w:space="0" w:color="auto"/>
        <w:bottom w:val="none" w:sz="0" w:space="0" w:color="auto"/>
        <w:right w:val="none" w:sz="0" w:space="0" w:color="auto"/>
      </w:divBdr>
    </w:div>
    <w:div w:id="1802576558">
      <w:bodyDiv w:val="1"/>
      <w:marLeft w:val="0"/>
      <w:marRight w:val="0"/>
      <w:marTop w:val="0"/>
      <w:marBottom w:val="0"/>
      <w:divBdr>
        <w:top w:val="none" w:sz="0" w:space="0" w:color="auto"/>
        <w:left w:val="none" w:sz="0" w:space="0" w:color="auto"/>
        <w:bottom w:val="none" w:sz="0" w:space="0" w:color="auto"/>
        <w:right w:val="none" w:sz="0" w:space="0" w:color="auto"/>
      </w:divBdr>
    </w:div>
    <w:div w:id="1844585528">
      <w:bodyDiv w:val="1"/>
      <w:marLeft w:val="0"/>
      <w:marRight w:val="0"/>
      <w:marTop w:val="0"/>
      <w:marBottom w:val="0"/>
      <w:divBdr>
        <w:top w:val="none" w:sz="0" w:space="0" w:color="auto"/>
        <w:left w:val="none" w:sz="0" w:space="0" w:color="auto"/>
        <w:bottom w:val="none" w:sz="0" w:space="0" w:color="auto"/>
        <w:right w:val="none" w:sz="0" w:space="0" w:color="auto"/>
      </w:divBdr>
    </w:div>
    <w:div w:id="1848791039">
      <w:bodyDiv w:val="1"/>
      <w:marLeft w:val="0"/>
      <w:marRight w:val="0"/>
      <w:marTop w:val="0"/>
      <w:marBottom w:val="0"/>
      <w:divBdr>
        <w:top w:val="none" w:sz="0" w:space="0" w:color="auto"/>
        <w:left w:val="none" w:sz="0" w:space="0" w:color="auto"/>
        <w:bottom w:val="none" w:sz="0" w:space="0" w:color="auto"/>
        <w:right w:val="none" w:sz="0" w:space="0" w:color="auto"/>
      </w:divBdr>
    </w:div>
    <w:div w:id="187946509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edu.law.moe.gov.tw/LawContent.aspx?id=FL049460"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2.jpeg"/></Relationships>
</file>

<file path=word/_rels/footnotes.xml.rels><?xml version="1.0" encoding="UTF-8" standalone="yes"?>
<Relationships xmlns="http://schemas.openxmlformats.org/package/2006/relationships"><Relationship Id="rId2" Type="http://schemas.openxmlformats.org/officeDocument/2006/relationships/hyperlink" Target="https://education.jhu.edu/crre/" TargetMode="External"/><Relationship Id="rId1" Type="http://schemas.openxmlformats.org/officeDocument/2006/relationships/hyperlink" Target="https://udb.moe.edu.tw/DetailReportList/%E5%AD%B8%E7%94%9F%E9%A1%9E&#65292;&#26368;&#24460;&#27298;&#32034;&#26085;&#26399;&#65306;1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__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工作表1!$B$1</c:f>
              <c:strCache>
                <c:ptCount val="1"/>
                <c:pt idx="0">
                  <c:v>私立技專校院</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zh-TW"/>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工作表1!$A$2:$A$6</c:f>
              <c:strCache>
                <c:ptCount val="5"/>
                <c:pt idx="0">
                  <c:v>未達 60% </c:v>
                </c:pt>
                <c:pt idx="1">
                  <c:v>60%-69%</c:v>
                </c:pt>
                <c:pt idx="2">
                  <c:v>70%-79%</c:v>
                </c:pt>
                <c:pt idx="3">
                  <c:v>80%-89%</c:v>
                </c:pt>
                <c:pt idx="4">
                  <c:v>90%以上</c:v>
                </c:pt>
              </c:strCache>
            </c:strRef>
          </c:cat>
          <c:val>
            <c:numRef>
              <c:f>工作表1!$B$2:$B$6</c:f>
              <c:numCache>
                <c:formatCode>General</c:formatCode>
                <c:ptCount val="5"/>
                <c:pt idx="0">
                  <c:v>3</c:v>
                </c:pt>
                <c:pt idx="1">
                  <c:v>15</c:v>
                </c:pt>
                <c:pt idx="2">
                  <c:v>15</c:v>
                </c:pt>
                <c:pt idx="3">
                  <c:v>17</c:v>
                </c:pt>
                <c:pt idx="4">
                  <c:v>17</c:v>
                </c:pt>
              </c:numCache>
            </c:numRef>
          </c:val>
          <c:extLst xmlns:c16r2="http://schemas.microsoft.com/office/drawing/2015/06/chart">
            <c:ext xmlns:c16="http://schemas.microsoft.com/office/drawing/2014/chart" uri="{C3380CC4-5D6E-409C-BE32-E72D297353CC}">
              <c16:uniqueId val="{00000000-9F20-4DD7-A65D-B9AF0D6EF526}"/>
            </c:ext>
          </c:extLst>
        </c:ser>
        <c:ser>
          <c:idx val="1"/>
          <c:order val="1"/>
          <c:tx>
            <c:strRef>
              <c:f>工作表1!$C$1</c:f>
              <c:strCache>
                <c:ptCount val="1"/>
                <c:pt idx="0">
                  <c:v>私立一般大學</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zh-TW"/>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工作表1!$A$2:$A$6</c:f>
              <c:strCache>
                <c:ptCount val="5"/>
                <c:pt idx="0">
                  <c:v>未達 60% </c:v>
                </c:pt>
                <c:pt idx="1">
                  <c:v>60%-69%</c:v>
                </c:pt>
                <c:pt idx="2">
                  <c:v>70%-79%</c:v>
                </c:pt>
                <c:pt idx="3">
                  <c:v>80%-89%</c:v>
                </c:pt>
                <c:pt idx="4">
                  <c:v>90%以上</c:v>
                </c:pt>
              </c:strCache>
            </c:strRef>
          </c:cat>
          <c:val>
            <c:numRef>
              <c:f>工作表1!$C$2:$C$6</c:f>
              <c:numCache>
                <c:formatCode>General</c:formatCode>
                <c:ptCount val="5"/>
                <c:pt idx="0">
                  <c:v>3</c:v>
                </c:pt>
                <c:pt idx="1">
                  <c:v>3</c:v>
                </c:pt>
                <c:pt idx="2">
                  <c:v>3</c:v>
                </c:pt>
                <c:pt idx="3">
                  <c:v>18</c:v>
                </c:pt>
                <c:pt idx="4">
                  <c:v>16</c:v>
                </c:pt>
              </c:numCache>
            </c:numRef>
          </c:val>
          <c:extLst xmlns:c16r2="http://schemas.microsoft.com/office/drawing/2015/06/chart">
            <c:ext xmlns:c16="http://schemas.microsoft.com/office/drawing/2014/chart" uri="{C3380CC4-5D6E-409C-BE32-E72D297353CC}">
              <c16:uniqueId val="{00000001-9F20-4DD7-A65D-B9AF0D6EF526}"/>
            </c:ext>
          </c:extLst>
        </c:ser>
        <c:ser>
          <c:idx val="2"/>
          <c:order val="2"/>
          <c:tx>
            <c:strRef>
              <c:f>工作表1!$D$1</c:f>
              <c:strCache>
                <c:ptCount val="1"/>
                <c:pt idx="0">
                  <c:v>公立技專校院</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zh-TW"/>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工作表1!$A$2:$A$6</c:f>
              <c:strCache>
                <c:ptCount val="5"/>
                <c:pt idx="0">
                  <c:v>未達 60% </c:v>
                </c:pt>
                <c:pt idx="1">
                  <c:v>60%-69%</c:v>
                </c:pt>
                <c:pt idx="2">
                  <c:v>70%-79%</c:v>
                </c:pt>
                <c:pt idx="3">
                  <c:v>80%-89%</c:v>
                </c:pt>
                <c:pt idx="4">
                  <c:v>90%以上</c:v>
                </c:pt>
              </c:strCache>
            </c:strRef>
          </c:cat>
          <c:val>
            <c:numRef>
              <c:f>工作表1!$D$2:$D$6</c:f>
              <c:numCache>
                <c:formatCode>General</c:formatCode>
                <c:ptCount val="5"/>
                <c:pt idx="0">
                  <c:v>0</c:v>
                </c:pt>
                <c:pt idx="1">
                  <c:v>1</c:v>
                </c:pt>
                <c:pt idx="2">
                  <c:v>0</c:v>
                </c:pt>
                <c:pt idx="3">
                  <c:v>2</c:v>
                </c:pt>
                <c:pt idx="4">
                  <c:v>12</c:v>
                </c:pt>
              </c:numCache>
            </c:numRef>
          </c:val>
          <c:extLst xmlns:c16r2="http://schemas.microsoft.com/office/drawing/2015/06/chart">
            <c:ext xmlns:c16="http://schemas.microsoft.com/office/drawing/2014/chart" uri="{C3380CC4-5D6E-409C-BE32-E72D297353CC}">
              <c16:uniqueId val="{00000002-9F20-4DD7-A65D-B9AF0D6EF526}"/>
            </c:ext>
          </c:extLst>
        </c:ser>
        <c:ser>
          <c:idx val="3"/>
          <c:order val="3"/>
          <c:tx>
            <c:strRef>
              <c:f>工作表1!$E$1</c:f>
              <c:strCache>
                <c:ptCount val="1"/>
                <c:pt idx="0">
                  <c:v>公立一般大學</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4"/>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2"/>
                      </a:solidFill>
                      <a:latin typeface="+mn-lt"/>
                      <a:ea typeface="+mn-ea"/>
                      <a:cs typeface="+mn-cs"/>
                    </a:defRPr>
                  </a:pPr>
                  <a:endParaRPr lang="zh-TW"/>
                </a:p>
              </c:txPr>
              <c:dLblPos val="inEnd"/>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zh-TW"/>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工作表1!$A$2:$A$6</c:f>
              <c:strCache>
                <c:ptCount val="5"/>
                <c:pt idx="0">
                  <c:v>未達 60% </c:v>
                </c:pt>
                <c:pt idx="1">
                  <c:v>60%-69%</c:v>
                </c:pt>
                <c:pt idx="2">
                  <c:v>70%-79%</c:v>
                </c:pt>
                <c:pt idx="3">
                  <c:v>80%-89%</c:v>
                </c:pt>
                <c:pt idx="4">
                  <c:v>90%以上</c:v>
                </c:pt>
              </c:strCache>
            </c:strRef>
          </c:cat>
          <c:val>
            <c:numRef>
              <c:f>工作表1!$E$2:$E$6</c:f>
              <c:numCache>
                <c:formatCode>General</c:formatCode>
                <c:ptCount val="5"/>
                <c:pt idx="0">
                  <c:v>0</c:v>
                </c:pt>
                <c:pt idx="1">
                  <c:v>0</c:v>
                </c:pt>
                <c:pt idx="2">
                  <c:v>0</c:v>
                </c:pt>
                <c:pt idx="3">
                  <c:v>8</c:v>
                </c:pt>
                <c:pt idx="4">
                  <c:v>25</c:v>
                </c:pt>
              </c:numCache>
            </c:numRef>
          </c:val>
          <c:extLst xmlns:c16r2="http://schemas.microsoft.com/office/drawing/2015/06/chart">
            <c:ext xmlns:c16="http://schemas.microsoft.com/office/drawing/2014/chart" uri="{C3380CC4-5D6E-409C-BE32-E72D297353CC}">
              <c16:uniqueId val="{00000004-9F20-4DD7-A65D-B9AF0D6EF526}"/>
            </c:ext>
          </c:extLst>
        </c:ser>
        <c:dLbls>
          <c:dLblPos val="inEnd"/>
          <c:showLegendKey val="0"/>
          <c:showVal val="1"/>
          <c:showCatName val="0"/>
          <c:showSerName val="0"/>
          <c:showPercent val="0"/>
          <c:showBubbleSize val="0"/>
        </c:dLbls>
        <c:gapWidth val="100"/>
        <c:overlap val="-24"/>
        <c:axId val="414582568"/>
        <c:axId val="414583352"/>
      </c:barChart>
      <c:catAx>
        <c:axId val="414582568"/>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414583352"/>
        <c:crosses val="autoZero"/>
        <c:auto val="1"/>
        <c:lblAlgn val="ctr"/>
        <c:lblOffset val="100"/>
        <c:noMultiLvlLbl val="0"/>
      </c:catAx>
      <c:valAx>
        <c:axId val="414583352"/>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crossAx val="414582568"/>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1000" b="0" i="0" u="none" strike="noStrike" kern="12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5E5DE-490F-40B1-80FE-F0681F190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52</Pages>
  <Words>5102</Words>
  <Characters>29082</Characters>
  <Application>Microsoft Office Word</Application>
  <DocSecurity>0</DocSecurity>
  <Lines>242</Lines>
  <Paragraphs>68</Paragraphs>
  <ScaleCrop>false</ScaleCrop>
  <Company>cy</Company>
  <LinksUpToDate>false</LinksUpToDate>
  <CharactersWithSpaces>34116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3</cp:revision>
  <cp:lastPrinted>2020-03-13T03:12:00Z</cp:lastPrinted>
  <dcterms:created xsi:type="dcterms:W3CDTF">2020-03-18T03:12:00Z</dcterms:created>
  <dcterms:modified xsi:type="dcterms:W3CDTF">2020-03-18T03:12:00Z</dcterms:modified>
</cp:coreProperties>
</file>