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478" w:rsidRPr="00183DF6" w:rsidRDefault="00906478" w:rsidP="00906478">
      <w:pPr>
        <w:pStyle w:val="af2"/>
        <w:rPr>
          <w:color w:val="000000" w:themeColor="text1"/>
        </w:rPr>
      </w:pPr>
      <w:bookmarkStart w:id="0" w:name="_Toc524902730"/>
      <w:bookmarkStart w:id="1" w:name="_Toc524895649"/>
      <w:bookmarkStart w:id="2" w:name="_Toc524896195"/>
      <w:bookmarkStart w:id="3" w:name="_Toc524896225"/>
      <w:bookmarkEnd w:id="1"/>
      <w:bookmarkEnd w:id="2"/>
      <w:bookmarkEnd w:id="3"/>
      <w:r w:rsidRPr="00183DF6">
        <w:rPr>
          <w:rFonts w:hint="eastAsia"/>
          <w:color w:val="000000" w:themeColor="text1"/>
        </w:rPr>
        <w:t>糾正案文</w:t>
      </w:r>
    </w:p>
    <w:p w:rsidR="00906478" w:rsidRPr="00183DF6" w:rsidRDefault="00906478" w:rsidP="00906478">
      <w:pPr>
        <w:pStyle w:val="1"/>
        <w:numPr>
          <w:ilvl w:val="0"/>
          <w:numId w:val="1"/>
        </w:numPr>
        <w:rPr>
          <w:color w:val="000000" w:themeColor="text1"/>
        </w:rPr>
      </w:pPr>
      <w:r w:rsidRPr="00183DF6">
        <w:rPr>
          <w:rFonts w:hint="eastAsia"/>
          <w:color w:val="000000" w:themeColor="text1"/>
        </w:rPr>
        <w:t>被糾正機關：</w:t>
      </w:r>
      <w:r w:rsidRPr="00183DF6">
        <w:rPr>
          <w:rFonts w:hAnsi="標楷體" w:hint="eastAsia"/>
          <w:color w:val="000000" w:themeColor="text1"/>
        </w:rPr>
        <w:t>法務部</w:t>
      </w:r>
      <w:r w:rsidRPr="00183DF6">
        <w:rPr>
          <w:rFonts w:hint="eastAsia"/>
          <w:color w:val="000000" w:themeColor="text1"/>
        </w:rPr>
        <w:t>。</w:t>
      </w:r>
    </w:p>
    <w:p w:rsidR="00906478" w:rsidRPr="00183DF6" w:rsidRDefault="00906478" w:rsidP="00906478">
      <w:pPr>
        <w:pStyle w:val="1"/>
        <w:numPr>
          <w:ilvl w:val="0"/>
          <w:numId w:val="1"/>
        </w:numPr>
        <w:rPr>
          <w:color w:val="000000" w:themeColor="text1"/>
        </w:rPr>
      </w:pPr>
      <w:r w:rsidRPr="00183DF6">
        <w:rPr>
          <w:rFonts w:hint="eastAsia"/>
          <w:color w:val="000000" w:themeColor="text1"/>
        </w:rPr>
        <w:t>案　　　由：司法院</w:t>
      </w:r>
      <w:r w:rsidRPr="00183DF6">
        <w:rPr>
          <w:rFonts w:hAnsi="標楷體" w:hint="eastAsia"/>
          <w:color w:val="000000" w:themeColor="text1"/>
        </w:rPr>
        <w:t>於93年刑事訴訟法增訂第7編之1協商程序，因協商期間不得逾30日，公訴</w:t>
      </w:r>
      <w:proofErr w:type="gramStart"/>
      <w:r w:rsidRPr="00183DF6">
        <w:rPr>
          <w:rFonts w:hAnsi="標楷體" w:hint="eastAsia"/>
          <w:color w:val="000000" w:themeColor="text1"/>
        </w:rPr>
        <w:t>實務常先以</w:t>
      </w:r>
      <w:proofErr w:type="gramEnd"/>
      <w:r w:rsidRPr="00183DF6">
        <w:rPr>
          <w:rFonts w:hAnsi="標楷體" w:hint="eastAsia"/>
          <w:color w:val="000000" w:themeColor="text1"/>
        </w:rPr>
        <w:t>「審判外非正式協商會議」之名目，進行與被告、辯護人之洽商。就此現象，法務部並未於檢察機關辦理刑事訴訟法應行注意事項第138點有關「聲請進行協商應注意事項」中，規範相關注意事項，造成各地檢署或各檢察官各行其是，滋生紛擾；亦造成本案彭坤業前檢察長於本案藉以辯稱公訴檢察官如進行聽取被告、辯護人之意見時，刑事訴訟法第455條之2的協商程序已經開始進行云云，此見解如前所述，並非正確，以檢察首長而言，認知不正確的情形實不應發生，但也顯見現行法令與實務運作確有歧異之處，易使操作者各</w:t>
      </w:r>
      <w:proofErr w:type="gramStart"/>
      <w:r w:rsidRPr="00183DF6">
        <w:rPr>
          <w:rFonts w:hAnsi="標楷體" w:hint="eastAsia"/>
          <w:color w:val="000000" w:themeColor="text1"/>
        </w:rPr>
        <w:t>說各話</w:t>
      </w:r>
      <w:proofErr w:type="gramEnd"/>
      <w:r w:rsidRPr="00183DF6">
        <w:rPr>
          <w:rFonts w:hAnsi="標楷體" w:hint="eastAsia"/>
          <w:color w:val="000000" w:themeColor="text1"/>
        </w:rPr>
        <w:t>而引致衝突，並</w:t>
      </w:r>
      <w:proofErr w:type="gramStart"/>
      <w:r w:rsidRPr="00183DF6">
        <w:rPr>
          <w:rFonts w:hAnsi="標楷體" w:hint="eastAsia"/>
          <w:color w:val="000000" w:themeColor="text1"/>
        </w:rPr>
        <w:t>斲</w:t>
      </w:r>
      <w:proofErr w:type="gramEnd"/>
      <w:r w:rsidRPr="00183DF6">
        <w:rPr>
          <w:rFonts w:hAnsi="標楷體" w:hint="eastAsia"/>
          <w:color w:val="000000" w:themeColor="text1"/>
        </w:rPr>
        <w:t>傷司法公信力；另法務部就認罪協商制度之執行面，法規範制</w:t>
      </w:r>
      <w:r>
        <w:rPr>
          <w:rFonts w:hAnsi="標楷體" w:hint="eastAsia"/>
          <w:color w:val="000000" w:themeColor="text1"/>
        </w:rPr>
        <w:t>(訂)</w:t>
      </w:r>
      <w:r w:rsidRPr="00183DF6">
        <w:rPr>
          <w:rFonts w:hAnsi="標楷體" w:hint="eastAsia"/>
          <w:color w:val="000000" w:themeColor="text1"/>
        </w:rPr>
        <w:t>定有所不足，故所屬各地檢署就協商程序作法不一，易加深檢察官與被告、辯護人利用此一制度之困難性，此情並不利於刑事司法分流，難以達成規範設計之目的，</w:t>
      </w:r>
      <w:proofErr w:type="gramStart"/>
      <w:r w:rsidRPr="00183DF6">
        <w:rPr>
          <w:rFonts w:hAnsi="標楷體" w:hint="eastAsia"/>
          <w:color w:val="000000" w:themeColor="text1"/>
        </w:rPr>
        <w:t>均有未洽</w:t>
      </w:r>
      <w:proofErr w:type="gramEnd"/>
      <w:r w:rsidRPr="00183DF6">
        <w:rPr>
          <w:rFonts w:hAnsi="標楷體" w:hint="eastAsia"/>
          <w:color w:val="000000" w:themeColor="text1"/>
        </w:rPr>
        <w:t>之處，核有違失，</w:t>
      </w:r>
      <w:proofErr w:type="gramStart"/>
      <w:r w:rsidRPr="00183DF6">
        <w:rPr>
          <w:rFonts w:hint="eastAsia"/>
          <w:color w:val="000000" w:themeColor="text1"/>
        </w:rPr>
        <w:t>爰</w:t>
      </w:r>
      <w:proofErr w:type="gramEnd"/>
      <w:r w:rsidRPr="00183DF6">
        <w:rPr>
          <w:rFonts w:hint="eastAsia"/>
          <w:color w:val="000000" w:themeColor="text1"/>
        </w:rPr>
        <w:t>依法提案糾正。</w:t>
      </w:r>
    </w:p>
    <w:p w:rsidR="00906478" w:rsidRPr="00183DF6" w:rsidRDefault="00906478" w:rsidP="00906478">
      <w:pPr>
        <w:pStyle w:val="1"/>
        <w:numPr>
          <w:ilvl w:val="0"/>
          <w:numId w:val="1"/>
        </w:numPr>
        <w:rPr>
          <w:color w:val="000000" w:themeColor="text1"/>
        </w:rPr>
      </w:pPr>
      <w:bookmarkStart w:id="4" w:name="_Toc524892370"/>
      <w:bookmarkStart w:id="5" w:name="_Toc524895640"/>
      <w:bookmarkStart w:id="6" w:name="_Toc524896186"/>
      <w:bookmarkStart w:id="7" w:name="_Toc524896216"/>
      <w:bookmarkStart w:id="8" w:name="_Toc524902722"/>
      <w:bookmarkStart w:id="9" w:name="_Toc525066141"/>
      <w:bookmarkStart w:id="10" w:name="_Toc525070831"/>
      <w:bookmarkStart w:id="11" w:name="_Toc525938371"/>
      <w:bookmarkStart w:id="12" w:name="_Toc525939219"/>
      <w:bookmarkStart w:id="13" w:name="_Toc525939724"/>
      <w:bookmarkStart w:id="14" w:name="_Toc529218258"/>
      <w:bookmarkStart w:id="15" w:name="_Toc529222681"/>
      <w:bookmarkStart w:id="16" w:name="_Toc529223103"/>
      <w:bookmarkStart w:id="17" w:name="_Toc529223854"/>
      <w:bookmarkStart w:id="18" w:name="_Toc529228250"/>
      <w:bookmarkStart w:id="19" w:name="_Toc2400386"/>
      <w:bookmarkStart w:id="20" w:name="_Toc4316181"/>
      <w:bookmarkStart w:id="21" w:name="_Toc4473322"/>
      <w:bookmarkStart w:id="22" w:name="_Toc69556889"/>
      <w:bookmarkStart w:id="23" w:name="_Toc69556938"/>
      <w:bookmarkStart w:id="24" w:name="_Toc69609812"/>
      <w:bookmarkStart w:id="25" w:name="_Toc70241808"/>
      <w:bookmarkStart w:id="26" w:name="_Toc70242197"/>
      <w:bookmarkStart w:id="27" w:name="_Toc421794867"/>
      <w:bookmarkStart w:id="28" w:name="_Toc422728949"/>
      <w:r w:rsidRPr="00183DF6">
        <w:rPr>
          <w:rFonts w:hint="eastAsia"/>
          <w:color w:val="000000" w:themeColor="text1"/>
        </w:rPr>
        <w:t>事實與理由：</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906478" w:rsidRPr="00183DF6" w:rsidRDefault="00906478" w:rsidP="00906478">
      <w:pPr>
        <w:pStyle w:val="10"/>
        <w:spacing w:line="440" w:lineRule="exact"/>
        <w:ind w:left="680" w:firstLine="680"/>
        <w:rPr>
          <w:color w:val="000000" w:themeColor="text1"/>
        </w:rPr>
      </w:pPr>
      <w:bookmarkStart w:id="29" w:name="_Toc524895641"/>
      <w:bookmarkStart w:id="30" w:name="_Toc524896187"/>
      <w:bookmarkStart w:id="31" w:name="_Toc524896217"/>
      <w:bookmarkStart w:id="32" w:name="_Toc525066142"/>
      <w:bookmarkStart w:id="33" w:name="_Toc4316182"/>
      <w:bookmarkStart w:id="34" w:name="_Toc4473323"/>
      <w:bookmarkStart w:id="35" w:name="_Toc69556890"/>
      <w:bookmarkStart w:id="36" w:name="_Toc69556939"/>
      <w:bookmarkStart w:id="37" w:name="_Toc69609813"/>
      <w:bookmarkStart w:id="38" w:name="_Toc70241809"/>
      <w:bookmarkStart w:id="39" w:name="_Toc525070834"/>
      <w:bookmarkStart w:id="40" w:name="_Toc525938374"/>
      <w:bookmarkStart w:id="41" w:name="_Toc525939222"/>
      <w:bookmarkStart w:id="42" w:name="_Toc525939727"/>
      <w:bookmarkStart w:id="43" w:name="_Toc525066144"/>
      <w:bookmarkStart w:id="44" w:name="_Toc524892372"/>
      <w:bookmarkEnd w:id="29"/>
      <w:bookmarkEnd w:id="30"/>
      <w:bookmarkEnd w:id="31"/>
      <w:bookmarkEnd w:id="32"/>
      <w:bookmarkEnd w:id="33"/>
      <w:bookmarkEnd w:id="34"/>
      <w:bookmarkEnd w:id="35"/>
      <w:bookmarkEnd w:id="36"/>
      <w:bookmarkEnd w:id="37"/>
      <w:bookmarkEnd w:id="38"/>
      <w:r w:rsidRPr="00183DF6">
        <w:rPr>
          <w:rFonts w:hint="eastAsia"/>
          <w:color w:val="000000" w:themeColor="text1"/>
        </w:rPr>
        <w:t>108年3月21日檢察官論壇出現「桃檢不僅累而且很爛」文章，</w:t>
      </w:r>
      <w:proofErr w:type="gramStart"/>
      <w:r w:rsidRPr="00183DF6">
        <w:rPr>
          <w:rFonts w:hint="eastAsia"/>
          <w:color w:val="000000" w:themeColor="text1"/>
        </w:rPr>
        <w:t>暗指時任</w:t>
      </w:r>
      <w:proofErr w:type="gramEnd"/>
      <w:r w:rsidRPr="00183DF6">
        <w:rPr>
          <w:rFonts w:hint="eastAsia"/>
          <w:color w:val="000000" w:themeColor="text1"/>
        </w:rPr>
        <w:t>臺灣桃園地方檢察署（下稱桃園地檢署）彭坤業檢察長疑似關說，針對臺灣桃園地方法院</w:t>
      </w:r>
      <w:r w:rsidRPr="00183DF6">
        <w:rPr>
          <w:rFonts w:hint="eastAsia"/>
          <w:color w:val="000000" w:themeColor="text1"/>
        </w:rPr>
        <w:lastRenderedPageBreak/>
        <w:t>（下稱桃園地院）</w:t>
      </w:r>
      <w:proofErr w:type="gramStart"/>
      <w:r w:rsidRPr="00183DF6">
        <w:rPr>
          <w:rFonts w:hint="eastAsia"/>
          <w:color w:val="000000" w:themeColor="text1"/>
        </w:rPr>
        <w:t>107</w:t>
      </w:r>
      <w:proofErr w:type="gramEnd"/>
      <w:r w:rsidRPr="00183DF6">
        <w:rPr>
          <w:rFonts w:hint="eastAsia"/>
          <w:color w:val="000000" w:themeColor="text1"/>
        </w:rPr>
        <w:t>年度審</w:t>
      </w:r>
      <w:proofErr w:type="gramStart"/>
      <w:r w:rsidRPr="00183DF6">
        <w:rPr>
          <w:rFonts w:hint="eastAsia"/>
          <w:color w:val="000000" w:themeColor="text1"/>
        </w:rPr>
        <w:t>重訴字</w:t>
      </w:r>
      <w:proofErr w:type="gramEnd"/>
      <w:r w:rsidRPr="00183DF6">
        <w:rPr>
          <w:rFonts w:hint="eastAsia"/>
          <w:color w:val="000000" w:themeColor="text1"/>
        </w:rPr>
        <w:t>第4號違反稅捐</w:t>
      </w:r>
      <w:proofErr w:type="gramStart"/>
      <w:r w:rsidRPr="00183DF6">
        <w:rPr>
          <w:rFonts w:hint="eastAsia"/>
          <w:color w:val="000000" w:themeColor="text1"/>
        </w:rPr>
        <w:t>稽</w:t>
      </w:r>
      <w:proofErr w:type="gramEnd"/>
      <w:r w:rsidRPr="00183DF6">
        <w:rPr>
          <w:rFonts w:hint="eastAsia"/>
          <w:color w:val="000000" w:themeColor="text1"/>
        </w:rPr>
        <w:t>徵法案件，指示公訴檢察官促成認罪協商。該文章翌日經媒體披露後，法務部長指示臺灣高等檢察署（下稱高檢署）調查，108年3月27日檢察官人事審議委員會決議將彭坤業前檢察長暫調高檢署主任檢察官接受調查，依彭坤業前檢察長所述，係108年3月18日晚間餐敘場合接獲國家安全會議（下稱國安會）前首席諮詢委員邱太三口頭陳情本案，高檢署於同年4月2日公布調查報告（下稱高檢署調查報告），邱太三於同日晚間發表聲明並</w:t>
      </w:r>
      <w:proofErr w:type="gramStart"/>
      <w:r w:rsidRPr="00183DF6">
        <w:rPr>
          <w:rFonts w:hint="eastAsia"/>
          <w:color w:val="000000" w:themeColor="text1"/>
        </w:rPr>
        <w:t>請辭國安</w:t>
      </w:r>
      <w:proofErr w:type="gramEnd"/>
      <w:r w:rsidRPr="00183DF6">
        <w:rPr>
          <w:rFonts w:hint="eastAsia"/>
          <w:color w:val="000000" w:themeColor="text1"/>
        </w:rPr>
        <w:t>會諮詢委員獲准。本案因事涉司法風紀及人民對司法公正之信賴，本院於108年4月16日由監察委員自動調查在案；另法務部依據檢察官人事審議委員會第97次會議決議，有關彭坤業前檢察長之爭議部分，</w:t>
      </w:r>
      <w:proofErr w:type="gramStart"/>
      <w:r w:rsidRPr="00183DF6">
        <w:rPr>
          <w:rFonts w:hint="eastAsia"/>
          <w:color w:val="000000" w:themeColor="text1"/>
        </w:rPr>
        <w:t>該部於108年4月25日</w:t>
      </w:r>
      <w:proofErr w:type="gramEnd"/>
      <w:r w:rsidRPr="00183DF6">
        <w:rPr>
          <w:rFonts w:hint="eastAsia"/>
          <w:color w:val="000000" w:themeColor="text1"/>
        </w:rPr>
        <w:t>將高檢署調查報告及相關資料移請本院</w:t>
      </w:r>
      <w:proofErr w:type="gramStart"/>
      <w:r w:rsidRPr="00183DF6">
        <w:rPr>
          <w:rFonts w:hint="eastAsia"/>
          <w:color w:val="000000" w:themeColor="text1"/>
        </w:rPr>
        <w:t>併</w:t>
      </w:r>
      <w:proofErr w:type="gramEnd"/>
      <w:r w:rsidRPr="00183DF6">
        <w:rPr>
          <w:rFonts w:hint="eastAsia"/>
          <w:color w:val="000000" w:themeColor="text1"/>
        </w:rPr>
        <w:t>案調查。</w:t>
      </w:r>
    </w:p>
    <w:p w:rsidR="00906478" w:rsidRPr="00183DF6" w:rsidRDefault="00906478" w:rsidP="00906478">
      <w:pPr>
        <w:pStyle w:val="10"/>
        <w:spacing w:line="440" w:lineRule="exact"/>
        <w:ind w:left="680" w:firstLine="680"/>
        <w:rPr>
          <w:rFonts w:hAnsi="標楷體"/>
          <w:color w:val="000000" w:themeColor="text1"/>
          <w:spacing w:val="-6"/>
        </w:rPr>
      </w:pPr>
      <w:r w:rsidRPr="00183DF6">
        <w:rPr>
          <w:rFonts w:hint="eastAsia"/>
          <w:color w:val="000000" w:themeColor="text1"/>
        </w:rPr>
        <w:t>本院立案後除向國安會、司法院、法務部，桃園地院與桃園地檢署等相關機關調閱有關</w:t>
      </w:r>
      <w:proofErr w:type="gramStart"/>
      <w:r w:rsidRPr="00183DF6">
        <w:rPr>
          <w:rFonts w:hint="eastAsia"/>
          <w:color w:val="000000" w:themeColor="text1"/>
        </w:rPr>
        <w:t>事證外</w:t>
      </w:r>
      <w:proofErr w:type="gramEnd"/>
      <w:r w:rsidRPr="00183DF6">
        <w:rPr>
          <w:rFonts w:hint="eastAsia"/>
          <w:color w:val="000000" w:themeColor="text1"/>
        </w:rPr>
        <w:t>，並於108年4月派員至大車輪日本料理店調取特定時段監視錄影紀錄與付款紀錄 ；108年5月詢問前國安會首席諮詢委員邱太三並派員至臺北市中正區徐州路46號市長官邸藝文沙龍餐廳調取特定時段監視錄影紀錄與付款紀錄 ；同年7月分別</w:t>
      </w:r>
      <w:proofErr w:type="gramStart"/>
      <w:r w:rsidRPr="00183DF6">
        <w:rPr>
          <w:rFonts w:hint="eastAsia"/>
          <w:color w:val="000000" w:themeColor="text1"/>
        </w:rPr>
        <w:t>詢問聯新國際</w:t>
      </w:r>
      <w:proofErr w:type="gramEnd"/>
      <w:r w:rsidRPr="00183DF6">
        <w:rPr>
          <w:rFonts w:hint="eastAsia"/>
          <w:color w:val="000000" w:themeColor="text1"/>
        </w:rPr>
        <w:t>醫院（原</w:t>
      </w:r>
      <w:proofErr w:type="gramStart"/>
      <w:r w:rsidRPr="00183DF6">
        <w:rPr>
          <w:rFonts w:hint="eastAsia"/>
          <w:color w:val="000000" w:themeColor="text1"/>
        </w:rPr>
        <w:t>壢</w:t>
      </w:r>
      <w:proofErr w:type="gramEnd"/>
      <w:r w:rsidRPr="00183DF6">
        <w:rPr>
          <w:rFonts w:hint="eastAsia"/>
          <w:color w:val="000000" w:themeColor="text1"/>
        </w:rPr>
        <w:t>新醫院）張煥禎院長及絲漢德律師；同年8月分別詢問桃園地檢署楊挺宏襄閱主任檢察官（下稱楊挺宏襄閱）、彭坤業前檢察長、陳嘉義檢察官、</w:t>
      </w:r>
      <w:proofErr w:type="gramStart"/>
      <w:r w:rsidRPr="00183DF6">
        <w:rPr>
          <w:rFonts w:hint="eastAsia"/>
          <w:color w:val="000000" w:themeColor="text1"/>
        </w:rPr>
        <w:t>李承陶檢察官</w:t>
      </w:r>
      <w:proofErr w:type="gramEnd"/>
      <w:r w:rsidRPr="00183DF6">
        <w:rPr>
          <w:rFonts w:hint="eastAsia"/>
          <w:color w:val="000000" w:themeColor="text1"/>
        </w:rPr>
        <w:t>、蔡正傑主任檢察官（下稱蔡正傑主任）及法務部張</w:t>
      </w:r>
      <w:proofErr w:type="gramStart"/>
      <w:r w:rsidRPr="00183DF6">
        <w:rPr>
          <w:rFonts w:hint="eastAsia"/>
          <w:color w:val="000000" w:themeColor="text1"/>
        </w:rPr>
        <w:t>斗</w:t>
      </w:r>
      <w:proofErr w:type="gramEnd"/>
      <w:r w:rsidRPr="00183DF6">
        <w:rPr>
          <w:rFonts w:hint="eastAsia"/>
          <w:color w:val="000000" w:themeColor="text1"/>
        </w:rPr>
        <w:t>輝次長與相關主管人員；同年9月分別詢問謝聰文律師、桃園地院馮浩庭法官及司法院刑事廳吳秋宏副廳長與張道周法官等，同年10月再共同約</w:t>
      </w:r>
      <w:proofErr w:type="gramStart"/>
      <w:r w:rsidRPr="00183DF6">
        <w:rPr>
          <w:rFonts w:hint="eastAsia"/>
          <w:color w:val="000000" w:themeColor="text1"/>
        </w:rPr>
        <w:t>詢</w:t>
      </w:r>
      <w:proofErr w:type="gramEnd"/>
      <w:r w:rsidRPr="00183DF6">
        <w:rPr>
          <w:rFonts w:hint="eastAsia"/>
          <w:color w:val="000000" w:themeColor="text1"/>
        </w:rPr>
        <w:t>邱太三前委員與張煥禎院長，希查明有無政治人物或公務員介入等情。現已</w:t>
      </w:r>
      <w:proofErr w:type="gramStart"/>
      <w:r w:rsidRPr="00183DF6">
        <w:rPr>
          <w:rFonts w:hint="eastAsia"/>
          <w:color w:val="000000" w:themeColor="text1"/>
        </w:rPr>
        <w:t>調查竣事</w:t>
      </w:r>
      <w:proofErr w:type="gramEnd"/>
      <w:r w:rsidRPr="00183DF6">
        <w:rPr>
          <w:rFonts w:hint="eastAsia"/>
          <w:color w:val="000000" w:themeColor="text1"/>
        </w:rPr>
        <w:t>，</w:t>
      </w:r>
      <w:r w:rsidRPr="00183DF6">
        <w:rPr>
          <w:rFonts w:hint="eastAsia"/>
          <w:bCs/>
          <w:color w:val="000000" w:themeColor="text1"/>
        </w:rPr>
        <w:t>確有違失，應予糾正促其注意改善。茲</w:t>
      </w:r>
      <w:proofErr w:type="gramStart"/>
      <w:r w:rsidRPr="00183DF6">
        <w:rPr>
          <w:rFonts w:hint="eastAsia"/>
          <w:bCs/>
          <w:color w:val="000000" w:themeColor="text1"/>
        </w:rPr>
        <w:t>臚</w:t>
      </w:r>
      <w:proofErr w:type="gramEnd"/>
      <w:r w:rsidRPr="00183DF6">
        <w:rPr>
          <w:rFonts w:hint="eastAsia"/>
          <w:bCs/>
          <w:color w:val="000000" w:themeColor="text1"/>
        </w:rPr>
        <w:t>列事實與理由如下</w:t>
      </w:r>
      <w:r w:rsidRPr="00183DF6">
        <w:rPr>
          <w:rFonts w:hAnsi="標楷體" w:hint="eastAsia"/>
          <w:color w:val="000000" w:themeColor="text1"/>
          <w:spacing w:val="-6"/>
        </w:rPr>
        <w:t>：</w:t>
      </w:r>
    </w:p>
    <w:p w:rsidR="00906478" w:rsidRPr="00183DF6" w:rsidRDefault="00906478" w:rsidP="00906478">
      <w:pPr>
        <w:pStyle w:val="2"/>
        <w:numPr>
          <w:ilvl w:val="1"/>
          <w:numId w:val="1"/>
        </w:numPr>
        <w:spacing w:line="440" w:lineRule="exact"/>
        <w:ind w:left="1020" w:hanging="680"/>
        <w:rPr>
          <w:color w:val="000000" w:themeColor="text1"/>
        </w:rPr>
      </w:pPr>
      <w:bookmarkStart w:id="45" w:name="_Toc421794870"/>
      <w:bookmarkStart w:id="46" w:name="_Toc422728952"/>
      <w:r w:rsidRPr="00183DF6">
        <w:rPr>
          <w:rFonts w:hAnsi="標楷體" w:hint="eastAsia"/>
          <w:color w:val="000000" w:themeColor="text1"/>
        </w:rPr>
        <w:lastRenderedPageBreak/>
        <w:t>刑事訴訟法93年增訂第7編之1協商程序，引進美國認罪協商制度，由檢察官與被告、辯護人在法院判決前就被告所涉案件進行有罪答辯之協商，但需由檢察官</w:t>
      </w:r>
      <w:proofErr w:type="gramStart"/>
      <w:r w:rsidRPr="00183DF6">
        <w:rPr>
          <w:rFonts w:hAnsi="標楷體" w:hint="eastAsia"/>
          <w:color w:val="000000" w:themeColor="text1"/>
        </w:rPr>
        <w:t>聲請經法院</w:t>
      </w:r>
      <w:proofErr w:type="gramEnd"/>
      <w:r w:rsidRPr="00183DF6">
        <w:rPr>
          <w:rFonts w:hAnsi="標楷體" w:hint="eastAsia"/>
          <w:color w:val="000000" w:themeColor="text1"/>
        </w:rPr>
        <w:t>同意，始得於審判外進行協商，法官</w:t>
      </w:r>
      <w:proofErr w:type="gramStart"/>
      <w:r w:rsidRPr="00183DF6">
        <w:rPr>
          <w:rFonts w:hAnsi="標楷體" w:hint="eastAsia"/>
          <w:color w:val="000000" w:themeColor="text1"/>
        </w:rPr>
        <w:t>採</w:t>
      </w:r>
      <w:proofErr w:type="gramEnd"/>
      <w:r w:rsidRPr="00183DF6">
        <w:rPr>
          <w:rFonts w:hAnsi="標楷體" w:hint="eastAsia"/>
          <w:color w:val="000000" w:themeColor="text1"/>
        </w:rPr>
        <w:t>被動介入，以確保法院裁判之客觀性及公正性，惟為避免訴訟程序有所延滯，協商期間以</w:t>
      </w:r>
      <w:proofErr w:type="gramStart"/>
      <w:r w:rsidRPr="00183DF6">
        <w:rPr>
          <w:rFonts w:hAnsi="標楷體" w:hint="eastAsia"/>
          <w:color w:val="000000" w:themeColor="text1"/>
        </w:rPr>
        <w:t>不</w:t>
      </w:r>
      <w:proofErr w:type="gramEnd"/>
      <w:r w:rsidRPr="00183DF6">
        <w:rPr>
          <w:rFonts w:hAnsi="標楷體" w:hint="eastAsia"/>
          <w:color w:val="000000" w:themeColor="text1"/>
        </w:rPr>
        <w:t>逾30日為限。為促成協商成立，現行協商實務（如本案）大多先以「審判外非正式協商會議」與被告、辯護人進行洽商。法務部就此未於檢察機關辦理刑事訴訟法應行注意事項第138點有關「聲請進行協商應注意事項」中規範「進入協商程序前，檢察官與被告、辯護人之洽商過程（即審判外非正式協商會議）」之注意事項，造成各地檢署或各檢察官各行其是，滋生紛擾。</w:t>
      </w:r>
    </w:p>
    <w:p w:rsidR="00906478" w:rsidRPr="00183DF6" w:rsidRDefault="00906478" w:rsidP="00906478">
      <w:pPr>
        <w:pStyle w:val="3"/>
        <w:numPr>
          <w:ilvl w:val="2"/>
          <w:numId w:val="1"/>
        </w:numPr>
        <w:spacing w:line="440" w:lineRule="exact"/>
        <w:ind w:left="1360" w:hanging="680"/>
        <w:rPr>
          <w:color w:val="000000" w:themeColor="text1"/>
        </w:rPr>
      </w:pPr>
      <w:r w:rsidRPr="00183DF6">
        <w:rPr>
          <w:rFonts w:hAnsi="標楷體" w:hint="eastAsia"/>
          <w:color w:val="000000" w:themeColor="text1"/>
        </w:rPr>
        <w:t>按93年4月7日增訂第7編之1協商程序</w:t>
      </w:r>
      <w:r w:rsidRPr="00183DF6">
        <w:rPr>
          <w:rStyle w:val="afc"/>
          <w:rFonts w:hAnsi="標楷體"/>
          <w:color w:val="000000" w:themeColor="text1"/>
        </w:rPr>
        <w:footnoteReference w:id="1"/>
      </w:r>
      <w:r w:rsidRPr="00183DF6">
        <w:rPr>
          <w:rFonts w:hAnsi="標楷體" w:hint="eastAsia"/>
          <w:color w:val="000000" w:themeColor="text1"/>
        </w:rPr>
        <w:t>，其立法理由係引進美國認罪協商制度由檢察官與被告、辯護人在法院判決前就被告所涉案件進行之協商，於此協商中，被告希望以其</w:t>
      </w:r>
      <w:r w:rsidRPr="00183DF6">
        <w:rPr>
          <w:rFonts w:hAnsi="標楷體" w:hint="eastAsia"/>
          <w:b/>
          <w:color w:val="000000" w:themeColor="text1"/>
        </w:rPr>
        <w:t>有罪答辯</w:t>
      </w:r>
      <w:r w:rsidRPr="00183DF6">
        <w:rPr>
          <w:rFonts w:hAnsi="標楷體" w:hint="eastAsia"/>
          <w:color w:val="000000" w:themeColor="text1"/>
        </w:rPr>
        <w:t>來協商取得檢察官對於判決較輕刑罰之建議或其他可能之讓步，但在制度設計上則參考義大利於1988刑事訴訟法限制適用案件範圍，主要限制在簡易判決處刑、簡式審判程序之案件範圍；法官固可介入協商但</w:t>
      </w:r>
      <w:proofErr w:type="gramStart"/>
      <w:r w:rsidRPr="00183DF6">
        <w:rPr>
          <w:rFonts w:hAnsi="標楷體" w:hint="eastAsia"/>
          <w:color w:val="000000" w:themeColor="text1"/>
        </w:rPr>
        <w:t>採</w:t>
      </w:r>
      <w:proofErr w:type="gramEnd"/>
      <w:r w:rsidRPr="00183DF6">
        <w:rPr>
          <w:rFonts w:hAnsi="標楷體" w:hint="eastAsia"/>
          <w:color w:val="000000" w:themeColor="text1"/>
        </w:rPr>
        <w:t>被動介入方式，需由檢察官</w:t>
      </w:r>
      <w:proofErr w:type="gramStart"/>
      <w:r w:rsidRPr="00183DF6">
        <w:rPr>
          <w:rFonts w:hAnsi="標楷體" w:hint="eastAsia"/>
          <w:color w:val="000000" w:themeColor="text1"/>
        </w:rPr>
        <w:t>聲請經法院</w:t>
      </w:r>
      <w:proofErr w:type="gramEnd"/>
      <w:r w:rsidRPr="00183DF6">
        <w:rPr>
          <w:rFonts w:hAnsi="標楷體" w:hint="eastAsia"/>
          <w:color w:val="000000" w:themeColor="text1"/>
        </w:rPr>
        <w:t>同意，始得於審判外進行協商，以確保法院裁判之客觀性及公正性；另為避免訴訟程序因協商程序進行過久而有所延滯，而</w:t>
      </w:r>
      <w:r w:rsidRPr="00183DF6">
        <w:rPr>
          <w:rFonts w:hAnsi="標楷體" w:hint="eastAsia"/>
          <w:color w:val="000000" w:themeColor="text1"/>
        </w:rPr>
        <w:lastRenderedPageBreak/>
        <w:t>將協商期間</w:t>
      </w:r>
      <w:proofErr w:type="gramStart"/>
      <w:r w:rsidRPr="00183DF6">
        <w:rPr>
          <w:rFonts w:hAnsi="標楷體" w:hint="eastAsia"/>
          <w:color w:val="000000" w:themeColor="text1"/>
        </w:rPr>
        <w:t>不</w:t>
      </w:r>
      <w:proofErr w:type="gramEnd"/>
      <w:r w:rsidRPr="00183DF6">
        <w:rPr>
          <w:rFonts w:hAnsi="標楷體" w:hint="eastAsia"/>
          <w:color w:val="000000" w:themeColor="text1"/>
        </w:rPr>
        <w:t>逾30日為限</w:t>
      </w:r>
      <w:r w:rsidRPr="00183DF6">
        <w:rPr>
          <w:rStyle w:val="afc"/>
          <w:rFonts w:hAnsi="標楷體"/>
          <w:color w:val="000000" w:themeColor="text1"/>
        </w:rPr>
        <w:footnoteReference w:id="2"/>
      </w:r>
      <w:r w:rsidRPr="00183DF6">
        <w:rPr>
          <w:rFonts w:hAnsi="標楷體" w:hint="eastAsia"/>
          <w:color w:val="000000" w:themeColor="text1"/>
        </w:rPr>
        <w:t>。</w:t>
      </w:r>
    </w:p>
    <w:p w:rsidR="00906478" w:rsidRPr="00183DF6" w:rsidRDefault="00906478" w:rsidP="00906478">
      <w:pPr>
        <w:pStyle w:val="3"/>
        <w:numPr>
          <w:ilvl w:val="2"/>
          <w:numId w:val="1"/>
        </w:numPr>
        <w:spacing w:line="440" w:lineRule="exact"/>
        <w:ind w:left="1360" w:hanging="680"/>
        <w:rPr>
          <w:color w:val="000000" w:themeColor="text1"/>
        </w:rPr>
      </w:pPr>
      <w:r w:rsidRPr="00183DF6">
        <w:rPr>
          <w:rFonts w:hAnsi="標楷體" w:hint="eastAsia"/>
          <w:color w:val="000000" w:themeColor="text1"/>
        </w:rPr>
        <w:t>法務部93年6月23日於檢察機關辦理刑事訴訟法應行注意事項增訂</w:t>
      </w:r>
      <w:proofErr w:type="gramStart"/>
      <w:r w:rsidRPr="00183DF6">
        <w:rPr>
          <w:rFonts w:hAnsi="標楷體" w:hint="eastAsia"/>
          <w:color w:val="000000" w:themeColor="text1"/>
        </w:rPr>
        <w:t>捌</w:t>
      </w:r>
      <w:proofErr w:type="gramEnd"/>
      <w:r w:rsidRPr="00183DF6">
        <w:rPr>
          <w:rFonts w:hAnsi="標楷體" w:hint="eastAsia"/>
          <w:color w:val="000000" w:themeColor="text1"/>
        </w:rPr>
        <w:t>協商程序（第138點至第142點）就聲請進行協商應注意事項、協商之進行、協商之內容、協商之記錄與協商判決之聲請等規範，與現行（106年7月31日）規定相較，主要不同在於：1.現行規定檢察官與被告於審判外進行協商時（聲請法院同意前），應先簽會原偵查檢察官、主任檢察官表示意見。但被告所犯最重本刑為3年以下有期徒刑、拘役或專科罰金之罪者，不在此限（第138點第2項）。93年並無此限制；2.現行規定檢察官與被告於審判外進行協商時，非有特殊必要情形經報請檢察長核可者外，應於上班時間，在法院或檢察署之公務場所行之。93年檢察官與被告於審判外進行協商時，</w:t>
      </w:r>
      <w:r w:rsidRPr="00183DF6">
        <w:rPr>
          <w:rFonts w:hAnsi="標楷體" w:hint="eastAsia"/>
          <w:b/>
          <w:color w:val="000000" w:themeColor="text1"/>
        </w:rPr>
        <w:t>除得利用法院暫時休庭方式，即時當場進行協商外</w:t>
      </w:r>
      <w:r w:rsidRPr="00183DF6">
        <w:rPr>
          <w:rFonts w:hAnsi="標楷體" w:hint="eastAsia"/>
          <w:color w:val="000000" w:themeColor="text1"/>
        </w:rPr>
        <w:t>，非有特殊必要情形經報請檢察長核可者外，應於上班時間，在法院或檢察署之公務場所行</w:t>
      </w:r>
      <w:r w:rsidRPr="00183DF6">
        <w:rPr>
          <w:rFonts w:hAnsi="標楷體" w:hint="eastAsia"/>
          <w:color w:val="000000" w:themeColor="text1"/>
        </w:rPr>
        <w:lastRenderedPageBreak/>
        <w:t>之（第139點第1項）。</w:t>
      </w:r>
      <w:proofErr w:type="gramStart"/>
      <w:r w:rsidRPr="00183DF6">
        <w:rPr>
          <w:rFonts w:hAnsi="標楷體" w:hint="eastAsia"/>
          <w:color w:val="000000" w:themeColor="text1"/>
        </w:rPr>
        <w:t>然均未於</w:t>
      </w:r>
      <w:proofErr w:type="gramEnd"/>
      <w:r w:rsidRPr="00183DF6">
        <w:rPr>
          <w:rFonts w:hAnsi="標楷體" w:hint="eastAsia"/>
          <w:color w:val="000000" w:themeColor="text1"/>
        </w:rPr>
        <w:t>第138點聲請進行協商應注意事項規定，進入協商程序前，檢察官與被告、辯護人之洽商過程應如何辦理。</w:t>
      </w:r>
    </w:p>
    <w:p w:rsidR="00906478" w:rsidRPr="00183DF6" w:rsidRDefault="00906478" w:rsidP="00906478">
      <w:pPr>
        <w:pStyle w:val="3"/>
        <w:numPr>
          <w:ilvl w:val="2"/>
          <w:numId w:val="1"/>
        </w:numPr>
        <w:spacing w:line="440" w:lineRule="exact"/>
        <w:ind w:left="1360" w:hanging="680"/>
        <w:rPr>
          <w:color w:val="000000" w:themeColor="text1"/>
        </w:rPr>
      </w:pPr>
      <w:r w:rsidRPr="00183DF6">
        <w:rPr>
          <w:rFonts w:hAnsi="標楷體" w:hint="eastAsia"/>
          <w:color w:val="000000" w:themeColor="text1"/>
        </w:rPr>
        <w:t>因法律規定協商期間</w:t>
      </w:r>
      <w:proofErr w:type="gramStart"/>
      <w:r w:rsidRPr="00183DF6">
        <w:rPr>
          <w:rFonts w:hAnsi="標楷體" w:hint="eastAsia"/>
          <w:color w:val="000000" w:themeColor="text1"/>
        </w:rPr>
        <w:t>不</w:t>
      </w:r>
      <w:proofErr w:type="gramEnd"/>
      <w:r w:rsidRPr="00183DF6">
        <w:rPr>
          <w:rFonts w:hAnsi="標楷體" w:hint="eastAsia"/>
          <w:color w:val="000000" w:themeColor="text1"/>
        </w:rPr>
        <w:t>逾30日為限，</w:t>
      </w:r>
      <w:r>
        <w:rPr>
          <w:rFonts w:hAnsi="標楷體" w:hint="eastAsia"/>
          <w:color w:val="000000" w:themeColor="text1"/>
        </w:rPr>
        <w:t>期間內</w:t>
      </w:r>
      <w:r w:rsidRPr="00183DF6">
        <w:rPr>
          <w:rFonts w:hAnsi="標楷體" w:hint="eastAsia"/>
          <w:color w:val="000000" w:themeColor="text1"/>
        </w:rPr>
        <w:t>常無法完成協商。目前實務上就是否進入法定協商程序，常由法官同意兩造先行洽商</w:t>
      </w:r>
      <w:r w:rsidRPr="00183DF6">
        <w:rPr>
          <w:rStyle w:val="afc"/>
          <w:rFonts w:hAnsi="標楷體"/>
          <w:color w:val="000000" w:themeColor="text1"/>
        </w:rPr>
        <w:footnoteReference w:id="3"/>
      </w:r>
      <w:r w:rsidRPr="00183DF6">
        <w:rPr>
          <w:rFonts w:hAnsi="標楷體" w:hint="eastAsia"/>
          <w:color w:val="000000" w:themeColor="text1"/>
        </w:rPr>
        <w:t>，成為協商過程實際進行之先行程序，但並未有明文法令規範，造成各地檢署或各檢察官各行其是，滋生紛擾，亦無助於提升人民對於司法的信賴感，實為本案發生之成因之</w:t>
      </w:r>
      <w:proofErr w:type="gramStart"/>
      <w:r w:rsidRPr="00183DF6">
        <w:rPr>
          <w:rFonts w:hAnsi="標楷體" w:hint="eastAsia"/>
          <w:color w:val="000000" w:themeColor="text1"/>
        </w:rPr>
        <w:t>一</w:t>
      </w:r>
      <w:proofErr w:type="gramEnd"/>
      <w:r w:rsidRPr="00183DF6">
        <w:rPr>
          <w:rFonts w:hAnsi="標楷體" w:hint="eastAsia"/>
          <w:color w:val="000000" w:themeColor="text1"/>
        </w:rPr>
        <w:t>。</w:t>
      </w:r>
    </w:p>
    <w:p w:rsidR="00906478" w:rsidRPr="00183DF6" w:rsidRDefault="00906478" w:rsidP="00906478">
      <w:pPr>
        <w:pStyle w:val="2"/>
        <w:numPr>
          <w:ilvl w:val="1"/>
          <w:numId w:val="1"/>
        </w:numPr>
        <w:rPr>
          <w:color w:val="000000" w:themeColor="text1"/>
        </w:rPr>
      </w:pPr>
      <w:r w:rsidRPr="00183DF6">
        <w:rPr>
          <w:rFonts w:hint="eastAsia"/>
          <w:color w:val="000000" w:themeColor="text1"/>
        </w:rPr>
        <w:t>本院就「審判外非正式協商會議」等爭議函</w:t>
      </w:r>
      <w:proofErr w:type="gramStart"/>
      <w:r w:rsidRPr="00183DF6">
        <w:rPr>
          <w:rFonts w:hint="eastAsia"/>
          <w:color w:val="000000" w:themeColor="text1"/>
        </w:rPr>
        <w:t>詢</w:t>
      </w:r>
      <w:proofErr w:type="gramEnd"/>
      <w:r w:rsidRPr="00183DF6">
        <w:rPr>
          <w:rFonts w:hint="eastAsia"/>
          <w:color w:val="000000" w:themeColor="text1"/>
        </w:rPr>
        <w:t>法務部，該部認為就開啟法定認罪協商程序前，檢察官進行聽取被告、辯護人之意見，有助研判是否開啟協商程序，得減省被告勞費及法院司法資源，並無違背刑事訴訟法與公平法院原則等語，此見解與彭坤業前檢察長於本案所辯檢察官進行聽取被告、辯護人之意見時，刑事訴訟法第455條之2的協商程序已經開始，有所不同。因現行法令與實務運作無法相互配合，彭坤業前檢察長接受邱太三前諮詢委員請託</w:t>
      </w:r>
      <w:proofErr w:type="gramStart"/>
      <w:r w:rsidRPr="00183DF6">
        <w:rPr>
          <w:rFonts w:hint="eastAsia"/>
          <w:color w:val="000000" w:themeColor="text1"/>
        </w:rPr>
        <w:t>關說後藉此</w:t>
      </w:r>
      <w:proofErr w:type="gramEnd"/>
      <w:r w:rsidRPr="00183DF6">
        <w:rPr>
          <w:rFonts w:hint="eastAsia"/>
          <w:color w:val="000000" w:themeColor="text1"/>
        </w:rPr>
        <w:t>認定公訴檢察官陳嘉義對案件當事人採取「閉門羹手段」逃避協商，引致雙方相互衝突，並</w:t>
      </w:r>
      <w:proofErr w:type="gramStart"/>
      <w:r w:rsidRPr="00183DF6">
        <w:rPr>
          <w:rFonts w:hint="eastAsia"/>
          <w:color w:val="000000" w:themeColor="text1"/>
        </w:rPr>
        <w:t>斲</w:t>
      </w:r>
      <w:proofErr w:type="gramEnd"/>
      <w:r w:rsidRPr="00183DF6">
        <w:rPr>
          <w:rFonts w:hint="eastAsia"/>
          <w:color w:val="000000" w:themeColor="text1"/>
        </w:rPr>
        <w:t>傷司法公信力。法務部就認罪協商制度之執行面，相關法規範制定有所不足，自有</w:t>
      </w:r>
      <w:proofErr w:type="gramStart"/>
      <w:r w:rsidRPr="00183DF6">
        <w:rPr>
          <w:rFonts w:hint="eastAsia"/>
          <w:color w:val="000000" w:themeColor="text1"/>
        </w:rPr>
        <w:t>怠</w:t>
      </w:r>
      <w:proofErr w:type="gramEnd"/>
      <w:r w:rsidRPr="00183DF6">
        <w:rPr>
          <w:rFonts w:hint="eastAsia"/>
          <w:color w:val="000000" w:themeColor="text1"/>
        </w:rPr>
        <w:t>失。</w:t>
      </w:r>
    </w:p>
    <w:p w:rsidR="00906478" w:rsidRPr="00183DF6" w:rsidRDefault="00906478" w:rsidP="00906478">
      <w:pPr>
        <w:pStyle w:val="3"/>
        <w:numPr>
          <w:ilvl w:val="2"/>
          <w:numId w:val="1"/>
        </w:numPr>
        <w:rPr>
          <w:color w:val="000000" w:themeColor="text1"/>
        </w:rPr>
      </w:pPr>
      <w:r w:rsidRPr="00183DF6">
        <w:rPr>
          <w:rFonts w:hAnsi="標楷體" w:hint="eastAsia"/>
          <w:color w:val="000000" w:themeColor="text1"/>
        </w:rPr>
        <w:t>本院函</w:t>
      </w:r>
      <w:proofErr w:type="gramStart"/>
      <w:r w:rsidRPr="00183DF6">
        <w:rPr>
          <w:rFonts w:hAnsi="標楷體" w:hint="eastAsia"/>
          <w:color w:val="000000" w:themeColor="text1"/>
        </w:rPr>
        <w:t>詢</w:t>
      </w:r>
      <w:proofErr w:type="gramEnd"/>
      <w:r w:rsidRPr="00183DF6">
        <w:rPr>
          <w:rFonts w:hAnsi="標楷體" w:hint="eastAsia"/>
          <w:color w:val="000000" w:themeColor="text1"/>
        </w:rPr>
        <w:t>司法院及法務部，就1.刑事訴訟法第455條之2第1項，「審判外進行協商」是否應先經法院同意，始得開始進行，公訴檢察官於未經法院同意前，可否以「審判外非正式會議」之名義進行協商。2.</w:t>
      </w:r>
      <w:r w:rsidRPr="00183DF6">
        <w:rPr>
          <w:rFonts w:hAnsi="標楷體" w:hint="eastAsia"/>
          <w:color w:val="000000" w:themeColor="text1"/>
        </w:rPr>
        <w:lastRenderedPageBreak/>
        <w:t>檢察機關辦理刑事訴訟案件應行注意事項第138點第2項規定，需先簽會原偵查檢察官、主任檢察官表示意見才得以協商，在未簽會前，公訴檢察官得否以「審判外非正式會議」之名義辦理。3.若承認公訴檢察官得以「審判外非正式會議」進行協商之適法性，是否仍應依檢察機關辦理刑事訴訟案件應行注意事項第141點規定辦理等，各機關查復如下：</w:t>
      </w:r>
    </w:p>
    <w:p w:rsidR="00906478" w:rsidRPr="00183DF6" w:rsidRDefault="00906478" w:rsidP="00906478">
      <w:pPr>
        <w:pStyle w:val="4"/>
        <w:numPr>
          <w:ilvl w:val="3"/>
          <w:numId w:val="1"/>
        </w:numPr>
        <w:rPr>
          <w:color w:val="000000" w:themeColor="text1"/>
        </w:rPr>
      </w:pPr>
      <w:r w:rsidRPr="00183DF6">
        <w:rPr>
          <w:rFonts w:hAnsi="標楷體" w:hint="eastAsia"/>
          <w:color w:val="000000" w:themeColor="text1"/>
        </w:rPr>
        <w:t>司法院108年6月24日院</w:t>
      </w:r>
      <w:proofErr w:type="gramStart"/>
      <w:r w:rsidRPr="00183DF6">
        <w:rPr>
          <w:rFonts w:hAnsi="標楷體" w:hint="eastAsia"/>
          <w:color w:val="000000" w:themeColor="text1"/>
        </w:rPr>
        <w:t>台廳刑一字</w:t>
      </w:r>
      <w:proofErr w:type="gramEnd"/>
      <w:r w:rsidRPr="00183DF6">
        <w:rPr>
          <w:rFonts w:hAnsi="標楷體" w:hint="eastAsia"/>
          <w:color w:val="000000" w:themeColor="text1"/>
        </w:rPr>
        <w:t>第1080016438號函稱略</w:t>
      </w:r>
      <w:proofErr w:type="gramStart"/>
      <w:r w:rsidRPr="00183DF6">
        <w:rPr>
          <w:rFonts w:hAnsi="標楷體" w:hint="eastAsia"/>
          <w:color w:val="000000" w:themeColor="text1"/>
        </w:rPr>
        <w:t>以</w:t>
      </w:r>
      <w:proofErr w:type="gramEnd"/>
      <w:r w:rsidRPr="00183DF6">
        <w:rPr>
          <w:rFonts w:hAnsi="標楷體" w:hint="eastAsia"/>
          <w:color w:val="000000" w:themeColor="text1"/>
        </w:rPr>
        <w:t>：公訴檢察官得否未經法院同意，於審判外與被告協商，法無明文，惟檢察官與被告已事先於審判外磋商並達成一定共識者，其後仍應循前述規定，經法院同意後，始得行協商程</w:t>
      </w:r>
      <w:r w:rsidRPr="00183DF6">
        <w:rPr>
          <w:rStyle w:val="afc"/>
          <w:rFonts w:hAnsi="標楷體"/>
          <w:color w:val="000000" w:themeColor="text1"/>
        </w:rPr>
        <w:footnoteReference w:id="4"/>
      </w:r>
      <w:r w:rsidRPr="00183DF6">
        <w:rPr>
          <w:rFonts w:hAnsi="標楷體" w:hint="eastAsia"/>
          <w:color w:val="000000" w:themeColor="text1"/>
        </w:rPr>
        <w:t>序等語。</w:t>
      </w:r>
    </w:p>
    <w:p w:rsidR="00906478" w:rsidRPr="00183DF6" w:rsidRDefault="00906478" w:rsidP="00906478">
      <w:pPr>
        <w:pStyle w:val="4"/>
        <w:numPr>
          <w:ilvl w:val="3"/>
          <w:numId w:val="1"/>
        </w:numPr>
        <w:rPr>
          <w:color w:val="000000" w:themeColor="text1"/>
        </w:rPr>
      </w:pPr>
      <w:r w:rsidRPr="00183DF6">
        <w:rPr>
          <w:rFonts w:hint="eastAsia"/>
          <w:color w:val="000000" w:themeColor="text1"/>
        </w:rPr>
        <w:t>法務部108年7月24日法檢字第10800603180號查復略</w:t>
      </w:r>
      <w:proofErr w:type="gramStart"/>
      <w:r w:rsidRPr="00183DF6">
        <w:rPr>
          <w:rFonts w:hint="eastAsia"/>
          <w:color w:val="000000" w:themeColor="text1"/>
        </w:rPr>
        <w:t>以</w:t>
      </w:r>
      <w:proofErr w:type="gramEnd"/>
      <w:r w:rsidRPr="00183DF6">
        <w:rPr>
          <w:rFonts w:hint="eastAsia"/>
          <w:color w:val="000000" w:themeColor="text1"/>
        </w:rPr>
        <w:t>：</w:t>
      </w:r>
    </w:p>
    <w:p w:rsidR="00906478" w:rsidRPr="00183DF6" w:rsidRDefault="00906478" w:rsidP="00906478">
      <w:pPr>
        <w:pStyle w:val="5"/>
        <w:numPr>
          <w:ilvl w:val="4"/>
          <w:numId w:val="1"/>
        </w:numPr>
        <w:rPr>
          <w:color w:val="000000" w:themeColor="text1"/>
        </w:rPr>
      </w:pPr>
      <w:r w:rsidRPr="00183DF6">
        <w:rPr>
          <w:rFonts w:hAnsi="標楷體" w:hint="eastAsia"/>
          <w:color w:val="000000" w:themeColor="text1"/>
        </w:rPr>
        <w:t>按「…檢察官得於徵詢被害人意見後，逕行或依被告或其代理人、辯護人之請求，經法院同意後，就下列事項於審判外進行協商…」刑事</w:t>
      </w:r>
      <w:proofErr w:type="gramStart"/>
      <w:r w:rsidRPr="00183DF6">
        <w:rPr>
          <w:rFonts w:hAnsi="標楷體" w:hint="eastAsia"/>
          <w:color w:val="000000" w:themeColor="text1"/>
        </w:rPr>
        <w:t>訟</w:t>
      </w:r>
      <w:proofErr w:type="gramEnd"/>
      <w:r w:rsidRPr="00183DF6">
        <w:rPr>
          <w:rFonts w:hAnsi="標楷體" w:hint="eastAsia"/>
          <w:color w:val="000000" w:themeColor="text1"/>
        </w:rPr>
        <w:t>法第455條之2第1項定有明文，是審判外進行協商一節，依法須經法院同意。</w:t>
      </w:r>
      <w:proofErr w:type="gramStart"/>
      <w:r w:rsidRPr="00183DF6">
        <w:rPr>
          <w:rFonts w:hAnsi="標楷體" w:hint="eastAsia"/>
          <w:color w:val="000000" w:themeColor="text1"/>
        </w:rPr>
        <w:t>惟</w:t>
      </w:r>
      <w:proofErr w:type="gramEnd"/>
      <w:r w:rsidRPr="00183DF6">
        <w:rPr>
          <w:rFonts w:hAnsi="標楷體" w:hint="eastAsia"/>
          <w:color w:val="000000" w:themeColor="text1"/>
        </w:rPr>
        <w:t>檢察官有客觀性義務，對於被告有利</w:t>
      </w:r>
      <w:proofErr w:type="gramStart"/>
      <w:r w:rsidRPr="00183DF6">
        <w:rPr>
          <w:rFonts w:hAnsi="標楷體" w:hint="eastAsia"/>
          <w:color w:val="000000" w:themeColor="text1"/>
        </w:rPr>
        <w:t>不利均應注意</w:t>
      </w:r>
      <w:proofErr w:type="gramEnd"/>
      <w:r w:rsidRPr="00183DF6">
        <w:rPr>
          <w:rFonts w:hAnsi="標楷體" w:hint="eastAsia"/>
          <w:color w:val="000000" w:themeColor="text1"/>
        </w:rPr>
        <w:t>，公訴檢察官如於開啟協商程序前，於審判外聽取被告或辯護人之意見（如「認罪與否」及「刑度」等意見），供雙方內部統一見解，用以研判是否有開啟有利被告於刑事訴訟法協商程序之可能，即非上開刑事訴訟法之「審判外進行協商」，</w:t>
      </w:r>
      <w:r w:rsidRPr="00183DF6">
        <w:rPr>
          <w:rFonts w:hAnsi="標楷體" w:hint="eastAsia"/>
          <w:color w:val="000000" w:themeColor="text1"/>
        </w:rPr>
        <w:lastRenderedPageBreak/>
        <w:t>於法尚無不合。另刑事訴訟法並無「審判外非正式會議」之名稱與相關規定，如法院審理時，被告或辯護人表示有認罪可能性，是於協商程序前進行聽取被告、辯護人之意見有助公訴檢察官研判是否開啟協商程序，可能減省被告勞費及法院司法資源，尚無違背公平法院原則，亦無違背刑事訴訟法相關規定。</w:t>
      </w:r>
    </w:p>
    <w:p w:rsidR="00906478" w:rsidRPr="00183DF6" w:rsidRDefault="00906478" w:rsidP="00906478">
      <w:pPr>
        <w:pStyle w:val="5"/>
        <w:numPr>
          <w:ilvl w:val="4"/>
          <w:numId w:val="1"/>
        </w:numPr>
        <w:rPr>
          <w:color w:val="000000" w:themeColor="text1"/>
        </w:rPr>
      </w:pPr>
      <w:r w:rsidRPr="00183DF6">
        <w:rPr>
          <w:rFonts w:hAnsi="標楷體" w:hint="eastAsia"/>
          <w:color w:val="000000" w:themeColor="text1"/>
        </w:rPr>
        <w:t>按「檢察官與被告於審判外進行協商時，應先簽會原偵查檢察官、主任檢察官表示意見。但被告所犯最重本刑為三年以下有期徒刑、拘役或專科罰金之罪者，不在此限。」，檢察機關辦理刑事訴訟案件應行注意事項第138點第2項雖</w:t>
      </w:r>
      <w:r>
        <w:rPr>
          <w:rFonts w:hAnsi="標楷體" w:hint="eastAsia"/>
          <w:color w:val="000000" w:themeColor="text1"/>
        </w:rPr>
        <w:t>定</w:t>
      </w:r>
      <w:r w:rsidRPr="00183DF6">
        <w:rPr>
          <w:rFonts w:hAnsi="標楷體" w:hint="eastAsia"/>
          <w:color w:val="000000" w:themeColor="text1"/>
        </w:rPr>
        <w:t>有明文。然公訴檢察官如為研判是否開啟協商程序而進行聽取被告或辯護人意見，</w:t>
      </w:r>
      <w:r w:rsidRPr="00183DF6">
        <w:rPr>
          <w:rFonts w:hAnsi="標楷體" w:hint="eastAsia"/>
          <w:b/>
          <w:color w:val="000000" w:themeColor="text1"/>
        </w:rPr>
        <w:t>其實尚未開啟刑事訴訟法所定之協商程序，與上開檢察機關辦理刑事訴訟應行注意事項第138條第2項規定並無相悖，而公訴檢察官聽取被告或辯護人之意見後，若雙方對「認罪」及協商有初步共識</w:t>
      </w:r>
      <w:r w:rsidRPr="00183DF6">
        <w:rPr>
          <w:rFonts w:hAnsi="標楷體" w:hint="eastAsia"/>
          <w:color w:val="000000" w:themeColor="text1"/>
        </w:rPr>
        <w:t>，</w:t>
      </w:r>
      <w:proofErr w:type="gramStart"/>
      <w:r w:rsidRPr="00183DF6">
        <w:rPr>
          <w:rFonts w:hAnsi="標楷體" w:hint="eastAsia"/>
          <w:color w:val="000000" w:themeColor="text1"/>
        </w:rPr>
        <w:t>即可經</w:t>
      </w:r>
      <w:proofErr w:type="gramEnd"/>
      <w:r w:rsidRPr="00183DF6">
        <w:rPr>
          <w:rFonts w:hAnsi="標楷體" w:hint="eastAsia"/>
          <w:color w:val="000000" w:themeColor="text1"/>
        </w:rPr>
        <w:t>法院同意後，開啟協商程序並依相關規定辦理。</w:t>
      </w:r>
    </w:p>
    <w:p w:rsidR="00906478" w:rsidRPr="00183DF6" w:rsidRDefault="00906478" w:rsidP="00906478">
      <w:pPr>
        <w:pStyle w:val="5"/>
        <w:numPr>
          <w:ilvl w:val="4"/>
          <w:numId w:val="1"/>
        </w:numPr>
        <w:rPr>
          <w:color w:val="000000" w:themeColor="text1"/>
        </w:rPr>
      </w:pPr>
      <w:r w:rsidRPr="00183DF6">
        <w:rPr>
          <w:rFonts w:hAnsi="標楷體" w:hint="eastAsia"/>
          <w:color w:val="000000" w:themeColor="text1"/>
        </w:rPr>
        <w:t>開啟協商程序後，審判外進行協商之依據為刑事訴訟法第455條之2第1項規定，業如上述，且應依檢察機關辦理刑事訴訟案件應行注意事項第141點之規定：「檢察官與被告進行協商前，就協商之時間、地點填寫協商進行單。於協商時，倘檢察官親自為之，應有檢察事務官或</w:t>
      </w:r>
      <w:proofErr w:type="gramStart"/>
      <w:r w:rsidRPr="00183DF6">
        <w:rPr>
          <w:rFonts w:hAnsi="標楷體" w:hint="eastAsia"/>
          <w:color w:val="000000" w:themeColor="text1"/>
        </w:rPr>
        <w:t>書記官在場協助</w:t>
      </w:r>
      <w:proofErr w:type="gramEnd"/>
      <w:r w:rsidRPr="00183DF6">
        <w:rPr>
          <w:rFonts w:hAnsi="標楷體" w:hint="eastAsia"/>
          <w:color w:val="000000" w:themeColor="text1"/>
        </w:rPr>
        <w:t>，如檢察官命檢察事務官為之者，應有</w:t>
      </w:r>
      <w:proofErr w:type="gramStart"/>
      <w:r w:rsidRPr="00183DF6">
        <w:rPr>
          <w:rFonts w:hAnsi="標楷體" w:hint="eastAsia"/>
          <w:color w:val="000000" w:themeColor="text1"/>
        </w:rPr>
        <w:t>書記官在場</w:t>
      </w:r>
      <w:proofErr w:type="gramEnd"/>
      <w:r w:rsidRPr="00183DF6">
        <w:rPr>
          <w:rFonts w:hAnsi="標楷體" w:hint="eastAsia"/>
          <w:color w:val="000000" w:themeColor="text1"/>
        </w:rPr>
        <w:t>，</w:t>
      </w:r>
      <w:proofErr w:type="gramStart"/>
      <w:r w:rsidRPr="00183DF6">
        <w:rPr>
          <w:rFonts w:hAnsi="標楷體" w:hint="eastAsia"/>
          <w:color w:val="000000" w:themeColor="text1"/>
        </w:rPr>
        <w:t>並均應將</w:t>
      </w:r>
      <w:proofErr w:type="gramEnd"/>
      <w:r w:rsidRPr="00183DF6">
        <w:rPr>
          <w:rFonts w:hAnsi="標楷體" w:hint="eastAsia"/>
          <w:color w:val="000000" w:themeColor="text1"/>
        </w:rPr>
        <w:t>協商結果作成書面紀錄，由參與協商之人簽名。前項協商之過程，於必要時得以錄音方式留存紀錄。第一項協商</w:t>
      </w:r>
      <w:r w:rsidRPr="00183DF6">
        <w:rPr>
          <w:rFonts w:hAnsi="標楷體" w:hint="eastAsia"/>
          <w:color w:val="000000" w:themeColor="text1"/>
        </w:rPr>
        <w:lastRenderedPageBreak/>
        <w:t>結果，應送請主任檢察官或檢察長核定。」，惟公訴檢察官如係基於客觀性義務聽取被告或辯護人之意見，目的用以研判是否有開啟有利被告於刑事訴訟法協商程序之可能，即非進行協商程序，尚與檢察機關辦理刑事訴訟案件應行注意事項第141點規定之情形有別，而無該條規定適用。</w:t>
      </w:r>
    </w:p>
    <w:p w:rsidR="00906478" w:rsidRPr="00183DF6" w:rsidRDefault="00906478" w:rsidP="00906478">
      <w:pPr>
        <w:pStyle w:val="3"/>
        <w:numPr>
          <w:ilvl w:val="2"/>
          <w:numId w:val="1"/>
        </w:numPr>
        <w:rPr>
          <w:b/>
          <w:color w:val="000000" w:themeColor="text1"/>
        </w:rPr>
      </w:pPr>
      <w:proofErr w:type="gramStart"/>
      <w:r w:rsidRPr="00183DF6">
        <w:rPr>
          <w:rFonts w:hint="eastAsia"/>
          <w:b/>
          <w:color w:val="000000" w:themeColor="text1"/>
        </w:rPr>
        <w:t>壢</w:t>
      </w:r>
      <w:proofErr w:type="gramEnd"/>
      <w:r w:rsidRPr="00183DF6">
        <w:rPr>
          <w:rFonts w:hint="eastAsia"/>
          <w:b/>
          <w:color w:val="000000" w:themeColor="text1"/>
        </w:rPr>
        <w:t>新醫院院長逃漏稅案，彭坤業前檢察長與楊挺宏襄閱當時認定公訴檢察官已經進行聽取被告、辯護人之意見時，法定協商程序已經開始。上開彭坤業前檢察長與楊挺宏襄閱的法律見解與公訴組主任與陳嘉義檢察官的法律意見確實有所差距，導致彭坤業前檢察長接受邱太三前諮詢委員請託關說後，因從未承辦認罪協商業務，所以會認為陳嘉義檢察官是採取「閉門羹手段」逃避協商。先不論其是否涉有關說情事，雙方法律認知之所以發生歧異，實因現行法令與實務運作確實有無法相互配合之處，故當檢察長、襄閱主任檢察官與第一線公訴檢察官就相關法令規範認知不一之情形下，在現今司法環境下，司法行政監督長官與基層司法人員自然容易因為相互誤解而發生激烈衝突，而喧騰於傳媒之上，對於已經極低的司法公信力更形傷害。</w:t>
      </w:r>
    </w:p>
    <w:p w:rsidR="00906478" w:rsidRPr="00183DF6" w:rsidRDefault="00906478" w:rsidP="00906478">
      <w:pPr>
        <w:pStyle w:val="42"/>
        <w:spacing w:line="440" w:lineRule="exact"/>
        <w:ind w:leftChars="400" w:left="1361" w:firstLine="680"/>
        <w:rPr>
          <w:rFonts w:hAnsi="標楷體"/>
          <w:color w:val="000000" w:themeColor="text1"/>
        </w:rPr>
      </w:pPr>
      <w:r w:rsidRPr="00183DF6">
        <w:rPr>
          <w:rFonts w:hAnsi="標楷體" w:hint="eastAsia"/>
          <w:color w:val="000000" w:themeColor="text1"/>
        </w:rPr>
        <w:t>據彭坤業前檢察長辯稱：</w:t>
      </w:r>
      <w:proofErr w:type="gramStart"/>
      <w:r w:rsidRPr="00183DF6">
        <w:rPr>
          <w:rFonts w:hAnsi="標楷體" w:hint="eastAsia"/>
          <w:color w:val="000000" w:themeColor="text1"/>
        </w:rPr>
        <w:t>壢</w:t>
      </w:r>
      <w:proofErr w:type="gramEnd"/>
      <w:r w:rsidRPr="00183DF6">
        <w:rPr>
          <w:rFonts w:hAnsi="標楷體" w:hint="eastAsia"/>
          <w:color w:val="000000" w:themeColor="text1"/>
        </w:rPr>
        <w:t>新醫院院長逃漏稅案</w:t>
      </w:r>
      <w:proofErr w:type="gramStart"/>
      <w:r w:rsidRPr="00183DF6">
        <w:rPr>
          <w:rFonts w:hAnsi="標楷體" w:hint="eastAsia"/>
          <w:color w:val="000000" w:themeColor="text1"/>
        </w:rPr>
        <w:t>其請襄閱</w:t>
      </w:r>
      <w:proofErr w:type="gramEnd"/>
      <w:r w:rsidRPr="00183DF6">
        <w:rPr>
          <w:rFonts w:hAnsi="標楷體" w:hint="eastAsia"/>
          <w:color w:val="000000" w:themeColor="text1"/>
        </w:rPr>
        <w:t>了解，楊挺宏襄</w:t>
      </w:r>
      <w:proofErr w:type="gramStart"/>
      <w:r w:rsidRPr="00183DF6">
        <w:rPr>
          <w:rFonts w:hAnsi="標楷體" w:hint="eastAsia"/>
          <w:color w:val="000000" w:themeColor="text1"/>
        </w:rPr>
        <w:t>閱稱說有</w:t>
      </w:r>
      <w:proofErr w:type="gramEnd"/>
      <w:r w:rsidRPr="00183DF6">
        <w:rPr>
          <w:rFonts w:hAnsi="標楷體" w:hint="eastAsia"/>
          <w:color w:val="000000" w:themeColor="text1"/>
        </w:rPr>
        <w:t>開始談，但檢察官不想談，所以想要擺到4個月期限。</w:t>
      </w:r>
      <w:proofErr w:type="gramStart"/>
      <w:r w:rsidRPr="00183DF6">
        <w:rPr>
          <w:rFonts w:hAnsi="標楷體" w:hint="eastAsia"/>
          <w:color w:val="000000" w:themeColor="text1"/>
        </w:rPr>
        <w:t>其覺有</w:t>
      </w:r>
      <w:proofErr w:type="gramEnd"/>
      <w:r w:rsidRPr="00183DF6">
        <w:rPr>
          <w:rFonts w:hAnsi="標楷體" w:hint="eastAsia"/>
          <w:color w:val="000000" w:themeColor="text1"/>
        </w:rPr>
        <w:t>誤，認程序上要走下去，但不要求需要談出結果。</w:t>
      </w:r>
      <w:r w:rsidRPr="00183DF6">
        <w:rPr>
          <w:rStyle w:val="afc"/>
          <w:rFonts w:hAnsi="標楷體"/>
          <w:color w:val="000000" w:themeColor="text1"/>
        </w:rPr>
        <w:footnoteReference w:id="5"/>
      </w:r>
      <w:r w:rsidRPr="00183DF6">
        <w:rPr>
          <w:rFonts w:hAnsi="標楷體" w:hint="eastAsia"/>
          <w:color w:val="000000" w:themeColor="text1"/>
        </w:rPr>
        <w:t>其認為協商程序依法律規定，只有經法官同意後展開協商，並無正式協商或非正式協商；或實質協商或非</w:t>
      </w:r>
      <w:r w:rsidRPr="00183DF6">
        <w:rPr>
          <w:rFonts w:hAnsi="標楷體" w:hint="eastAsia"/>
          <w:color w:val="000000" w:themeColor="text1"/>
        </w:rPr>
        <w:lastRenderedPageBreak/>
        <w:t>實質協商之分。本案已經法官同意並正式進入協商，所以陳檢說謊，依據所得訊息，本案已經是協商到一半，所以要陳檢繼續協商等語</w:t>
      </w:r>
      <w:r w:rsidRPr="00183DF6">
        <w:rPr>
          <w:rStyle w:val="afc"/>
          <w:rFonts w:hAnsi="標楷體"/>
          <w:color w:val="000000" w:themeColor="text1"/>
        </w:rPr>
        <w:footnoteReference w:id="6"/>
      </w:r>
      <w:r w:rsidRPr="00183DF6">
        <w:rPr>
          <w:rFonts w:hAnsi="標楷體" w:hint="eastAsia"/>
          <w:color w:val="000000" w:themeColor="text1"/>
        </w:rPr>
        <w:t>；而楊挺宏</w:t>
      </w:r>
      <w:proofErr w:type="gramStart"/>
      <w:r w:rsidRPr="00183DF6">
        <w:rPr>
          <w:rFonts w:hAnsi="標楷體" w:hint="eastAsia"/>
          <w:color w:val="000000" w:themeColor="text1"/>
        </w:rPr>
        <w:t>襄閱則認為</w:t>
      </w:r>
      <w:proofErr w:type="gramEnd"/>
      <w:r w:rsidRPr="00183DF6">
        <w:rPr>
          <w:rFonts w:hAnsi="標楷體" w:hint="eastAsia"/>
          <w:color w:val="000000" w:themeColor="text1"/>
        </w:rPr>
        <w:t>：其擔任過公訴檢察官收案就會決定是否協商，不會跟律師私下接觸，應該在法庭上講明，避免產生司法風紀爭議</w:t>
      </w:r>
      <w:r w:rsidRPr="00183DF6">
        <w:rPr>
          <w:rStyle w:val="afc"/>
          <w:rFonts w:hAnsi="標楷體"/>
          <w:color w:val="000000" w:themeColor="text1"/>
        </w:rPr>
        <w:footnoteReference w:id="7"/>
      </w:r>
      <w:r w:rsidRPr="00183DF6">
        <w:rPr>
          <w:rFonts w:hAnsi="標楷體" w:hint="eastAsia"/>
          <w:color w:val="000000" w:themeColor="text1"/>
        </w:rPr>
        <w:t>。之前其他地檢署協商時曾有發生自殺案件，若非已經進入協商，民眾可能無法接受等語，故其等認為因為檢察官進行聽取被告、辯護人之意見時，法定協商程序已經開始，若無開始，公訴檢察官如何能在法庭外與律師私下接觸？已經開始協商程序應該要進行下去，始能避免民眾有檢察官出爾反爾的感覺。然而，公訴組蔡正傑主任則認為：1.本案未進入</w:t>
      </w:r>
      <w:r w:rsidRPr="00183DF6">
        <w:rPr>
          <w:rFonts w:hAnsi="標楷體" w:cs="MS Gothic" w:hint="eastAsia"/>
          <w:color w:val="000000" w:themeColor="text1"/>
        </w:rPr>
        <w:t>刑事訴訟法</w:t>
      </w:r>
      <w:r w:rsidRPr="00183DF6">
        <w:rPr>
          <w:rFonts w:hAnsi="標楷體" w:hint="eastAsia"/>
          <w:color w:val="000000" w:themeColor="text1"/>
        </w:rPr>
        <w:t>第7篇範圍，不符合刑事訴訟法第455條之2與第455條之3之規定，尚未實質協商</w:t>
      </w:r>
      <w:r w:rsidRPr="00183DF6">
        <w:rPr>
          <w:rStyle w:val="afc"/>
          <w:rFonts w:hAnsi="標楷體"/>
          <w:color w:val="000000" w:themeColor="text1"/>
        </w:rPr>
        <w:footnoteReference w:id="8"/>
      </w:r>
      <w:r w:rsidRPr="00183DF6">
        <w:rPr>
          <w:rFonts w:hAnsi="標楷體" w:hint="eastAsia"/>
          <w:color w:val="000000" w:themeColor="text1"/>
        </w:rPr>
        <w:t>。2.</w:t>
      </w:r>
      <w:proofErr w:type="gramStart"/>
      <w:r w:rsidRPr="00183DF6">
        <w:rPr>
          <w:rFonts w:hAnsi="標楷體" w:hint="eastAsia"/>
          <w:color w:val="000000" w:themeColor="text1"/>
        </w:rPr>
        <w:t>彭</w:t>
      </w:r>
      <w:proofErr w:type="gramEnd"/>
      <w:r w:rsidRPr="00183DF6">
        <w:rPr>
          <w:rFonts w:hAnsi="標楷體" w:hint="eastAsia"/>
          <w:color w:val="000000" w:themeColor="text1"/>
        </w:rPr>
        <w:t>檢察長對於協商程序不了解，設計啟動協商簽呈是疊床架屋</w:t>
      </w:r>
      <w:r w:rsidRPr="00183DF6">
        <w:rPr>
          <w:rStyle w:val="afc"/>
          <w:rFonts w:hAnsi="標楷體"/>
          <w:color w:val="000000" w:themeColor="text1"/>
        </w:rPr>
        <w:footnoteReference w:id="9"/>
      </w:r>
      <w:r w:rsidRPr="00183DF6">
        <w:rPr>
          <w:rFonts w:hAnsi="標楷體" w:hint="eastAsia"/>
          <w:color w:val="000000" w:themeColor="text1"/>
        </w:rPr>
        <w:t>。3.</w:t>
      </w:r>
      <w:r w:rsidRPr="00183DF6">
        <w:rPr>
          <w:rFonts w:hAnsi="標楷體" w:hint="eastAsia"/>
          <w:color w:val="000000" w:themeColor="text1"/>
          <w:sz w:val="30"/>
          <w:szCs w:val="30"/>
        </w:rPr>
        <w:t>檢察機關對協商並不熟悉，欠缺操作細則規範，解釋空間過寬</w:t>
      </w:r>
      <w:r w:rsidRPr="00183DF6">
        <w:rPr>
          <w:rStyle w:val="afc"/>
          <w:rFonts w:hAnsi="標楷體"/>
          <w:color w:val="000000" w:themeColor="text1"/>
          <w:sz w:val="30"/>
          <w:szCs w:val="30"/>
        </w:rPr>
        <w:footnoteReference w:id="10"/>
      </w:r>
      <w:r w:rsidRPr="00183DF6">
        <w:rPr>
          <w:rFonts w:hAnsi="標楷體" w:hint="eastAsia"/>
          <w:color w:val="000000" w:themeColor="text1"/>
          <w:sz w:val="30"/>
          <w:szCs w:val="30"/>
        </w:rPr>
        <w:t>。</w:t>
      </w:r>
      <w:r w:rsidRPr="00183DF6">
        <w:rPr>
          <w:rFonts w:hAnsi="標楷體" w:hint="eastAsia"/>
          <w:color w:val="000000" w:themeColor="text1"/>
          <w:sz w:val="30"/>
          <w:szCs w:val="30"/>
        </w:rPr>
        <w:lastRenderedPageBreak/>
        <w:t>4.高層長官若不相信我的陳報說明，為何要透過其傳話，而不親自直接向陳嘉義檢察官了解</w:t>
      </w:r>
      <w:r w:rsidRPr="00183DF6">
        <w:rPr>
          <w:rStyle w:val="afc"/>
          <w:rFonts w:hAnsi="標楷體"/>
          <w:color w:val="000000" w:themeColor="text1"/>
          <w:sz w:val="30"/>
          <w:szCs w:val="30"/>
        </w:rPr>
        <w:footnoteReference w:id="11"/>
      </w:r>
      <w:r w:rsidRPr="00183DF6">
        <w:rPr>
          <w:rFonts w:hAnsi="標楷體" w:hint="eastAsia"/>
          <w:color w:val="000000" w:themeColor="text1"/>
          <w:sz w:val="30"/>
          <w:szCs w:val="30"/>
        </w:rPr>
        <w:t>等語。</w:t>
      </w:r>
      <w:proofErr w:type="gramStart"/>
      <w:r w:rsidRPr="00183DF6">
        <w:rPr>
          <w:rFonts w:hAnsi="標楷體" w:hint="eastAsia"/>
          <w:b/>
          <w:color w:val="000000" w:themeColor="text1"/>
        </w:rPr>
        <w:t>本院按</w:t>
      </w:r>
      <w:proofErr w:type="gramEnd"/>
      <w:r w:rsidRPr="00183DF6">
        <w:rPr>
          <w:rFonts w:hAnsi="標楷體" w:hint="eastAsia"/>
          <w:b/>
          <w:color w:val="000000" w:themeColor="text1"/>
        </w:rPr>
        <w:t>：此從協商程序之事物本質，彭坤業前檢察長就</w:t>
      </w:r>
      <w:proofErr w:type="gramStart"/>
      <w:r w:rsidRPr="00183DF6">
        <w:rPr>
          <w:rFonts w:hAnsi="標楷體" w:hint="eastAsia"/>
          <w:b/>
          <w:color w:val="000000" w:themeColor="text1"/>
        </w:rPr>
        <w:t>壢</w:t>
      </w:r>
      <w:proofErr w:type="gramEnd"/>
      <w:r w:rsidRPr="00183DF6">
        <w:rPr>
          <w:rFonts w:hAnsi="標楷體" w:hint="eastAsia"/>
          <w:b/>
          <w:color w:val="000000" w:themeColor="text1"/>
        </w:rPr>
        <w:t>新醫院院長逃漏稅案的辯解與楊挺宏襄閱主任的認知雖不正確</w:t>
      </w:r>
      <w:r w:rsidRPr="00183DF6">
        <w:rPr>
          <w:rStyle w:val="afc"/>
          <w:rFonts w:hAnsi="標楷體"/>
          <w:b/>
          <w:color w:val="000000" w:themeColor="text1"/>
        </w:rPr>
        <w:footnoteReference w:id="12"/>
      </w:r>
      <w:r w:rsidRPr="00183DF6">
        <w:rPr>
          <w:rFonts w:hAnsi="標楷體" w:hint="eastAsia"/>
          <w:b/>
          <w:color w:val="000000" w:themeColor="text1"/>
        </w:rPr>
        <w:t>，但是因為法律所規定的協商期間確實有所不足，所以現行實務無法全部按照法律所規定的協商期間進行，而多透過容易使民眾發生誤會的「審判外非正式協商會議」先行洽商方式，以幫助被告有機會爭取認罪協商的空間，此作法已經成為常態，但因欠缺周延法令</w:t>
      </w:r>
      <w:proofErr w:type="gramStart"/>
      <w:r w:rsidRPr="00183DF6">
        <w:rPr>
          <w:rFonts w:hAnsi="標楷體" w:hint="eastAsia"/>
          <w:b/>
          <w:color w:val="000000" w:themeColor="text1"/>
        </w:rPr>
        <w:t>規</w:t>
      </w:r>
      <w:proofErr w:type="gramEnd"/>
      <w:r w:rsidRPr="00183DF6">
        <w:rPr>
          <w:rFonts w:hAnsi="標楷體" w:hint="eastAsia"/>
          <w:b/>
          <w:color w:val="000000" w:themeColor="text1"/>
        </w:rPr>
        <w:t>制，容易造成長官與承辦檢察官因基礎認知不同，而發生爭執，所以法務部就認罪協商制度之執行面，法規範顯然有所不足，自有過</w:t>
      </w:r>
      <w:proofErr w:type="gramStart"/>
      <w:r w:rsidRPr="00183DF6">
        <w:rPr>
          <w:rFonts w:hAnsi="標楷體" w:hint="eastAsia"/>
          <w:b/>
          <w:color w:val="000000" w:themeColor="text1"/>
        </w:rPr>
        <w:t>咎</w:t>
      </w:r>
      <w:proofErr w:type="gramEnd"/>
      <w:r w:rsidRPr="00183DF6">
        <w:rPr>
          <w:rFonts w:hAnsi="標楷體" w:hint="eastAsia"/>
          <w:b/>
          <w:color w:val="000000" w:themeColor="text1"/>
        </w:rPr>
        <w:t>。</w:t>
      </w:r>
    </w:p>
    <w:p w:rsidR="00906478" w:rsidRPr="00183DF6" w:rsidRDefault="00906478" w:rsidP="00906478">
      <w:pPr>
        <w:pStyle w:val="2"/>
        <w:numPr>
          <w:ilvl w:val="1"/>
          <w:numId w:val="1"/>
        </w:numPr>
        <w:spacing w:line="440" w:lineRule="exact"/>
        <w:ind w:left="1020" w:hanging="680"/>
        <w:rPr>
          <w:color w:val="000000" w:themeColor="text1"/>
        </w:rPr>
      </w:pPr>
      <w:r w:rsidRPr="00183DF6">
        <w:rPr>
          <w:rFonts w:hAnsi="標楷體" w:hint="eastAsia"/>
          <w:color w:val="000000" w:themeColor="text1"/>
        </w:rPr>
        <w:t>法務部所屬各地檢署就協商程序作法不一，並無統一規範，加深檢察官與被告、辯護人利用此一制度之困</w:t>
      </w:r>
      <w:r w:rsidRPr="00183DF6">
        <w:rPr>
          <w:rFonts w:hAnsi="標楷體" w:hint="eastAsia"/>
          <w:color w:val="000000" w:themeColor="text1"/>
        </w:rPr>
        <w:lastRenderedPageBreak/>
        <w:t>難性，實務上認罪協商案件數量過低，並不利於刑事司法分流，難以達成規範設計之目的，尚</w:t>
      </w:r>
      <w:proofErr w:type="gramStart"/>
      <w:r w:rsidRPr="00183DF6">
        <w:rPr>
          <w:rFonts w:hAnsi="標楷體" w:hint="eastAsia"/>
          <w:color w:val="000000" w:themeColor="text1"/>
        </w:rPr>
        <w:t>有未洽之</w:t>
      </w:r>
      <w:proofErr w:type="gramEnd"/>
      <w:r w:rsidRPr="00183DF6">
        <w:rPr>
          <w:rFonts w:hAnsi="標楷體" w:hint="eastAsia"/>
          <w:color w:val="000000" w:themeColor="text1"/>
        </w:rPr>
        <w:t>處。</w:t>
      </w:r>
    </w:p>
    <w:p w:rsidR="00906478" w:rsidRPr="00183DF6" w:rsidRDefault="00906478" w:rsidP="00906478">
      <w:pPr>
        <w:pStyle w:val="3"/>
        <w:numPr>
          <w:ilvl w:val="2"/>
          <w:numId w:val="1"/>
        </w:numPr>
        <w:spacing w:line="440" w:lineRule="exact"/>
        <w:ind w:left="1360" w:hanging="680"/>
        <w:rPr>
          <w:color w:val="000000" w:themeColor="text1"/>
        </w:rPr>
      </w:pPr>
      <w:r w:rsidRPr="00183DF6">
        <w:rPr>
          <w:rFonts w:hAnsi="標楷體" w:hint="eastAsia"/>
          <w:color w:val="000000" w:themeColor="text1"/>
        </w:rPr>
        <w:t>地檢署就協商程序不一情形略述如下：</w:t>
      </w:r>
    </w:p>
    <w:p w:rsidR="00906478" w:rsidRPr="00183DF6" w:rsidRDefault="00906478" w:rsidP="00906478">
      <w:pPr>
        <w:pStyle w:val="4"/>
        <w:numPr>
          <w:ilvl w:val="3"/>
          <w:numId w:val="1"/>
        </w:numPr>
        <w:rPr>
          <w:color w:val="000000" w:themeColor="text1"/>
        </w:rPr>
      </w:pPr>
      <w:r w:rsidRPr="00183DF6">
        <w:rPr>
          <w:rFonts w:hint="eastAsia"/>
          <w:color w:val="000000" w:themeColor="text1"/>
        </w:rPr>
        <w:t>地檢署訂有內部作業流程規定：有臺灣</w:t>
      </w:r>
      <w:proofErr w:type="gramStart"/>
      <w:r w:rsidRPr="00183DF6">
        <w:rPr>
          <w:rFonts w:hint="eastAsia"/>
          <w:color w:val="000000" w:themeColor="text1"/>
        </w:rPr>
        <w:t>臺</w:t>
      </w:r>
      <w:proofErr w:type="gramEnd"/>
      <w:r w:rsidRPr="00183DF6">
        <w:rPr>
          <w:rFonts w:hint="eastAsia"/>
          <w:color w:val="000000" w:themeColor="text1"/>
        </w:rPr>
        <w:t>北地方檢察署、臺灣新北地方檢察署與臺灣屏東地方檢察署。</w:t>
      </w:r>
    </w:p>
    <w:p w:rsidR="00906478" w:rsidRPr="00183DF6" w:rsidRDefault="00906478" w:rsidP="00906478">
      <w:pPr>
        <w:pStyle w:val="4"/>
        <w:numPr>
          <w:ilvl w:val="3"/>
          <w:numId w:val="1"/>
        </w:numPr>
        <w:rPr>
          <w:color w:val="000000" w:themeColor="text1"/>
        </w:rPr>
      </w:pPr>
      <w:r w:rsidRPr="00183DF6">
        <w:rPr>
          <w:rFonts w:hint="eastAsia"/>
          <w:color w:val="000000" w:themeColor="text1"/>
        </w:rPr>
        <w:t>明示地檢署得進行審判外非正式會議協商：臺灣士林地方檢察署、桃園地檢署、臺灣南投地方檢察署（公訴檢察官需就刑度或各項條件及被害人意見如何各事項預先瞭解）與臺灣屏東地方檢察署。</w:t>
      </w:r>
    </w:p>
    <w:p w:rsidR="00906478" w:rsidRPr="00183DF6" w:rsidRDefault="00906478" w:rsidP="00906478">
      <w:pPr>
        <w:pStyle w:val="4"/>
        <w:numPr>
          <w:ilvl w:val="3"/>
          <w:numId w:val="1"/>
        </w:numPr>
        <w:spacing w:line="440" w:lineRule="exact"/>
        <w:rPr>
          <w:color w:val="000000" w:themeColor="text1"/>
        </w:rPr>
      </w:pPr>
      <w:r w:rsidRPr="00183DF6">
        <w:rPr>
          <w:rFonts w:hAnsi="標楷體" w:hint="eastAsia"/>
          <w:color w:val="000000" w:themeColor="text1"/>
        </w:rPr>
        <w:t>聲請法院同意前內部程序不一：有依據檢察機關辦理刑事訴訟案件應行注意事項第138點規定如臺灣士林地方檢察署；有較注意事項嚴格者如臺灣新竹地方檢察署；大多地檢署視案件性質</w:t>
      </w:r>
      <w:proofErr w:type="gramStart"/>
      <w:r w:rsidRPr="00183DF6">
        <w:rPr>
          <w:rFonts w:hAnsi="標楷體" w:hint="eastAsia"/>
          <w:color w:val="000000" w:themeColor="text1"/>
        </w:rPr>
        <w:t>採</w:t>
      </w:r>
      <w:proofErr w:type="gramEnd"/>
      <w:r w:rsidRPr="00183DF6">
        <w:rPr>
          <w:rFonts w:hAnsi="標楷體" w:hint="eastAsia"/>
          <w:color w:val="000000" w:themeColor="text1"/>
        </w:rPr>
        <w:t>彈性處理，無庸依據檢察機關辦理刑事訴訟案件應行注意事項第138點規定辦理；臺灣澎湖地方檢察署為己案己</w:t>
      </w:r>
      <w:proofErr w:type="gramStart"/>
      <w:r w:rsidRPr="00183DF6">
        <w:rPr>
          <w:rFonts w:hAnsi="標楷體" w:hint="eastAsia"/>
          <w:color w:val="000000" w:themeColor="text1"/>
        </w:rPr>
        <w:t>蒞</w:t>
      </w:r>
      <w:proofErr w:type="gramEnd"/>
      <w:r w:rsidRPr="00183DF6">
        <w:rPr>
          <w:rFonts w:hAnsi="標楷體" w:hint="eastAsia"/>
          <w:color w:val="000000" w:themeColor="text1"/>
        </w:rPr>
        <w:t>。</w:t>
      </w:r>
    </w:p>
    <w:p w:rsidR="00906478" w:rsidRPr="00183DF6" w:rsidRDefault="00906478" w:rsidP="00906478">
      <w:pPr>
        <w:pStyle w:val="3"/>
        <w:numPr>
          <w:ilvl w:val="2"/>
          <w:numId w:val="1"/>
        </w:numPr>
        <w:spacing w:line="440" w:lineRule="exact"/>
        <w:ind w:left="1360" w:hanging="680"/>
        <w:rPr>
          <w:color w:val="000000" w:themeColor="text1"/>
        </w:rPr>
      </w:pPr>
      <w:r w:rsidRPr="00183DF6">
        <w:rPr>
          <w:rFonts w:hAnsi="標楷體" w:hint="eastAsia"/>
          <w:color w:val="000000" w:themeColor="text1"/>
        </w:rPr>
        <w:t>上開並無統一規範之情形，易加深實務運作複雜度並不利於被告、辯護人與公訴檢察官使用該制度，且在我國非</w:t>
      </w:r>
      <w:proofErr w:type="gramStart"/>
      <w:r w:rsidRPr="00183DF6">
        <w:rPr>
          <w:rFonts w:hAnsi="標楷體" w:hint="eastAsia"/>
          <w:color w:val="000000" w:themeColor="text1"/>
        </w:rPr>
        <w:t>採</w:t>
      </w:r>
      <w:proofErr w:type="gramEnd"/>
      <w:r w:rsidRPr="00183DF6">
        <w:rPr>
          <w:rFonts w:hAnsi="標楷體" w:hint="eastAsia"/>
          <w:color w:val="000000" w:themeColor="text1"/>
        </w:rPr>
        <w:t>強制辯護制度上，當檢察官如本案於開啟認罪協商時有其不同考量，若無辯護人之被告，在資訊與能力不平等之情形下，更容易誤解公訴檢察官因另有隱情而態度反覆。民眾或許誤認應</w:t>
      </w:r>
      <w:proofErr w:type="gramStart"/>
      <w:r w:rsidRPr="00183DF6">
        <w:rPr>
          <w:rFonts w:hAnsi="標楷體" w:hint="eastAsia"/>
          <w:color w:val="000000" w:themeColor="text1"/>
        </w:rPr>
        <w:t>採</w:t>
      </w:r>
      <w:proofErr w:type="gramEnd"/>
      <w:r w:rsidRPr="00183DF6">
        <w:rPr>
          <w:rFonts w:hAnsi="標楷體" w:hint="eastAsia"/>
          <w:color w:val="000000" w:themeColor="text1"/>
        </w:rPr>
        <w:t>特殊管道，以特殊方式疏通，才能獲得認罪協商制度之適用，如此豈非更降低人民對於司法的信賴度；況且如本案在檢察長與公訴檢察官、偵查檢察官與被告暨辯護人與承辦法官相互質疑猜忌下，更難利用此一制度，</w:t>
      </w:r>
      <w:proofErr w:type="gramStart"/>
      <w:r w:rsidRPr="00183DF6">
        <w:rPr>
          <w:rFonts w:hAnsi="標楷體" w:hint="eastAsia"/>
          <w:color w:val="000000" w:themeColor="text1"/>
        </w:rPr>
        <w:t>此情將不利於</w:t>
      </w:r>
      <w:proofErr w:type="gramEnd"/>
      <w:r w:rsidRPr="00183DF6">
        <w:rPr>
          <w:rFonts w:hAnsi="標楷體" w:hint="eastAsia"/>
          <w:color w:val="000000" w:themeColor="text1"/>
        </w:rPr>
        <w:t>刑事司法分流，難以達成規範設計之目的。</w:t>
      </w:r>
    </w:p>
    <w:p w:rsidR="00906478" w:rsidRPr="00183DF6" w:rsidRDefault="00906478" w:rsidP="00906478">
      <w:pPr>
        <w:pStyle w:val="2"/>
        <w:numPr>
          <w:ilvl w:val="1"/>
          <w:numId w:val="1"/>
        </w:numPr>
        <w:spacing w:line="440" w:lineRule="exact"/>
        <w:ind w:left="1020" w:hanging="680"/>
        <w:rPr>
          <w:color w:val="000000" w:themeColor="text1"/>
        </w:rPr>
      </w:pPr>
      <w:r w:rsidRPr="00183DF6">
        <w:rPr>
          <w:rFonts w:hAnsi="標楷體" w:hint="eastAsia"/>
          <w:color w:val="000000" w:themeColor="text1"/>
        </w:rPr>
        <w:lastRenderedPageBreak/>
        <w:t>綜上，司法院於93年刑事訴訟法增訂第7編之1協商程序，因協商期間不得逾30日，公訴</w:t>
      </w:r>
      <w:proofErr w:type="gramStart"/>
      <w:r w:rsidRPr="00183DF6">
        <w:rPr>
          <w:rFonts w:hAnsi="標楷體" w:hint="eastAsia"/>
          <w:color w:val="000000" w:themeColor="text1"/>
        </w:rPr>
        <w:t>實務常先以</w:t>
      </w:r>
      <w:proofErr w:type="gramEnd"/>
      <w:r w:rsidRPr="00183DF6">
        <w:rPr>
          <w:rFonts w:hAnsi="標楷體" w:hint="eastAsia"/>
          <w:color w:val="000000" w:themeColor="text1"/>
        </w:rPr>
        <w:t>「審判外非正式協商會議」之名目，進行與被告、辯護人之洽商。就此現象，法務部並未於檢察機關辦理刑事訴訟案件應行注意事項第138點有關「聲請進行協商應注意事項」中，規範相關注意事項，造成各地檢署或各檢察官各行其是，滋生紛擾；亦造成本案彭坤業前檢察長於本案藉以辯稱公訴檢察官如進行聽取被告、辯護人之意見時，刑事訴訟法第455條之2的協商程序已經開始進行云云，此見解如前所述，並非正確，以檢察首長而言，認知不正確的情形實不應發生，但也顯見現行法令與實務運作確有歧異之處，易使操作者各</w:t>
      </w:r>
      <w:proofErr w:type="gramStart"/>
      <w:r w:rsidRPr="00183DF6">
        <w:rPr>
          <w:rFonts w:hAnsi="標楷體" w:hint="eastAsia"/>
          <w:color w:val="000000" w:themeColor="text1"/>
        </w:rPr>
        <w:t>說各話</w:t>
      </w:r>
      <w:proofErr w:type="gramEnd"/>
      <w:r w:rsidRPr="00183DF6">
        <w:rPr>
          <w:rFonts w:hAnsi="標楷體" w:hint="eastAsia"/>
          <w:color w:val="000000" w:themeColor="text1"/>
        </w:rPr>
        <w:t>而引致衝突，並</w:t>
      </w:r>
      <w:proofErr w:type="gramStart"/>
      <w:r w:rsidRPr="00183DF6">
        <w:rPr>
          <w:rFonts w:hAnsi="標楷體" w:hint="eastAsia"/>
          <w:color w:val="000000" w:themeColor="text1"/>
        </w:rPr>
        <w:t>斲</w:t>
      </w:r>
      <w:proofErr w:type="gramEnd"/>
      <w:r w:rsidRPr="00183DF6">
        <w:rPr>
          <w:rFonts w:hAnsi="標楷體" w:hint="eastAsia"/>
          <w:color w:val="000000" w:themeColor="text1"/>
        </w:rPr>
        <w:t>傷司法公信力；另法務部就認罪協商制度之執行面，法規範制定有所不足，故所屬各地檢署就協商程序作法不一，易加深檢察官與被告、辯護人利用此一制度之困難性，此情並不利於刑事司法分流，難以達成規範設計之目的，</w:t>
      </w:r>
      <w:proofErr w:type="gramStart"/>
      <w:r w:rsidRPr="00183DF6">
        <w:rPr>
          <w:rFonts w:hAnsi="標楷體" w:hint="eastAsia"/>
          <w:color w:val="000000" w:themeColor="text1"/>
        </w:rPr>
        <w:t>均有未洽</w:t>
      </w:r>
      <w:proofErr w:type="gramEnd"/>
      <w:r w:rsidRPr="00183DF6">
        <w:rPr>
          <w:rFonts w:hAnsi="標楷體" w:hint="eastAsia"/>
          <w:color w:val="000000" w:themeColor="text1"/>
        </w:rPr>
        <w:t>之處，核有違失。</w:t>
      </w:r>
    </w:p>
    <w:p w:rsidR="00906478" w:rsidRPr="00183DF6" w:rsidRDefault="00906478" w:rsidP="00906478">
      <w:pPr>
        <w:pStyle w:val="2"/>
        <w:numPr>
          <w:ilvl w:val="1"/>
          <w:numId w:val="1"/>
        </w:numPr>
        <w:spacing w:line="440" w:lineRule="exact"/>
        <w:ind w:left="1020" w:hanging="680"/>
        <w:rPr>
          <w:color w:val="000000" w:themeColor="text1"/>
        </w:rPr>
      </w:pPr>
      <w:r w:rsidRPr="00183DF6">
        <w:rPr>
          <w:rFonts w:hAnsi="標楷體" w:hint="eastAsia"/>
          <w:color w:val="000000" w:themeColor="text1"/>
        </w:rPr>
        <w:t>另按法官法第47條第1項第3款規定：「公務員懲戒委員會設職務法庭，審理職務監督影響法官審判獨立之事項。」法官法第92條規定：「檢察官對法院組織法第63條第1項、第2項指揮監督長官之命令，除有違法之情事外，應服從之（第1項）。前項指揮監督命令涉及強制處分權之行使、犯罪事實之認定或法律之適用者，其命令應以書面附理由為之。檢察官不同意該書面命令時，得以書面敘明理由，請求檢察總長或檢察長行使法院組織法第64條之權限，檢察總長或檢察長如未變更原命令者，應即依第93條規定處理（第2項）。」法官法第93條規定：「檢察總長、檢察長於有下列各款情形之</w:t>
      </w:r>
      <w:proofErr w:type="gramStart"/>
      <w:r w:rsidRPr="00183DF6">
        <w:rPr>
          <w:rFonts w:hAnsi="標楷體" w:hint="eastAsia"/>
          <w:color w:val="000000" w:themeColor="text1"/>
        </w:rPr>
        <w:t>一</w:t>
      </w:r>
      <w:proofErr w:type="gramEnd"/>
      <w:r w:rsidRPr="00183DF6">
        <w:rPr>
          <w:rFonts w:hAnsi="標楷體" w:hint="eastAsia"/>
          <w:color w:val="000000" w:themeColor="text1"/>
        </w:rPr>
        <w:t>者，得依法院組織法第六十四條親自處理其所指揮監督之檢察官之事務，並得將該事務</w:t>
      </w:r>
      <w:r w:rsidRPr="00183DF6">
        <w:rPr>
          <w:rFonts w:hAnsi="標楷體" w:hint="eastAsia"/>
          <w:color w:val="000000" w:themeColor="text1"/>
        </w:rPr>
        <w:lastRenderedPageBreak/>
        <w:t>移轉於其所指揮監督之其他檢察官處理：一、為求法律適用之</w:t>
      </w:r>
      <w:proofErr w:type="gramStart"/>
      <w:r w:rsidRPr="00183DF6">
        <w:rPr>
          <w:rFonts w:hAnsi="標楷體" w:hint="eastAsia"/>
          <w:color w:val="000000" w:themeColor="text1"/>
        </w:rPr>
        <w:t>妥適或統一</w:t>
      </w:r>
      <w:proofErr w:type="gramEnd"/>
      <w:r w:rsidRPr="00183DF6">
        <w:rPr>
          <w:rFonts w:hAnsi="標楷體" w:hint="eastAsia"/>
          <w:color w:val="000000" w:themeColor="text1"/>
        </w:rPr>
        <w:t>追訴標準，認有必要時。二、有事實足認檢察官執行職務違背法令、顯有不當或有偏頗之虞時。三、檢察官不同意前條第二項之書面命令，經以書面陳述意見後，指揮監督長官維持原命令，其仍不遵從。四、特殊複雜或專業之案件，原檢察官無法勝任，認有移轉予其他檢察官處理之必要時（第1項）。前項情形，檢察總長、檢察長之命令應以書面附理由為之（第2項）。前二項指揮監督長官之命令，檢察官應服從之，但得以書面陳述不同意見（第3項）。」前揭法律業就司法職務監督與檢察一體之適法性與妥當性，提供檢察官抗拒違法或不當上級命令之合法依據與管道；</w:t>
      </w:r>
      <w:proofErr w:type="gramStart"/>
      <w:r w:rsidRPr="00183DF6">
        <w:rPr>
          <w:rFonts w:hAnsi="標楷體" w:hint="eastAsia"/>
          <w:color w:val="000000" w:themeColor="text1"/>
        </w:rPr>
        <w:t>復按檢察官</w:t>
      </w:r>
      <w:proofErr w:type="gramEnd"/>
      <w:r w:rsidRPr="00183DF6">
        <w:rPr>
          <w:rFonts w:hAnsi="標楷體" w:hint="eastAsia"/>
          <w:color w:val="000000" w:themeColor="text1"/>
        </w:rPr>
        <w:t>為</w:t>
      </w:r>
      <w:proofErr w:type="gramStart"/>
      <w:r w:rsidRPr="00183DF6">
        <w:rPr>
          <w:rFonts w:hAnsi="標楷體" w:hint="eastAsia"/>
          <w:color w:val="000000" w:themeColor="text1"/>
        </w:rPr>
        <w:t>特別</w:t>
      </w:r>
      <w:proofErr w:type="gramEnd"/>
      <w:r w:rsidRPr="00183DF6">
        <w:rPr>
          <w:rFonts w:hAnsi="標楷體" w:hint="eastAsia"/>
          <w:color w:val="000000" w:themeColor="text1"/>
        </w:rPr>
        <w:t>職公務員，無論行使職權獨立性、俸給與退休待遇均遠超過一般職公務員，而權利與義務是對等關係，故檢察官所受義務拘束自應遠高於一般職公務員，故更需遵守謹慎義務、法官</w:t>
      </w:r>
      <w:proofErr w:type="gramStart"/>
      <w:r w:rsidRPr="00183DF6">
        <w:rPr>
          <w:rFonts w:hAnsi="標楷體" w:hint="eastAsia"/>
          <w:color w:val="000000" w:themeColor="text1"/>
        </w:rPr>
        <w:t>不</w:t>
      </w:r>
      <w:proofErr w:type="gramEnd"/>
      <w:r w:rsidRPr="00183DF6">
        <w:rPr>
          <w:rFonts w:hAnsi="標楷體" w:hint="eastAsia"/>
          <w:color w:val="000000" w:themeColor="text1"/>
        </w:rPr>
        <w:t>語義</w:t>
      </w:r>
      <w:proofErr w:type="gramStart"/>
      <w:r w:rsidRPr="00183DF6">
        <w:rPr>
          <w:rFonts w:hAnsi="標楷體" w:hint="eastAsia"/>
          <w:color w:val="000000" w:themeColor="text1"/>
        </w:rPr>
        <w:t>務</w:t>
      </w:r>
      <w:proofErr w:type="gramEnd"/>
      <w:r w:rsidRPr="00183DF6">
        <w:rPr>
          <w:rStyle w:val="afc"/>
          <w:rFonts w:hAnsi="標楷體"/>
          <w:color w:val="000000" w:themeColor="text1"/>
        </w:rPr>
        <w:footnoteReference w:id="13"/>
      </w:r>
      <w:r w:rsidRPr="00183DF6">
        <w:rPr>
          <w:rFonts w:hAnsi="標楷體" w:hint="eastAsia"/>
          <w:color w:val="000000" w:themeColor="text1"/>
        </w:rPr>
        <w:t>與保守秘密義務</w:t>
      </w:r>
      <w:r w:rsidRPr="00183DF6">
        <w:rPr>
          <w:rStyle w:val="afc"/>
          <w:rFonts w:hAnsi="標楷體"/>
          <w:color w:val="000000" w:themeColor="text1"/>
        </w:rPr>
        <w:footnoteReference w:id="14"/>
      </w:r>
      <w:r w:rsidRPr="00183DF6">
        <w:rPr>
          <w:rFonts w:hAnsi="標楷體" w:hint="eastAsia"/>
          <w:color w:val="000000" w:themeColor="text1"/>
        </w:rPr>
        <w:t>，否則社會大眾如何得以相信檢察官可以獨立行使職權？何以相信司法是具有公正性？本案固然桃園地檢署前檢察長彭坤業，就邱太三前諮詢委員「請託關說」有關</w:t>
      </w:r>
      <w:proofErr w:type="gramStart"/>
      <w:r w:rsidRPr="00183DF6">
        <w:rPr>
          <w:rFonts w:hAnsi="標楷體" w:hint="eastAsia"/>
          <w:color w:val="000000" w:themeColor="text1"/>
        </w:rPr>
        <w:t>壢</w:t>
      </w:r>
      <w:proofErr w:type="gramEnd"/>
      <w:r w:rsidRPr="00183DF6">
        <w:rPr>
          <w:rFonts w:hAnsi="標楷體" w:hint="eastAsia"/>
          <w:color w:val="000000" w:themeColor="text1"/>
        </w:rPr>
        <w:t>新醫院院長逃漏稅案，並未依法登錄，與指揮監督命令並未以書面附理由為之，確實有違法之處。然檢察官以不具名方式於檢察官論壇揭露此案細節或攻訐檢察長與承辦法官，是否合宜，亦非無疑。本院為此請法務部提供涉及本案檢察官論壇之相關資訊，藉以查明是否有背離</w:t>
      </w:r>
      <w:proofErr w:type="gramStart"/>
      <w:r w:rsidRPr="00183DF6">
        <w:rPr>
          <w:rFonts w:hAnsi="標楷體" w:hint="eastAsia"/>
          <w:color w:val="000000" w:themeColor="text1"/>
        </w:rPr>
        <w:t>前揭所列</w:t>
      </w:r>
      <w:proofErr w:type="gramEnd"/>
      <w:r w:rsidRPr="00183DF6">
        <w:rPr>
          <w:rFonts w:hAnsi="標楷體" w:hint="eastAsia"/>
          <w:color w:val="000000" w:themeColor="text1"/>
        </w:rPr>
        <w:t>檢察官倫理規範之虞，惟法務部以因檢察官論壇係屬內部非公開之討論區，且未要求以實名發表言論，論壇設立之目的係為讓檢察官針對檢</w:t>
      </w:r>
      <w:r w:rsidRPr="00183DF6">
        <w:rPr>
          <w:rFonts w:hAnsi="標楷體" w:hint="eastAsia"/>
          <w:color w:val="000000" w:themeColor="text1"/>
        </w:rPr>
        <w:lastRenderedPageBreak/>
        <w:t>察事務暢所欲言，</w:t>
      </w:r>
      <w:proofErr w:type="gramStart"/>
      <w:r w:rsidRPr="00183DF6">
        <w:rPr>
          <w:rFonts w:hAnsi="標楷體" w:hint="eastAsia"/>
          <w:color w:val="000000" w:themeColor="text1"/>
        </w:rPr>
        <w:t>俾</w:t>
      </w:r>
      <w:proofErr w:type="gramEnd"/>
      <w:r w:rsidRPr="00183DF6">
        <w:rPr>
          <w:rFonts w:hAnsi="標楷體" w:hint="eastAsia"/>
          <w:color w:val="000000" w:themeColor="text1"/>
        </w:rPr>
        <w:t>利</w:t>
      </w:r>
      <w:bookmarkStart w:id="47" w:name="_Hlk22527406"/>
      <w:r w:rsidRPr="00183DF6">
        <w:rPr>
          <w:rFonts w:hAnsi="標楷體" w:hint="eastAsia"/>
          <w:color w:val="000000" w:themeColor="text1"/>
        </w:rPr>
        <w:t>法務</w:t>
      </w:r>
      <w:bookmarkEnd w:id="47"/>
      <w:r w:rsidRPr="00183DF6">
        <w:rPr>
          <w:rFonts w:hAnsi="標楷體" w:hint="eastAsia"/>
          <w:color w:val="000000" w:themeColor="text1"/>
        </w:rPr>
        <w:t>部作為施政或改進之參考，且留存資料係為供資訊安全稽核管理之目的，故除其發言內容涉及刑責外，法務部尚無權限進入系統</w:t>
      </w:r>
      <w:proofErr w:type="gramStart"/>
      <w:r w:rsidRPr="00183DF6">
        <w:rPr>
          <w:rFonts w:hAnsi="標楷體" w:hint="eastAsia"/>
          <w:color w:val="000000" w:themeColor="text1"/>
        </w:rPr>
        <w:t>查詢貼文</w:t>
      </w:r>
      <w:proofErr w:type="gramEnd"/>
      <w:r w:rsidRPr="00183DF6">
        <w:rPr>
          <w:rFonts w:hAnsi="標楷體" w:hint="eastAsia"/>
          <w:color w:val="000000" w:themeColor="text1"/>
        </w:rPr>
        <w:t>「作者不過做幾年而已」之任職機關、職稱及姓名等相關資料等語回應本院。惟按該論壇使用法務部公務預算設置於該部資訊系統下，並非檢察官自行使用個人集資設置之個人網站，當屬政府機關之資料，自無任何法律依據得以拒絕提供本院資料，</w:t>
      </w:r>
      <w:proofErr w:type="gramStart"/>
      <w:r w:rsidRPr="00183DF6">
        <w:rPr>
          <w:rFonts w:hAnsi="標楷體" w:hint="eastAsia"/>
          <w:color w:val="000000" w:themeColor="text1"/>
        </w:rPr>
        <w:t>於法顯不</w:t>
      </w:r>
      <w:proofErr w:type="gramEnd"/>
      <w:r w:rsidRPr="00183DF6">
        <w:rPr>
          <w:rFonts w:hAnsi="標楷體" w:hint="eastAsia"/>
          <w:color w:val="000000" w:themeColor="text1"/>
        </w:rPr>
        <w:t>相符；況且桃園地院本案審查庭承辦法官馮浩庭亦遭不明人士於法官論壇或檢察官論壇攻訐，除侵害法官個人名譽，涉有刑法</w:t>
      </w:r>
      <w:proofErr w:type="gramStart"/>
      <w:r w:rsidRPr="00183DF6">
        <w:rPr>
          <w:rFonts w:hAnsi="標楷體" w:hint="eastAsia"/>
          <w:color w:val="000000" w:themeColor="text1"/>
        </w:rPr>
        <w:t>第310條罪外</w:t>
      </w:r>
      <w:proofErr w:type="gramEnd"/>
      <w:r w:rsidRPr="00183DF6">
        <w:rPr>
          <w:rFonts w:hAnsi="標楷體" w:hint="eastAsia"/>
          <w:color w:val="000000" w:themeColor="text1"/>
        </w:rPr>
        <w:t>，發言者並強烈質疑司法公正性，或有該當刑法第140條第2項侮辱公署罪之可能性，</w:t>
      </w:r>
      <w:proofErr w:type="gramStart"/>
      <w:r w:rsidRPr="00183DF6">
        <w:rPr>
          <w:rFonts w:hAnsi="標楷體" w:hint="eastAsia"/>
          <w:color w:val="000000" w:themeColor="text1"/>
        </w:rPr>
        <w:t>以上均涉有</w:t>
      </w:r>
      <w:proofErr w:type="gramEnd"/>
      <w:r w:rsidRPr="00183DF6">
        <w:rPr>
          <w:rFonts w:hAnsi="標楷體" w:hint="eastAsia"/>
          <w:color w:val="000000" w:themeColor="text1"/>
        </w:rPr>
        <w:t>違反倫理規範之虞，法務部自應切實查明，以正視聽。</w:t>
      </w:r>
      <w:r w:rsidRPr="00183DF6">
        <w:rPr>
          <w:rFonts w:hint="eastAsia"/>
          <w:color w:val="000000" w:themeColor="text1"/>
        </w:rPr>
        <w:t xml:space="preserve"> </w:t>
      </w:r>
    </w:p>
    <w:p w:rsidR="00906478" w:rsidRPr="00183DF6" w:rsidRDefault="00906478" w:rsidP="00906478">
      <w:pPr>
        <w:pStyle w:val="2"/>
        <w:numPr>
          <w:ilvl w:val="0"/>
          <w:numId w:val="0"/>
        </w:numPr>
        <w:ind w:left="1021"/>
        <w:rPr>
          <w:rFonts w:hAnsi="標楷體"/>
          <w:color w:val="000000" w:themeColor="text1"/>
          <w:szCs w:val="32"/>
        </w:rPr>
      </w:pPr>
      <w:r w:rsidRPr="00183DF6">
        <w:rPr>
          <w:rFonts w:hAnsi="標楷體"/>
          <w:color w:val="000000" w:themeColor="text1"/>
        </w:rPr>
        <w:t xml:space="preserve"> </w:t>
      </w:r>
      <w:r w:rsidRPr="00183DF6">
        <w:rPr>
          <w:noProof/>
          <w:color w:val="000000" w:themeColor="text1"/>
        </w:rPr>
        <w:drawing>
          <wp:inline distT="0" distB="0" distL="0" distR="0" wp14:anchorId="331CDC5F" wp14:editId="753F0160">
            <wp:extent cx="5011173" cy="3293533"/>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021808" cy="3300522"/>
                    </a:xfrm>
                    <a:prstGeom prst="rect">
                      <a:avLst/>
                    </a:prstGeom>
                    <a:noFill/>
                    <a:ln w="9525">
                      <a:noFill/>
                      <a:miter lim="800000"/>
                      <a:headEnd/>
                      <a:tailEnd/>
                    </a:ln>
                  </pic:spPr>
                </pic:pic>
              </a:graphicData>
            </a:graphic>
          </wp:inline>
        </w:drawing>
      </w:r>
    </w:p>
    <w:p w:rsidR="00906478" w:rsidRPr="00183DF6" w:rsidRDefault="00906478" w:rsidP="00906478">
      <w:pPr>
        <w:pStyle w:val="2"/>
        <w:numPr>
          <w:ilvl w:val="0"/>
          <w:numId w:val="0"/>
        </w:numPr>
        <w:ind w:left="1021"/>
        <w:rPr>
          <w:color w:val="000000" w:themeColor="text1"/>
        </w:rPr>
      </w:pPr>
      <w:r w:rsidRPr="00183DF6">
        <w:rPr>
          <w:rFonts w:hAnsi="標楷體" w:hint="eastAsia"/>
          <w:color w:val="000000" w:themeColor="text1"/>
          <w:sz w:val="24"/>
          <w:szCs w:val="24"/>
        </w:rPr>
        <w:t>臺灣桃園地方法院馮浩庭法官提供本院法官論壇回覆說明</w:t>
      </w:r>
      <w:bookmarkEnd w:id="39"/>
      <w:bookmarkEnd w:id="40"/>
      <w:bookmarkEnd w:id="41"/>
      <w:bookmarkEnd w:id="42"/>
      <w:bookmarkEnd w:id="43"/>
      <w:bookmarkEnd w:id="44"/>
      <w:bookmarkEnd w:id="45"/>
      <w:bookmarkEnd w:id="46"/>
      <w:r w:rsidRPr="00183DF6">
        <w:rPr>
          <w:color w:val="000000" w:themeColor="text1"/>
        </w:rPr>
        <w:br w:type="page"/>
      </w:r>
    </w:p>
    <w:p w:rsidR="00906478" w:rsidRPr="00183DF6" w:rsidRDefault="00906478" w:rsidP="00906478">
      <w:pPr>
        <w:pStyle w:val="10"/>
        <w:ind w:left="680" w:firstLine="680"/>
        <w:rPr>
          <w:bCs/>
          <w:color w:val="000000" w:themeColor="text1"/>
          <w:spacing w:val="12"/>
          <w:kern w:val="0"/>
          <w:sz w:val="40"/>
        </w:rPr>
      </w:pPr>
      <w:r w:rsidRPr="00183DF6">
        <w:rPr>
          <w:rFonts w:hint="eastAsia"/>
          <w:color w:val="000000" w:themeColor="text1"/>
        </w:rPr>
        <w:lastRenderedPageBreak/>
        <w:t>綜上所述，司法院</w:t>
      </w:r>
      <w:r w:rsidRPr="00183DF6">
        <w:rPr>
          <w:rFonts w:hAnsi="標楷體" w:hint="eastAsia"/>
          <w:color w:val="000000" w:themeColor="text1"/>
        </w:rPr>
        <w:t>於93年刑事訴訟法增訂第7編之1協商程序，因協商期間不得逾30日，公訴</w:t>
      </w:r>
      <w:proofErr w:type="gramStart"/>
      <w:r w:rsidRPr="00183DF6">
        <w:rPr>
          <w:rFonts w:hAnsi="標楷體" w:hint="eastAsia"/>
          <w:color w:val="000000" w:themeColor="text1"/>
        </w:rPr>
        <w:t>實務常先以</w:t>
      </w:r>
      <w:proofErr w:type="gramEnd"/>
      <w:r w:rsidRPr="00183DF6">
        <w:rPr>
          <w:rFonts w:hAnsi="標楷體" w:hint="eastAsia"/>
          <w:color w:val="000000" w:themeColor="text1"/>
        </w:rPr>
        <w:t>「審判外非正式協商會議」之名目，進行與被告、辯護人之洽商。就此現象，法務部並未於檢察機關辦理刑事訴訟法應行注意事項第138點有關「聲請進行協商應注意事項」中，規範相關注意事項，造成各地檢署或各檢察官各行其是，滋生紛擾；亦造成本案彭坤業前檢察長於本案藉以辯稱公訴檢察官如進行聽取被告、辯護人之意見時，刑事訴訟法第455條之2的協商程序已經開始進行云云，此見解如前所述，並非正確，以檢察首長而言，認知不正確的情形實不應發生，但也顯見現行法令與實務運作確有歧異之處，易使操作者各</w:t>
      </w:r>
      <w:proofErr w:type="gramStart"/>
      <w:r w:rsidRPr="00183DF6">
        <w:rPr>
          <w:rFonts w:hAnsi="標楷體" w:hint="eastAsia"/>
          <w:color w:val="000000" w:themeColor="text1"/>
        </w:rPr>
        <w:t>說各話</w:t>
      </w:r>
      <w:proofErr w:type="gramEnd"/>
      <w:r w:rsidRPr="00183DF6">
        <w:rPr>
          <w:rFonts w:hAnsi="標楷體" w:hint="eastAsia"/>
          <w:color w:val="000000" w:themeColor="text1"/>
        </w:rPr>
        <w:t>而引致衝突，並</w:t>
      </w:r>
      <w:proofErr w:type="gramStart"/>
      <w:r w:rsidRPr="00183DF6">
        <w:rPr>
          <w:rFonts w:hAnsi="標楷體" w:hint="eastAsia"/>
          <w:color w:val="000000" w:themeColor="text1"/>
        </w:rPr>
        <w:t>斲</w:t>
      </w:r>
      <w:proofErr w:type="gramEnd"/>
      <w:r w:rsidRPr="00183DF6">
        <w:rPr>
          <w:rFonts w:hAnsi="標楷體" w:hint="eastAsia"/>
          <w:color w:val="000000" w:themeColor="text1"/>
        </w:rPr>
        <w:t>傷司法公信力；另法務部就認罪協商制度之執行面，法規範制定有所不足，故所屬各地檢署就協商程序作法不一，易加深檢察官與被告、辯護人利用此一制度之困難性，此情並不利於刑事司法分流，難以達成規範設計之目的，</w:t>
      </w:r>
      <w:proofErr w:type="gramStart"/>
      <w:r w:rsidRPr="00183DF6">
        <w:rPr>
          <w:rFonts w:hAnsi="標楷體" w:hint="eastAsia"/>
          <w:color w:val="000000" w:themeColor="text1"/>
        </w:rPr>
        <w:t>均有未洽</w:t>
      </w:r>
      <w:proofErr w:type="gramEnd"/>
      <w:r w:rsidRPr="00183DF6">
        <w:rPr>
          <w:rFonts w:hAnsi="標楷體" w:hint="eastAsia"/>
          <w:color w:val="000000" w:themeColor="text1"/>
        </w:rPr>
        <w:t>之處，核有違失</w:t>
      </w:r>
      <w:r w:rsidRPr="00183DF6">
        <w:rPr>
          <w:rFonts w:hint="eastAsia"/>
          <w:color w:val="000000" w:themeColor="text1"/>
        </w:rPr>
        <w:t>，</w:t>
      </w:r>
      <w:proofErr w:type="gramStart"/>
      <w:r w:rsidRPr="00183DF6">
        <w:rPr>
          <w:rFonts w:hint="eastAsia"/>
          <w:color w:val="000000" w:themeColor="text1"/>
        </w:rPr>
        <w:t>爰</w:t>
      </w:r>
      <w:proofErr w:type="gramEnd"/>
      <w:r w:rsidRPr="00183DF6">
        <w:rPr>
          <w:rFonts w:hint="eastAsia"/>
          <w:color w:val="000000" w:themeColor="text1"/>
        </w:rPr>
        <w:t>依</w:t>
      </w:r>
      <w:r w:rsidRPr="00183DF6">
        <w:rPr>
          <w:rFonts w:hint="eastAsia"/>
          <w:bCs/>
          <w:color w:val="000000" w:themeColor="text1"/>
        </w:rPr>
        <w:t>憲法第97條第1項及</w:t>
      </w:r>
      <w:r w:rsidRPr="00183DF6">
        <w:rPr>
          <w:rFonts w:hint="eastAsia"/>
          <w:color w:val="000000" w:themeColor="text1"/>
        </w:rPr>
        <w:t>監察法第24條之規定提案糾正，移送行政院轉</w:t>
      </w:r>
      <w:proofErr w:type="gramStart"/>
      <w:r w:rsidRPr="00183DF6">
        <w:rPr>
          <w:rFonts w:hint="eastAsia"/>
          <w:color w:val="000000" w:themeColor="text1"/>
        </w:rPr>
        <w:t>飭</w:t>
      </w:r>
      <w:proofErr w:type="gramEnd"/>
      <w:r w:rsidRPr="00183DF6">
        <w:rPr>
          <w:rFonts w:hint="eastAsia"/>
          <w:color w:val="000000" w:themeColor="text1"/>
        </w:rPr>
        <w:t>所屬確實檢討改善</w:t>
      </w:r>
      <w:proofErr w:type="gramStart"/>
      <w:r w:rsidRPr="00183DF6">
        <w:rPr>
          <w:rFonts w:hint="eastAsia"/>
          <w:color w:val="000000" w:themeColor="text1"/>
        </w:rPr>
        <w:t>見復。</w:t>
      </w:r>
      <w:proofErr w:type="gramEnd"/>
    </w:p>
    <w:p w:rsidR="00286B1B" w:rsidRPr="00762B73" w:rsidRDefault="00286B1B" w:rsidP="00762B73">
      <w:pPr>
        <w:pStyle w:val="aa"/>
        <w:spacing w:beforeLines="150" w:before="685" w:after="0"/>
        <w:ind w:leftChars="667" w:left="3740" w:hangingChars="350" w:hanging="1471"/>
        <w:rPr>
          <w:b w:val="0"/>
          <w:bCs/>
          <w:snapToGrid/>
          <w:color w:val="000000" w:themeColor="text1"/>
          <w:spacing w:val="0"/>
          <w:kern w:val="0"/>
          <w:sz w:val="40"/>
        </w:rPr>
      </w:pPr>
      <w:bookmarkStart w:id="48" w:name="_GoBack"/>
      <w:bookmarkEnd w:id="48"/>
      <w:r w:rsidRPr="00762B73">
        <w:rPr>
          <w:rFonts w:hint="eastAsia"/>
          <w:b w:val="0"/>
          <w:bCs/>
          <w:snapToGrid/>
          <w:color w:val="000000" w:themeColor="text1"/>
          <w:spacing w:val="0"/>
          <w:kern w:val="0"/>
          <w:sz w:val="40"/>
        </w:rPr>
        <w:t>提案委員：</w:t>
      </w:r>
      <w:r w:rsidR="00762B73" w:rsidRPr="00F93772">
        <w:rPr>
          <w:rFonts w:hAnsi="標楷體" w:hint="eastAsia"/>
          <w:b w:val="0"/>
          <w:bCs/>
          <w:snapToGrid/>
          <w:color w:val="000000" w:themeColor="text1"/>
          <w:spacing w:val="0"/>
          <w:kern w:val="0"/>
          <w:sz w:val="40"/>
        </w:rPr>
        <w:t>林雅鋒、王美玉、高涌誠</w:t>
      </w:r>
      <w:bookmarkEnd w:id="0"/>
    </w:p>
    <w:sectPr w:rsidR="00286B1B" w:rsidRPr="00762B73"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3CF" w:rsidRDefault="009733CF">
      <w:r>
        <w:separator/>
      </w:r>
    </w:p>
  </w:endnote>
  <w:endnote w:type="continuationSeparator" w:id="0">
    <w:p w:rsidR="009733CF" w:rsidRDefault="00973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06478">
      <w:rPr>
        <w:rStyle w:val="ac"/>
        <w:noProof/>
        <w:sz w:val="24"/>
      </w:rPr>
      <w:t>15</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3CF" w:rsidRDefault="009733CF">
      <w:r>
        <w:separator/>
      </w:r>
    </w:p>
  </w:footnote>
  <w:footnote w:type="continuationSeparator" w:id="0">
    <w:p w:rsidR="009733CF" w:rsidRDefault="009733CF">
      <w:r>
        <w:continuationSeparator/>
      </w:r>
    </w:p>
  </w:footnote>
  <w:footnote w:id="1">
    <w:p w:rsidR="00906478" w:rsidRPr="00C94C26" w:rsidRDefault="00906478" w:rsidP="00906478">
      <w:pPr>
        <w:pStyle w:val="afa"/>
        <w:jc w:val="both"/>
        <w:rPr>
          <w:rFonts w:hAnsi="標楷體"/>
          <w:color w:val="000000" w:themeColor="text1"/>
        </w:rPr>
      </w:pPr>
      <w:r w:rsidRPr="00C94C26">
        <w:rPr>
          <w:rStyle w:val="afc"/>
          <w:rFonts w:hAnsi="標楷體"/>
          <w:color w:val="000000" w:themeColor="text1"/>
        </w:rPr>
        <w:footnoteRef/>
      </w:r>
      <w:r w:rsidRPr="00C94C26">
        <w:rPr>
          <w:rFonts w:hAnsi="標楷體" w:hint="eastAsia"/>
          <w:color w:val="000000" w:themeColor="text1"/>
        </w:rPr>
        <w:t xml:space="preserve"> 刑事訴訟法第455條之2：「除所犯為死刑、無期徒刑、最輕本刑三年以上有期徒刑之罪或高等法院管轄第一審案件者外，案件經檢察官提起公訴或聲請簡易判決處刑，於第一審言詞辯論終結前或簡易判決處刑前，檢察官得於徵詢被害人之意見後，逕行或依被告或其代理人、辯護人之請求，經法院同意，就下列事項於審判外進行協商，經當事人雙方合意且被告認罪者，由檢察官聲請法院改依協商程序而為判決：一、被告願受科刑之範圍或願意接受緩刑之宣告。二、被告向被害人道歉。三、被告支付相當數額之賠償金。四、被告向公庫或指定之公益團體、地方自治團體支付一定之金額。檢察官就前項第二款、第三款事項與被告協商，應得被害人之同意。第一項之協商期間不得逾三十日。」</w:t>
      </w:r>
    </w:p>
  </w:footnote>
  <w:footnote w:id="2">
    <w:p w:rsidR="00906478" w:rsidRPr="00C94C26" w:rsidRDefault="00906478" w:rsidP="00906478">
      <w:pPr>
        <w:pStyle w:val="afa"/>
        <w:jc w:val="both"/>
        <w:rPr>
          <w:rFonts w:hAnsi="標楷體"/>
          <w:color w:val="000000" w:themeColor="text1"/>
        </w:rPr>
      </w:pPr>
      <w:r w:rsidRPr="00C94C26">
        <w:rPr>
          <w:rStyle w:val="afc"/>
          <w:rFonts w:hAnsi="標楷體"/>
          <w:color w:val="000000" w:themeColor="text1"/>
        </w:rPr>
        <w:footnoteRef/>
      </w:r>
      <w:r w:rsidRPr="00C94C26">
        <w:rPr>
          <w:rFonts w:hAnsi="標楷體"/>
          <w:color w:val="000000" w:themeColor="text1"/>
        </w:rPr>
        <w:t xml:space="preserve"> </w:t>
      </w:r>
      <w:r w:rsidRPr="00C94C26">
        <w:rPr>
          <w:rFonts w:hAnsi="標楷體" w:hint="eastAsia"/>
          <w:color w:val="000000" w:themeColor="text1"/>
        </w:rPr>
        <w:t>(</w:t>
      </w:r>
      <w:proofErr w:type="gramStart"/>
      <w:r w:rsidRPr="00C94C26">
        <w:rPr>
          <w:rFonts w:hAnsi="標楷體" w:hint="eastAsia"/>
          <w:color w:val="000000" w:themeColor="text1"/>
        </w:rPr>
        <w:t>一</w:t>
      </w:r>
      <w:proofErr w:type="gramEnd"/>
      <w:r w:rsidRPr="00C94C26">
        <w:rPr>
          <w:rFonts w:hAnsi="標楷體" w:hint="eastAsia"/>
          <w:color w:val="000000" w:themeColor="text1"/>
        </w:rPr>
        <w:t>)立法理由為：「一、本條係新增。二、濫觴於美國之認罪協商制度，一般而言，指檢察官與被告、辯護人在法院判決前就被告所涉案件進行之協商，於此協商中，被告希望以其有罪答辯來協商取得檢察官對於判決較輕刑罰之建議或其他可能之讓步。依美國法制，認罪協商可以適用於所有案件，其協商之範圍包含「控訴協商」 (Charge Bargaining)、「罪狀協商」 (Count Bargaining) 、「量刑協商」 (Sentence Bargaining)  及其混合型態，但各州之狀況容有差異。至於義大利於一九八八年新修訂之刑事訴訟法則規定適用認罪協商之案件，以科處罰金刑或宣告二年以下有期徒刑為限 (義大利刑事訴訟法第四百四十四條第一項) 。審酌我國國情、目前簡易判決處刑、簡式審判程序之適用範圍等各種狀況，於本條第一項限定協商之案件須非高等法院管轄第一審之案件，且須以被告所犯為死刑、無期徒刑或最輕本刑三年以上有期徒刑以外之罪為限。三、對於審判中之案件，認罪協商得於法院判決前為之，美國及義大利均</w:t>
      </w:r>
      <w:proofErr w:type="gramStart"/>
      <w:r w:rsidRPr="00C94C26">
        <w:rPr>
          <w:rFonts w:hAnsi="標楷體" w:hint="eastAsia"/>
          <w:color w:val="000000" w:themeColor="text1"/>
        </w:rPr>
        <w:t>採</w:t>
      </w:r>
      <w:proofErr w:type="gramEnd"/>
      <w:r w:rsidRPr="00C94C26">
        <w:rPr>
          <w:rFonts w:hAnsi="標楷體" w:hint="eastAsia"/>
          <w:color w:val="000000" w:themeColor="text1"/>
        </w:rPr>
        <w:t>此例，惟法官介入協商程序之程度為何？則存有差異，為確保法院裁判之客觀性及公正性，並兼顧被害人權益之維護，若案件經檢察官提起公訴或聲請簡易判決處刑，於第一審言詞辯論終結前或簡易判決處刑前，檢察官得於徵詢被害人之意見後，逕行或依被告或其代理人、辯護人之請求，經法院同意，就下列各款事項，於審判外進行協商： (</w:t>
      </w:r>
      <w:proofErr w:type="gramStart"/>
      <w:r w:rsidRPr="00C94C26">
        <w:rPr>
          <w:rFonts w:hAnsi="標楷體" w:hint="eastAsia"/>
          <w:color w:val="000000" w:themeColor="text1"/>
        </w:rPr>
        <w:t>一</w:t>
      </w:r>
      <w:proofErr w:type="gramEnd"/>
      <w:r w:rsidRPr="00C94C26">
        <w:rPr>
          <w:rFonts w:hAnsi="標楷體" w:hint="eastAsia"/>
          <w:color w:val="000000" w:themeColor="text1"/>
        </w:rPr>
        <w:t>) 被告願受科刑之範圍或願意接受緩刑之宣告。 (二) 被告向被害人道歉。 (三) 被告支付相當數額之賠償金。 (四) 被告向公庫或指定之公益團體、地方自治團體支付一定之金額，倘若檢察官與被告雙方達成合意，且被告認罪者，檢察官即得聲請法院改依協商程序而為判決，</w:t>
      </w:r>
      <w:proofErr w:type="gramStart"/>
      <w:r w:rsidRPr="00C94C26">
        <w:rPr>
          <w:rFonts w:hAnsi="標楷體" w:hint="eastAsia"/>
          <w:color w:val="000000" w:themeColor="text1"/>
        </w:rPr>
        <w:t>爰</w:t>
      </w:r>
      <w:proofErr w:type="gramEnd"/>
      <w:r w:rsidRPr="00C94C26">
        <w:rPr>
          <w:rFonts w:hAnsi="標楷體" w:hint="eastAsia"/>
          <w:color w:val="000000" w:themeColor="text1"/>
        </w:rPr>
        <w:t>於第一項予以規定。四、為維護被害人權益並兼顧社會公益，</w:t>
      </w:r>
      <w:proofErr w:type="gramStart"/>
      <w:r w:rsidRPr="00C94C26">
        <w:rPr>
          <w:rFonts w:hAnsi="標楷體" w:hint="eastAsia"/>
          <w:color w:val="000000" w:themeColor="text1"/>
        </w:rPr>
        <w:t>爰</w:t>
      </w:r>
      <w:proofErr w:type="gramEnd"/>
      <w:r w:rsidRPr="00C94C26">
        <w:rPr>
          <w:rFonts w:hAnsi="標楷體" w:hint="eastAsia"/>
          <w:color w:val="000000" w:themeColor="text1"/>
        </w:rPr>
        <w:t>參考現行本法第二百五十三條之二第一項、第四百五十一條之一第二項之規定，增訂本條第二項，檢察官就第一項第二款、第三款之事項，與被告協商，應徵得被害人之同意，始得為之。五、為避免訴訟程序因協商程序進行過久而有所延滯，協商</w:t>
      </w:r>
      <w:proofErr w:type="gramStart"/>
      <w:r w:rsidRPr="00C94C26">
        <w:rPr>
          <w:rFonts w:hAnsi="標楷體" w:hint="eastAsia"/>
          <w:color w:val="000000" w:themeColor="text1"/>
        </w:rPr>
        <w:t>期間允</w:t>
      </w:r>
      <w:proofErr w:type="gramEnd"/>
      <w:r w:rsidRPr="00C94C26">
        <w:rPr>
          <w:rFonts w:hAnsi="標楷體" w:hint="eastAsia"/>
          <w:color w:val="000000" w:themeColor="text1"/>
        </w:rPr>
        <w:t>宜明確規範，於本條第三項規定之。」</w:t>
      </w:r>
    </w:p>
  </w:footnote>
  <w:footnote w:id="3">
    <w:p w:rsidR="00906478" w:rsidRPr="00C94C26" w:rsidRDefault="00906478" w:rsidP="00906478">
      <w:pPr>
        <w:pStyle w:val="afa"/>
        <w:jc w:val="both"/>
        <w:rPr>
          <w:rFonts w:hAnsi="標楷體"/>
          <w:color w:val="000000" w:themeColor="text1"/>
        </w:rPr>
      </w:pPr>
      <w:r w:rsidRPr="00C94C26">
        <w:rPr>
          <w:rStyle w:val="afc"/>
          <w:rFonts w:hAnsi="標楷體"/>
          <w:color w:val="000000" w:themeColor="text1"/>
        </w:rPr>
        <w:footnoteRef/>
      </w:r>
      <w:r w:rsidRPr="00C94C26">
        <w:rPr>
          <w:rFonts w:hAnsi="標楷體"/>
          <w:color w:val="000000" w:themeColor="text1"/>
        </w:rPr>
        <w:t xml:space="preserve"> </w:t>
      </w:r>
      <w:r w:rsidRPr="00C94C26">
        <w:rPr>
          <w:rFonts w:hAnsi="標楷體" w:hint="eastAsia"/>
          <w:color w:val="000000" w:themeColor="text1"/>
        </w:rPr>
        <w:t>問：委員</w:t>
      </w:r>
      <w:r w:rsidRPr="00C94C26">
        <w:rPr>
          <w:rFonts w:hAnsi="標楷體" w:hint="eastAsia"/>
          <w:color w:val="000000" w:themeColor="text1"/>
        </w:rPr>
        <w:tab/>
      </w:r>
      <w:r w:rsidRPr="00C94C26">
        <w:rPr>
          <w:rFonts w:hAnsi="標楷體" w:hint="eastAsia"/>
          <w:color w:val="000000" w:themeColor="text1"/>
        </w:rPr>
        <w:t>本案法官尚未同意，尚未進行刑訴法協商程序，應行注意事項是規範已符合刑訴法規定的案件。要法官同意才能開始？次長答</w:t>
      </w:r>
      <w:r w:rsidRPr="00C94C26">
        <w:rPr>
          <w:rFonts w:hAnsi="標楷體" w:hint="eastAsia"/>
          <w:color w:val="000000" w:themeColor="text1"/>
        </w:rPr>
        <w:tab/>
        <w:t>：因為僅有30天期限，所以有協商前置程序。本案法官有同意兩造去談，所以廣義來說應該符合認罪協商，刑訴法是較為狹義的規範，並未規範前置作業。實務上，被告會在法庭上提出協商意願。</w:t>
      </w:r>
    </w:p>
  </w:footnote>
  <w:footnote w:id="4">
    <w:p w:rsidR="00906478" w:rsidRPr="00C94C26" w:rsidRDefault="00906478" w:rsidP="00906478">
      <w:pPr>
        <w:pStyle w:val="afa"/>
        <w:jc w:val="both"/>
        <w:rPr>
          <w:rFonts w:hAnsi="標楷體"/>
          <w:color w:val="000000" w:themeColor="text1"/>
        </w:rPr>
      </w:pPr>
      <w:r w:rsidRPr="00C94C26">
        <w:rPr>
          <w:rStyle w:val="afc"/>
          <w:rFonts w:hAnsi="標楷體"/>
          <w:color w:val="000000" w:themeColor="text1"/>
        </w:rPr>
        <w:footnoteRef/>
      </w:r>
      <w:r w:rsidRPr="00C94C26">
        <w:rPr>
          <w:rFonts w:hAnsi="標楷體" w:hint="eastAsia"/>
          <w:color w:val="000000" w:themeColor="text1"/>
        </w:rPr>
        <w:t xml:space="preserve"> 司法院108</w:t>
      </w:r>
      <w:r w:rsidRPr="00C94C26">
        <w:rPr>
          <w:rFonts w:hAnsi="標楷體" w:hint="eastAsia"/>
          <w:color w:val="000000" w:themeColor="text1"/>
        </w:rPr>
        <w:t>年6月24日院</w:t>
      </w:r>
      <w:proofErr w:type="gramStart"/>
      <w:r w:rsidRPr="00C94C26">
        <w:rPr>
          <w:rFonts w:hAnsi="標楷體" w:hint="eastAsia"/>
          <w:color w:val="000000" w:themeColor="text1"/>
        </w:rPr>
        <w:t>台廳刑一字</w:t>
      </w:r>
      <w:proofErr w:type="gramEnd"/>
      <w:r w:rsidRPr="00C94C26">
        <w:rPr>
          <w:rFonts w:hAnsi="標楷體" w:hint="eastAsia"/>
          <w:color w:val="000000" w:themeColor="text1"/>
        </w:rPr>
        <w:t>第1080016438號：協商程序之要件，已明文於刑事訴訟法第455條之2規定。至公訴檢察官得否未經法院同意，於審判外與被告協商，法無明文，惟檢察官與被告已事先於審判外磋商並達成一定共識者，其後仍應循前述規定，經法院同意後，始得行協商程序，如經當事人雙方合意且被告認罪者，法院方得依檢察官聲請，改依協商程序而為判決等語。</w:t>
      </w:r>
    </w:p>
  </w:footnote>
  <w:footnote w:id="5">
    <w:p w:rsidR="00906478" w:rsidRPr="00C94C26" w:rsidRDefault="00906478" w:rsidP="00906478">
      <w:pPr>
        <w:pStyle w:val="afa"/>
        <w:jc w:val="both"/>
        <w:rPr>
          <w:rFonts w:hAnsi="標楷體"/>
          <w:color w:val="000000" w:themeColor="text1"/>
        </w:rPr>
      </w:pPr>
      <w:r w:rsidRPr="00C94C26">
        <w:rPr>
          <w:rStyle w:val="afc"/>
          <w:rFonts w:hAnsi="標楷體"/>
          <w:color w:val="000000" w:themeColor="text1"/>
        </w:rPr>
        <w:footnoteRef/>
      </w:r>
      <w:r w:rsidRPr="00C94C26">
        <w:rPr>
          <w:rFonts w:hAnsi="標楷體" w:hint="eastAsia"/>
          <w:color w:val="000000" w:themeColor="text1"/>
        </w:rPr>
        <w:t xml:space="preserve"> 見監察院108</w:t>
      </w:r>
      <w:r w:rsidRPr="00C94C26">
        <w:rPr>
          <w:rFonts w:hAnsi="標楷體" w:hint="eastAsia"/>
          <w:color w:val="000000" w:themeColor="text1"/>
        </w:rPr>
        <w:t>年8月1日彭坤業詢問筆錄頁1。</w:t>
      </w:r>
    </w:p>
  </w:footnote>
  <w:footnote w:id="6">
    <w:p w:rsidR="00906478" w:rsidRPr="00C94C26" w:rsidRDefault="00906478" w:rsidP="00906478">
      <w:pPr>
        <w:pStyle w:val="afa"/>
        <w:jc w:val="both"/>
        <w:rPr>
          <w:rFonts w:hAnsi="標楷體"/>
          <w:color w:val="000000" w:themeColor="text1"/>
        </w:rPr>
      </w:pPr>
      <w:r w:rsidRPr="00C94C26">
        <w:rPr>
          <w:rStyle w:val="afc"/>
          <w:rFonts w:hAnsi="標楷體"/>
          <w:color w:val="000000" w:themeColor="text1"/>
        </w:rPr>
        <w:footnoteRef/>
      </w:r>
      <w:r w:rsidRPr="00C94C26">
        <w:rPr>
          <w:rFonts w:hAnsi="標楷體" w:hint="eastAsia"/>
          <w:color w:val="000000" w:themeColor="text1"/>
        </w:rPr>
        <w:t xml:space="preserve"> 見監察院108</w:t>
      </w:r>
      <w:r w:rsidRPr="00C94C26">
        <w:rPr>
          <w:rFonts w:hAnsi="標楷體" w:hint="eastAsia"/>
          <w:color w:val="000000" w:themeColor="text1"/>
        </w:rPr>
        <w:t>年8月1日彭坤業詢問筆錄頁2。</w:t>
      </w:r>
    </w:p>
  </w:footnote>
  <w:footnote w:id="7">
    <w:p w:rsidR="00906478" w:rsidRPr="00C94C26" w:rsidRDefault="00906478" w:rsidP="00906478">
      <w:pPr>
        <w:pStyle w:val="afa"/>
        <w:jc w:val="both"/>
        <w:rPr>
          <w:rFonts w:hAnsi="標楷體"/>
          <w:color w:val="000000" w:themeColor="text1"/>
        </w:rPr>
      </w:pPr>
      <w:r w:rsidRPr="00C94C26">
        <w:rPr>
          <w:rStyle w:val="afc"/>
          <w:rFonts w:hAnsi="標楷體"/>
          <w:color w:val="000000" w:themeColor="text1"/>
        </w:rPr>
        <w:footnoteRef/>
      </w:r>
      <w:r w:rsidRPr="00C94C26">
        <w:rPr>
          <w:rFonts w:hAnsi="標楷體" w:hint="eastAsia"/>
          <w:color w:val="000000" w:themeColor="text1"/>
        </w:rPr>
        <w:tab/>
        <w:t xml:space="preserve"> 我也當過公訴檢察官，我的想法是，當我拿到案件一開始就會決定是否協商，我也不會跟律師私下接觸，要協商我會在法庭上說明條件。也許新的檢察官有新的作法。就我個人作法是，我不會與律師私下見面，因為容易產生司法風紀爭議，見監察院108</w:t>
      </w:r>
      <w:r w:rsidRPr="00C94C26">
        <w:rPr>
          <w:rFonts w:hAnsi="標楷體" w:hint="eastAsia"/>
          <w:color w:val="000000" w:themeColor="text1"/>
        </w:rPr>
        <w:t>年8月1日楊挺宏詢問筆錄頁2-3。</w:t>
      </w:r>
    </w:p>
  </w:footnote>
  <w:footnote w:id="8">
    <w:p w:rsidR="00906478" w:rsidRPr="00C94C26" w:rsidRDefault="00906478" w:rsidP="00906478">
      <w:pPr>
        <w:pStyle w:val="afa"/>
        <w:rPr>
          <w:color w:val="000000" w:themeColor="text1"/>
        </w:rPr>
      </w:pPr>
      <w:r w:rsidRPr="00C94C26">
        <w:rPr>
          <w:rStyle w:val="afc"/>
          <w:color w:val="000000" w:themeColor="text1"/>
        </w:rPr>
        <w:footnoteRef/>
      </w:r>
      <w:r w:rsidRPr="00C94C26">
        <w:rPr>
          <w:color w:val="000000" w:themeColor="text1"/>
        </w:rPr>
        <w:t xml:space="preserve"> </w:t>
      </w:r>
      <w:r w:rsidRPr="00C94C26">
        <w:rPr>
          <w:rFonts w:hint="eastAsia"/>
          <w:color w:val="000000" w:themeColor="text1"/>
        </w:rPr>
        <w:t>委員</w:t>
      </w:r>
      <w:r w:rsidRPr="00C94C26">
        <w:rPr>
          <w:rFonts w:hint="eastAsia"/>
          <w:color w:val="000000" w:themeColor="text1"/>
        </w:rPr>
        <w:tab/>
      </w:r>
      <w:r w:rsidRPr="00C94C26">
        <w:rPr>
          <w:rFonts w:hAnsi="標楷體" w:hint="eastAsia"/>
          <w:color w:val="000000" w:themeColor="text1"/>
        </w:rPr>
        <w:t>：</w:t>
      </w:r>
      <w:r w:rsidRPr="00C94C26">
        <w:rPr>
          <w:rFonts w:hint="eastAsia"/>
          <w:color w:val="000000" w:themeColor="text1"/>
        </w:rPr>
        <w:t>以你接受到訊息，你的認知刑訴法是455之2條或455之3條？蔡主任答</w:t>
      </w:r>
      <w:r w:rsidRPr="00C94C26">
        <w:rPr>
          <w:rFonts w:hint="eastAsia"/>
          <w:color w:val="000000" w:themeColor="text1"/>
        </w:rPr>
        <w:tab/>
      </w:r>
      <w:r w:rsidRPr="00C94C26">
        <w:rPr>
          <w:rFonts w:hAnsi="標楷體" w:hint="eastAsia"/>
          <w:color w:val="000000" w:themeColor="text1"/>
        </w:rPr>
        <w:t>：</w:t>
      </w:r>
      <w:r w:rsidRPr="00C94C26">
        <w:rPr>
          <w:rFonts w:hint="eastAsia"/>
          <w:color w:val="000000" w:themeColor="text1"/>
        </w:rPr>
        <w:t>當時我未想到這麼多。我並未與</w:t>
      </w:r>
      <w:proofErr w:type="gramStart"/>
      <w:r w:rsidRPr="00C94C26">
        <w:rPr>
          <w:rFonts w:hint="eastAsia"/>
          <w:color w:val="000000" w:themeColor="text1"/>
        </w:rPr>
        <w:t>彭</w:t>
      </w:r>
      <w:proofErr w:type="gramEnd"/>
      <w:r w:rsidRPr="00C94C26">
        <w:rPr>
          <w:rFonts w:hint="eastAsia"/>
          <w:color w:val="000000" w:themeColor="text1"/>
        </w:rPr>
        <w:t>檢察長見面，與襄閱僅有電話聯繫。</w:t>
      </w:r>
      <w:proofErr w:type="gramStart"/>
      <w:r w:rsidRPr="00C94C26">
        <w:rPr>
          <w:rFonts w:hint="eastAsia"/>
          <w:color w:val="000000" w:themeColor="text1"/>
        </w:rPr>
        <w:t>陳檢說僅是</w:t>
      </w:r>
      <w:proofErr w:type="gramEnd"/>
      <w:r w:rsidRPr="00C94C26">
        <w:rPr>
          <w:rFonts w:hint="eastAsia"/>
          <w:color w:val="000000" w:themeColor="text1"/>
        </w:rPr>
        <w:t>聽取意見，我認為在實務上可以</w:t>
      </w:r>
      <w:proofErr w:type="gramStart"/>
      <w:r w:rsidRPr="00C94C26">
        <w:rPr>
          <w:rFonts w:hint="eastAsia"/>
          <w:color w:val="000000" w:themeColor="text1"/>
        </w:rPr>
        <w:t>採</w:t>
      </w:r>
      <w:proofErr w:type="gramEnd"/>
      <w:r w:rsidRPr="00C94C26">
        <w:rPr>
          <w:rFonts w:hint="eastAsia"/>
          <w:color w:val="000000" w:themeColor="text1"/>
        </w:rPr>
        <w:t>信，對方提出條件。所以檢察長之後才會要求設計「啟動」協商簽呈。但如果律師一提就算啟動，實務上運作有困難。我認為陳檢沒有答應，也沒有反悔。本案是浮動狀況，要看金額，對方才會決定是否認罪。但要認罪前提才有協商。委員</w:t>
      </w:r>
      <w:r w:rsidRPr="00C94C26">
        <w:rPr>
          <w:rFonts w:hAnsi="標楷體" w:hint="eastAsia"/>
          <w:color w:val="000000" w:themeColor="text1"/>
        </w:rPr>
        <w:t>：</w:t>
      </w:r>
      <w:r w:rsidRPr="00C94C26">
        <w:rPr>
          <w:rFonts w:hint="eastAsia"/>
          <w:color w:val="000000" w:themeColor="text1"/>
        </w:rPr>
        <w:tab/>
        <w:t>你的認知是刑訴法455之2？蔡主任答</w:t>
      </w:r>
      <w:r w:rsidRPr="00C94C26">
        <w:rPr>
          <w:rFonts w:hAnsi="標楷體" w:hint="eastAsia"/>
          <w:color w:val="000000" w:themeColor="text1"/>
        </w:rPr>
        <w:t>：</w:t>
      </w:r>
      <w:r w:rsidRPr="00C94C26">
        <w:rPr>
          <w:rFonts w:hint="eastAsia"/>
          <w:color w:val="000000" w:themeColor="text1"/>
        </w:rPr>
        <w:tab/>
        <w:t>我不認為。沒有答應的問題。委員</w:t>
      </w:r>
      <w:r w:rsidRPr="00C94C26">
        <w:rPr>
          <w:rFonts w:hint="eastAsia"/>
          <w:color w:val="000000" w:themeColor="text1"/>
        </w:rPr>
        <w:tab/>
      </w:r>
      <w:r w:rsidRPr="00C94C26">
        <w:rPr>
          <w:rFonts w:hAnsi="標楷體" w:hint="eastAsia"/>
          <w:color w:val="000000" w:themeColor="text1"/>
        </w:rPr>
        <w:t>：</w:t>
      </w:r>
      <w:r w:rsidRPr="00C94C26">
        <w:rPr>
          <w:rFonts w:hint="eastAsia"/>
          <w:color w:val="000000" w:themeColor="text1"/>
        </w:rPr>
        <w:t>是刑訴法455之3？蔡主任答</w:t>
      </w:r>
      <w:r w:rsidRPr="00C94C26">
        <w:rPr>
          <w:rFonts w:hAnsi="標楷體" w:hint="eastAsia"/>
          <w:color w:val="000000" w:themeColor="text1"/>
        </w:rPr>
        <w:t>：</w:t>
      </w:r>
      <w:r w:rsidRPr="00C94C26">
        <w:rPr>
          <w:rFonts w:hint="eastAsia"/>
          <w:color w:val="000000" w:themeColor="text1"/>
        </w:rPr>
        <w:tab/>
        <w:t>這條文規定是各方說均有理。當下我並未想到。協商的狀況並不多。委員</w:t>
      </w:r>
      <w:r w:rsidRPr="00C94C26">
        <w:rPr>
          <w:rFonts w:hAnsi="標楷體" w:hint="eastAsia"/>
          <w:color w:val="000000" w:themeColor="text1"/>
        </w:rPr>
        <w:t>：</w:t>
      </w:r>
      <w:r w:rsidRPr="00C94C26">
        <w:rPr>
          <w:rFonts w:hint="eastAsia"/>
          <w:color w:val="000000" w:themeColor="text1"/>
        </w:rPr>
        <w:tab/>
        <w:t>當下是屬於哪</w:t>
      </w:r>
      <w:proofErr w:type="gramStart"/>
      <w:r w:rsidRPr="00C94C26">
        <w:rPr>
          <w:rFonts w:hint="eastAsia"/>
          <w:color w:val="000000" w:themeColor="text1"/>
        </w:rPr>
        <w:t>個</w:t>
      </w:r>
      <w:proofErr w:type="gramEnd"/>
      <w:r w:rsidRPr="00C94C26">
        <w:rPr>
          <w:rFonts w:hint="eastAsia"/>
          <w:color w:val="000000" w:themeColor="text1"/>
        </w:rPr>
        <w:t>？蔡主任答</w:t>
      </w:r>
      <w:r w:rsidRPr="00C94C26">
        <w:rPr>
          <w:rFonts w:hAnsi="標楷體" w:hint="eastAsia"/>
          <w:color w:val="000000" w:themeColor="text1"/>
        </w:rPr>
        <w:t>：</w:t>
      </w:r>
      <w:r w:rsidRPr="00C94C26">
        <w:rPr>
          <w:rFonts w:hint="eastAsia"/>
          <w:color w:val="000000" w:themeColor="text1"/>
        </w:rPr>
        <w:tab/>
        <w:t>我不認為進入實質協商。未進入刑訴法第七篇範圍，不符合刑訴法455之2與455之3</w:t>
      </w:r>
      <w:r w:rsidRPr="00C94C26">
        <w:rPr>
          <w:rFonts w:hAnsi="標楷體" w:hint="eastAsia"/>
          <w:color w:val="000000" w:themeColor="text1"/>
        </w:rPr>
        <w:t>，</w:t>
      </w:r>
      <w:r w:rsidRPr="00C94C26">
        <w:rPr>
          <w:rFonts w:hint="eastAsia"/>
          <w:color w:val="000000" w:themeColor="text1"/>
        </w:rPr>
        <w:t>這是協商實務上的前置作業。見108年8月20日蔡正傑筆錄，頁1-2。</w:t>
      </w:r>
    </w:p>
  </w:footnote>
  <w:footnote w:id="9">
    <w:p w:rsidR="00906478" w:rsidRPr="00C94C26" w:rsidRDefault="00906478" w:rsidP="00906478">
      <w:pPr>
        <w:pStyle w:val="afa"/>
        <w:rPr>
          <w:color w:val="000000" w:themeColor="text1"/>
        </w:rPr>
      </w:pPr>
      <w:r w:rsidRPr="00C94C26">
        <w:rPr>
          <w:rStyle w:val="afc"/>
          <w:color w:val="000000" w:themeColor="text1"/>
        </w:rPr>
        <w:footnoteRef/>
      </w:r>
      <w:r w:rsidRPr="00C94C26">
        <w:rPr>
          <w:rFonts w:hint="eastAsia"/>
          <w:color w:val="000000" w:themeColor="text1"/>
        </w:rPr>
        <w:t>委員</w:t>
      </w:r>
      <w:r w:rsidRPr="00C94C26">
        <w:rPr>
          <w:rFonts w:hint="eastAsia"/>
          <w:color w:val="000000" w:themeColor="text1"/>
        </w:rPr>
        <w:tab/>
      </w:r>
      <w:r w:rsidRPr="00C94C26">
        <w:rPr>
          <w:rFonts w:hAnsi="標楷體" w:hint="eastAsia"/>
          <w:color w:val="000000" w:themeColor="text1"/>
        </w:rPr>
        <w:t>：</w:t>
      </w:r>
      <w:r w:rsidRPr="00C94C26">
        <w:rPr>
          <w:rFonts w:hint="eastAsia"/>
          <w:color w:val="000000" w:themeColor="text1"/>
        </w:rPr>
        <w:t>你說對於公訴檢察官進行協商這件事檢察長不知道有微詞？理論上，檢察長應該知道？蔡主任答</w:t>
      </w:r>
      <w:r w:rsidRPr="00C94C26">
        <w:rPr>
          <w:rFonts w:hint="eastAsia"/>
          <w:color w:val="000000" w:themeColor="text1"/>
        </w:rPr>
        <w:tab/>
      </w:r>
      <w:r w:rsidRPr="00C94C26">
        <w:rPr>
          <w:rFonts w:hAnsi="標楷體" w:hint="eastAsia"/>
          <w:color w:val="000000" w:themeColor="text1"/>
        </w:rPr>
        <w:t>：</w:t>
      </w:r>
      <w:r w:rsidRPr="00C94C26">
        <w:rPr>
          <w:rFonts w:hint="eastAsia"/>
          <w:color w:val="000000" w:themeColor="text1"/>
        </w:rPr>
        <w:t>理論上，要看個案重要性，社會重大矚目案件會關心。委員</w:t>
      </w:r>
      <w:r w:rsidRPr="00C94C26">
        <w:rPr>
          <w:rFonts w:hAnsi="標楷體" w:hint="eastAsia"/>
          <w:color w:val="000000" w:themeColor="text1"/>
        </w:rPr>
        <w:t>：</w:t>
      </w:r>
      <w:r w:rsidRPr="00C94C26">
        <w:rPr>
          <w:rFonts w:hint="eastAsia"/>
          <w:color w:val="000000" w:themeColor="text1"/>
        </w:rPr>
        <w:tab/>
        <w:t>本案受矚目？蔡主任答</w:t>
      </w:r>
      <w:r w:rsidRPr="00C94C26">
        <w:rPr>
          <w:rFonts w:hAnsi="標楷體" w:hint="eastAsia"/>
          <w:color w:val="000000" w:themeColor="text1"/>
        </w:rPr>
        <w:t>：</w:t>
      </w:r>
      <w:r w:rsidRPr="00C94C26">
        <w:rPr>
          <w:rFonts w:hint="eastAsia"/>
          <w:color w:val="000000" w:themeColor="text1"/>
        </w:rPr>
        <w:tab/>
        <w:t>起訴時我當時在基隆，不清楚。我覺得</w:t>
      </w:r>
      <w:proofErr w:type="gramStart"/>
      <w:r w:rsidRPr="00C94C26">
        <w:rPr>
          <w:rFonts w:hint="eastAsia"/>
          <w:color w:val="000000" w:themeColor="text1"/>
        </w:rPr>
        <w:t>彭</w:t>
      </w:r>
      <w:proofErr w:type="gramEnd"/>
      <w:r w:rsidRPr="00C94C26">
        <w:rPr>
          <w:rFonts w:hint="eastAsia"/>
          <w:color w:val="000000" w:themeColor="text1"/>
        </w:rPr>
        <w:t>檢察長對於協商程序不了解，設計啟動協商簽呈有點疊床架屋。見108年8月20日蔡正傑筆錄，頁7。</w:t>
      </w:r>
    </w:p>
  </w:footnote>
  <w:footnote w:id="10">
    <w:p w:rsidR="00906478" w:rsidRPr="00C94C26" w:rsidRDefault="00906478" w:rsidP="00906478">
      <w:pPr>
        <w:pStyle w:val="afa"/>
        <w:rPr>
          <w:color w:val="000000" w:themeColor="text1"/>
        </w:rPr>
      </w:pPr>
      <w:r w:rsidRPr="00C94C26">
        <w:rPr>
          <w:rStyle w:val="afc"/>
          <w:color w:val="000000" w:themeColor="text1"/>
        </w:rPr>
        <w:footnoteRef/>
      </w:r>
      <w:r w:rsidRPr="00C94C26">
        <w:rPr>
          <w:rFonts w:hint="eastAsia"/>
          <w:color w:val="000000" w:themeColor="text1"/>
        </w:rPr>
        <w:t>委員</w:t>
      </w:r>
      <w:r w:rsidRPr="00C94C26">
        <w:rPr>
          <w:rFonts w:hAnsi="標楷體" w:hint="eastAsia"/>
          <w:color w:val="000000" w:themeColor="text1"/>
        </w:rPr>
        <w:t>：</w:t>
      </w:r>
      <w:r w:rsidRPr="00C94C26">
        <w:rPr>
          <w:rFonts w:hint="eastAsia"/>
          <w:color w:val="000000" w:themeColor="text1"/>
        </w:rPr>
        <w:tab/>
      </w:r>
      <w:r w:rsidRPr="00C94C26">
        <w:rPr>
          <w:rFonts w:hint="eastAsia"/>
          <w:color w:val="000000" w:themeColor="text1"/>
        </w:rPr>
        <w:t>到底何謂進入認罪協商，各地檢署、各檢察官的認知均不同。如楊襄閱認為協商在法庭上說。蔡主任答</w:t>
      </w:r>
      <w:r w:rsidRPr="00C94C26">
        <w:rPr>
          <w:rFonts w:hAnsi="標楷體" w:hint="eastAsia"/>
          <w:color w:val="000000" w:themeColor="text1"/>
        </w:rPr>
        <w:t>：</w:t>
      </w:r>
      <w:r w:rsidRPr="00C94C26">
        <w:rPr>
          <w:rFonts w:hint="eastAsia"/>
          <w:color w:val="000000" w:themeColor="text1"/>
        </w:rPr>
        <w:tab/>
        <w:t>檢察機關對協商並不熟悉，並無操作細則規範，解釋空間很大。見108年8月20日蔡正傑筆錄，頁9</w:t>
      </w:r>
      <w:r w:rsidRPr="00C94C26">
        <w:rPr>
          <w:rFonts w:hAnsi="標楷體" w:hint="eastAsia"/>
          <w:color w:val="000000" w:themeColor="text1"/>
        </w:rPr>
        <w:t>。</w:t>
      </w:r>
    </w:p>
  </w:footnote>
  <w:footnote w:id="11">
    <w:p w:rsidR="00906478" w:rsidRPr="00C94C26" w:rsidRDefault="00906478" w:rsidP="00906478">
      <w:pPr>
        <w:pStyle w:val="afa"/>
        <w:rPr>
          <w:rFonts w:hAnsi="標楷體"/>
          <w:color w:val="000000" w:themeColor="text1"/>
        </w:rPr>
      </w:pPr>
      <w:r w:rsidRPr="00C94C26">
        <w:rPr>
          <w:rStyle w:val="afc"/>
          <w:color w:val="000000" w:themeColor="text1"/>
        </w:rPr>
        <w:footnoteRef/>
      </w:r>
      <w:r w:rsidRPr="00C94C26">
        <w:rPr>
          <w:rFonts w:hAnsi="標楷體" w:hint="eastAsia"/>
          <w:color w:val="000000" w:themeColor="text1"/>
        </w:rPr>
        <w:t>委員：</w:t>
      </w:r>
      <w:r w:rsidRPr="00C94C26">
        <w:rPr>
          <w:rFonts w:hAnsi="標楷體" w:hint="eastAsia"/>
          <w:color w:val="000000" w:themeColor="text1"/>
        </w:rPr>
        <w:tab/>
      </w:r>
      <w:r w:rsidRPr="00C94C26">
        <w:rPr>
          <w:rFonts w:hAnsi="標楷體" w:hint="eastAsia"/>
          <w:color w:val="000000" w:themeColor="text1"/>
        </w:rPr>
        <w:t>楊襄閱說打電話時你有生氣，你</w:t>
      </w:r>
      <w:proofErr w:type="gramStart"/>
      <w:r w:rsidRPr="00C94C26">
        <w:rPr>
          <w:rFonts w:hAnsi="標楷體" w:hint="eastAsia"/>
          <w:color w:val="000000" w:themeColor="text1"/>
        </w:rPr>
        <w:t>澄清說是氣</w:t>
      </w:r>
      <w:proofErr w:type="gramEnd"/>
      <w:r w:rsidRPr="00C94C26">
        <w:rPr>
          <w:rFonts w:hAnsi="標楷體" w:hint="eastAsia"/>
          <w:color w:val="000000" w:themeColor="text1"/>
        </w:rPr>
        <w:t>他為何不相信檢察官。蔡主任答：</w:t>
      </w:r>
      <w:r w:rsidRPr="00C94C26">
        <w:rPr>
          <w:rFonts w:hAnsi="標楷體" w:hint="eastAsia"/>
          <w:color w:val="000000" w:themeColor="text1"/>
        </w:rPr>
        <w:tab/>
        <w:t>不相信我說法，為何要透過我傳話，不直接了解。見108年8月20日蔡正傑筆錄，頁12。</w:t>
      </w:r>
    </w:p>
  </w:footnote>
  <w:footnote w:id="12">
    <w:p w:rsidR="00906478" w:rsidRPr="00C94C26" w:rsidRDefault="00906478" w:rsidP="00906478">
      <w:pPr>
        <w:pStyle w:val="afa"/>
        <w:jc w:val="both"/>
        <w:rPr>
          <w:rFonts w:hAnsi="標楷體"/>
          <w:color w:val="000000" w:themeColor="text1"/>
        </w:rPr>
      </w:pPr>
      <w:r w:rsidRPr="00C94C26">
        <w:rPr>
          <w:rStyle w:val="afc"/>
          <w:rFonts w:hAnsi="標楷體"/>
          <w:color w:val="000000" w:themeColor="text1"/>
        </w:rPr>
        <w:footnoteRef/>
      </w:r>
      <w:r w:rsidRPr="00C94C26">
        <w:rPr>
          <w:rFonts w:hAnsi="標楷體"/>
          <w:color w:val="000000" w:themeColor="text1"/>
        </w:rPr>
        <w:t xml:space="preserve"> </w:t>
      </w:r>
      <w:r w:rsidRPr="00C94C26">
        <w:rPr>
          <w:rFonts w:hAnsi="標楷體" w:hint="eastAsia"/>
          <w:color w:val="000000" w:themeColor="text1"/>
        </w:rPr>
        <w:t>彭坤業前檢察長辯稱：當時據公訴主任回報，稱「雙方確有進行協商，承辦檢察官欲拖延擱置直至四個月的辦案期限屆滿後改依一般程序處理」，顯見檢察官原意是要採取「閉門羹手段」逃避協商，其事後辯稱「認與辯護人對協商條件無共識，已決定不再協商」云云，更足與「閉門羹手段」前後呼應。何況公訴檢察官從未向本人告知上情，也未說明如何向辯護人表示協商破局，本人主觀上僅係「提醒」將訴訟的協商程序走完，並非認罪協商「具體內容」之決定，自無上開規定之適用。基於認知是檢察官「決定協商後內心反悔而採取閉門羹手段」，自忖檢察官或許有隱情，才會建議以會議方式處理(</w:t>
      </w:r>
      <w:r w:rsidRPr="00C94C26">
        <w:rPr>
          <w:rFonts w:hAnsi="標楷體" w:hint="eastAsia"/>
          <w:color w:val="000000" w:themeColor="text1"/>
        </w:rPr>
        <w:t>因係首次遇見此問題，故無先例)，以達集思廣益，更能避免私相授受之疑慮，豈知這般考慮，竟被主觀認為係「檢察長指示一定要與被告及辯護人達成認罪協商」，檢察官和檢察長之溝通都如此</w:t>
      </w:r>
      <w:proofErr w:type="gramStart"/>
      <w:r w:rsidRPr="00C94C26">
        <w:rPr>
          <w:rFonts w:hAnsi="標楷體" w:hint="eastAsia"/>
          <w:color w:val="000000" w:themeColor="text1"/>
        </w:rPr>
        <w:t>主觀，</w:t>
      </w:r>
      <w:proofErr w:type="gramEnd"/>
      <w:r w:rsidRPr="00C94C26">
        <w:rPr>
          <w:rFonts w:hAnsi="標楷體" w:hint="eastAsia"/>
          <w:color w:val="000000" w:themeColor="text1"/>
        </w:rPr>
        <w:t>如何能期待其能客觀辦案而不被百姓誤解。…</w:t>
      </w:r>
      <w:proofErr w:type="gramStart"/>
      <w:r w:rsidRPr="00C94C26">
        <w:rPr>
          <w:rFonts w:hAnsi="標楷體" w:hint="eastAsia"/>
          <w:color w:val="000000" w:themeColor="text1"/>
        </w:rPr>
        <w:t>…</w:t>
      </w:r>
      <w:proofErr w:type="gramEnd"/>
      <w:r w:rsidRPr="00C94C26">
        <w:rPr>
          <w:rFonts w:hAnsi="標楷體" w:hint="eastAsia"/>
          <w:color w:val="000000" w:themeColor="text1"/>
        </w:rPr>
        <w:t>本件認罪</w:t>
      </w:r>
      <w:proofErr w:type="gramStart"/>
      <w:r w:rsidRPr="00C94C26">
        <w:rPr>
          <w:rFonts w:hAnsi="標楷體" w:hint="eastAsia"/>
          <w:color w:val="000000" w:themeColor="text1"/>
        </w:rPr>
        <w:t>協商縱非公訴</w:t>
      </w:r>
      <w:proofErr w:type="gramEnd"/>
      <w:r w:rsidRPr="00C94C26">
        <w:rPr>
          <w:rFonts w:hAnsi="標楷體" w:hint="eastAsia"/>
          <w:color w:val="000000" w:themeColor="text1"/>
        </w:rPr>
        <w:t>檢察官申請(被告向異議人陳述時並未說明清楚</w:t>
      </w:r>
      <w:proofErr w:type="gramStart"/>
      <w:r w:rsidRPr="00C94C26">
        <w:rPr>
          <w:rFonts w:hAnsi="標楷體" w:hint="eastAsia"/>
          <w:color w:val="000000" w:themeColor="text1"/>
        </w:rPr>
        <w:t>）</w:t>
      </w:r>
      <w:proofErr w:type="gramEnd"/>
      <w:r w:rsidRPr="00C94C26">
        <w:rPr>
          <w:rFonts w:hAnsi="標楷體" w:hint="eastAsia"/>
          <w:color w:val="000000" w:themeColor="text1"/>
        </w:rPr>
        <w:t>，但檢察官對被告申請之認 罪協商非但未反對，還告知要帶回地檢署詢問主任檢察官、偵查檢察官、偵查主任檢察官，且更多次不拒絕地與辯護律師在地檢署會議室當面談論緩刑或可 易科罰金及逃漏稅額等事項。聲明亦自承自己從來沒有同意被告張煥禎認罪協商，他的態度一直都是可</w:t>
      </w:r>
      <w:r w:rsidRPr="00C94C26">
        <w:rPr>
          <w:rFonts w:hAnsi="標楷體"/>
          <w:color w:val="000000" w:themeColor="text1"/>
        </w:rPr>
        <w:t xml:space="preserve"> </w:t>
      </w:r>
      <w:r w:rsidRPr="00C94C26">
        <w:rPr>
          <w:rFonts w:hAnsi="標楷體" w:hint="eastAsia"/>
          <w:color w:val="000000" w:themeColor="text1"/>
        </w:rPr>
        <w:t>以聽取被告方面提出的協商條件，再回報給主任及</w:t>
      </w:r>
      <w:proofErr w:type="gramStart"/>
      <w:r w:rsidRPr="00C94C26">
        <w:rPr>
          <w:rFonts w:hAnsi="標楷體" w:hint="eastAsia"/>
          <w:color w:val="000000" w:themeColor="text1"/>
        </w:rPr>
        <w:t>偵</w:t>
      </w:r>
      <w:proofErr w:type="gramEnd"/>
      <w:r w:rsidRPr="00C94C26">
        <w:rPr>
          <w:rFonts w:hAnsi="標楷體"/>
          <w:color w:val="000000" w:themeColor="text1"/>
        </w:rPr>
        <w:t xml:space="preserve"> </w:t>
      </w:r>
      <w:r w:rsidRPr="00C94C26">
        <w:rPr>
          <w:rFonts w:hAnsi="標楷體" w:hint="eastAsia"/>
          <w:color w:val="000000" w:themeColor="text1"/>
        </w:rPr>
        <w:t>查檢察官決定</w:t>
      </w:r>
      <w:r w:rsidRPr="00C94C26">
        <w:rPr>
          <w:rFonts w:hAnsi="標楷體"/>
          <w:color w:val="000000" w:themeColor="text1"/>
        </w:rPr>
        <w:t xml:space="preserve"> …</w:t>
      </w:r>
      <w:r w:rsidRPr="00C94C26">
        <w:rPr>
          <w:rFonts w:hAnsi="標楷體" w:hint="eastAsia"/>
          <w:color w:val="000000" w:themeColor="text1"/>
        </w:rPr>
        <w:t>然依檢察機關辦理刑事訴訟案件應行</w:t>
      </w:r>
      <w:r w:rsidRPr="00C94C26">
        <w:rPr>
          <w:rFonts w:hAnsi="標楷體"/>
          <w:color w:val="000000" w:themeColor="text1"/>
        </w:rPr>
        <w:t xml:space="preserve"> </w:t>
      </w:r>
      <w:r w:rsidRPr="00C94C26">
        <w:rPr>
          <w:rFonts w:hAnsi="標楷體" w:hint="eastAsia"/>
          <w:color w:val="000000" w:themeColor="text1"/>
        </w:rPr>
        <w:t>注意事項第</w:t>
      </w:r>
      <w:r w:rsidRPr="00C94C26">
        <w:rPr>
          <w:rFonts w:hAnsi="標楷體"/>
          <w:color w:val="000000" w:themeColor="text1"/>
        </w:rPr>
        <w:t>139</w:t>
      </w:r>
      <w:r w:rsidRPr="00C94C26">
        <w:rPr>
          <w:rFonts w:hAnsi="標楷體" w:hint="eastAsia"/>
          <w:color w:val="000000" w:themeColor="text1"/>
        </w:rPr>
        <w:t>點第</w:t>
      </w:r>
      <w:r w:rsidRPr="00C94C26">
        <w:rPr>
          <w:rFonts w:hAnsi="標楷體"/>
          <w:color w:val="000000" w:themeColor="text1"/>
        </w:rPr>
        <w:t>1</w:t>
      </w:r>
      <w:r w:rsidRPr="00C94C26">
        <w:rPr>
          <w:rFonts w:hAnsi="標楷體" w:hint="eastAsia"/>
          <w:color w:val="000000" w:themeColor="text1"/>
        </w:rPr>
        <w:t>項規定（協商之進行）：檢察官與被告於審判外進行協商時，非有特殊必要情形經報請檢察長核可者外，應於上班時間，在法院或檢察署之</w:t>
      </w:r>
      <w:r w:rsidRPr="00C94C26">
        <w:rPr>
          <w:rFonts w:hAnsi="標楷體"/>
          <w:color w:val="000000" w:themeColor="text1"/>
        </w:rPr>
        <w:t xml:space="preserve"> </w:t>
      </w:r>
      <w:r w:rsidRPr="00C94C26">
        <w:rPr>
          <w:rFonts w:hAnsi="標楷體" w:hint="eastAsia"/>
          <w:color w:val="000000" w:themeColor="text1"/>
        </w:rPr>
        <w:t>公務場所行之。今兩造既已依規定在地檢署會議室進行實質協商，就被告而言，其係信賴檢察機關與檢察官之意願與態度，進而為相當程度之讓步與遵從，其後或因檢察機關自己内部程序或意見不一，或因公訴檢察官早就心意已定不想協商，仍虚與委蛇假意或應付的表示有意願繼續協商，最後再不給理由的拒絕協商，公訴檢察官這種無法理解的不點頭不拒絕的内心戲作法，對不懂檢察機關内部程序也不知問題何在的老百姓相對方，其要如何揣測與參透。這也難怪司法形象與公信力一再被質疑之所在。</w:t>
      </w:r>
      <w:proofErr w:type="gramStart"/>
      <w:r w:rsidRPr="00C94C26">
        <w:rPr>
          <w:rFonts w:hAnsi="標楷體" w:hint="eastAsia"/>
          <w:color w:val="000000" w:themeColor="text1"/>
        </w:rPr>
        <w:t>亦難怪</w:t>
      </w:r>
      <w:proofErr w:type="gramEnd"/>
      <w:r w:rsidRPr="00C94C26">
        <w:rPr>
          <w:rFonts w:hAnsi="標楷體" w:hint="eastAsia"/>
          <w:color w:val="000000" w:themeColor="text1"/>
        </w:rPr>
        <w:t>有論者認為就是這種違法不負責任態度，應送人事委員會懲處，才是正辦等語。</w:t>
      </w:r>
    </w:p>
  </w:footnote>
  <w:footnote w:id="13">
    <w:p w:rsidR="00906478" w:rsidRPr="00C94C26" w:rsidRDefault="00906478" w:rsidP="00906478">
      <w:pPr>
        <w:pStyle w:val="afa"/>
        <w:rPr>
          <w:rFonts w:hAnsi="標楷體"/>
          <w:color w:val="000000" w:themeColor="text1"/>
        </w:rPr>
      </w:pPr>
      <w:r w:rsidRPr="00C94C26">
        <w:rPr>
          <w:rStyle w:val="afc"/>
          <w:rFonts w:hAnsi="標楷體"/>
          <w:color w:val="000000" w:themeColor="text1"/>
        </w:rPr>
        <w:footnoteRef/>
      </w:r>
      <w:r w:rsidRPr="00C94C26">
        <w:rPr>
          <w:rFonts w:hAnsi="標楷體" w:hint="eastAsia"/>
          <w:color w:val="000000" w:themeColor="text1"/>
        </w:rPr>
        <w:t xml:space="preserve"> </w:t>
      </w:r>
      <w:r w:rsidRPr="00C94C26">
        <w:rPr>
          <w:rFonts w:hAnsi="標楷體" w:hint="eastAsia"/>
          <w:color w:val="000000" w:themeColor="text1"/>
        </w:rPr>
        <w:t>檢察官倫理規範第5條規定：「檢察官應廉潔自持，謹言慎行，致力於維護其職位榮譽及尊嚴</w:t>
      </w:r>
      <w:r w:rsidRPr="00C94C26">
        <w:rPr>
          <w:rFonts w:hAnsi="標楷體"/>
          <w:color w:val="000000" w:themeColor="text1"/>
        </w:rPr>
        <w:t>…</w:t>
      </w:r>
      <w:proofErr w:type="gramStart"/>
      <w:r w:rsidRPr="00C94C26">
        <w:rPr>
          <w:rFonts w:hAnsi="標楷體"/>
          <w:color w:val="000000" w:themeColor="text1"/>
        </w:rPr>
        <w:t>…</w:t>
      </w:r>
      <w:proofErr w:type="gramEnd"/>
      <w:r w:rsidRPr="00C94C26">
        <w:rPr>
          <w:rFonts w:hAnsi="標楷體" w:hint="eastAsia"/>
          <w:color w:val="000000" w:themeColor="text1"/>
        </w:rPr>
        <w:t>。」</w:t>
      </w:r>
    </w:p>
  </w:footnote>
  <w:footnote w:id="14">
    <w:p w:rsidR="00906478" w:rsidRPr="00C94C26" w:rsidRDefault="00906478" w:rsidP="00906478">
      <w:pPr>
        <w:pStyle w:val="afa"/>
        <w:rPr>
          <w:rFonts w:hAnsi="標楷體"/>
          <w:color w:val="000000" w:themeColor="text1"/>
        </w:rPr>
      </w:pPr>
      <w:r w:rsidRPr="00C94C26">
        <w:rPr>
          <w:rStyle w:val="afc"/>
          <w:rFonts w:hAnsi="標楷體"/>
          <w:color w:val="000000" w:themeColor="text1"/>
        </w:rPr>
        <w:footnoteRef/>
      </w:r>
      <w:r w:rsidRPr="00C94C26">
        <w:rPr>
          <w:rFonts w:hAnsi="標楷體" w:hint="eastAsia"/>
          <w:color w:val="000000" w:themeColor="text1"/>
        </w:rPr>
        <w:t xml:space="preserve"> 檢察官倫理規範第18</w:t>
      </w:r>
      <w:r w:rsidRPr="00C94C26">
        <w:rPr>
          <w:rFonts w:hAnsi="標楷體" w:hint="eastAsia"/>
          <w:color w:val="000000" w:themeColor="text1"/>
        </w:rPr>
        <w:t>條規定：「檢察官不得洩漏或違法使用職務上所知悉之秘密。」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333"/>
    <w:rsid w:val="00006961"/>
    <w:rsid w:val="000112BF"/>
    <w:rsid w:val="00012233"/>
    <w:rsid w:val="00017318"/>
    <w:rsid w:val="000246F7"/>
    <w:rsid w:val="0003114D"/>
    <w:rsid w:val="00036D76"/>
    <w:rsid w:val="00045BEC"/>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3073"/>
    <w:rsid w:val="000C495F"/>
    <w:rsid w:val="000E6431"/>
    <w:rsid w:val="000F0D35"/>
    <w:rsid w:val="000F21A5"/>
    <w:rsid w:val="00102B9F"/>
    <w:rsid w:val="00112637"/>
    <w:rsid w:val="0011696B"/>
    <w:rsid w:val="0012001E"/>
    <w:rsid w:val="00126A55"/>
    <w:rsid w:val="00133AA2"/>
    <w:rsid w:val="00133F08"/>
    <w:rsid w:val="001345E6"/>
    <w:rsid w:val="001378B0"/>
    <w:rsid w:val="00142E00"/>
    <w:rsid w:val="00152793"/>
    <w:rsid w:val="001545A9"/>
    <w:rsid w:val="001637C7"/>
    <w:rsid w:val="0016480E"/>
    <w:rsid w:val="00174297"/>
    <w:rsid w:val="00177A37"/>
    <w:rsid w:val="001817B3"/>
    <w:rsid w:val="00183014"/>
    <w:rsid w:val="00183DF6"/>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0F41"/>
    <w:rsid w:val="002030A5"/>
    <w:rsid w:val="00203131"/>
    <w:rsid w:val="00207936"/>
    <w:rsid w:val="00212E88"/>
    <w:rsid w:val="00213C9C"/>
    <w:rsid w:val="0022009E"/>
    <w:rsid w:val="0022425C"/>
    <w:rsid w:val="002246DE"/>
    <w:rsid w:val="002421B5"/>
    <w:rsid w:val="0025106C"/>
    <w:rsid w:val="00252BC4"/>
    <w:rsid w:val="00254014"/>
    <w:rsid w:val="0026504D"/>
    <w:rsid w:val="00273A2F"/>
    <w:rsid w:val="00276EE1"/>
    <w:rsid w:val="00280986"/>
    <w:rsid w:val="00281ECE"/>
    <w:rsid w:val="002831C7"/>
    <w:rsid w:val="002840C6"/>
    <w:rsid w:val="00286B1B"/>
    <w:rsid w:val="00295174"/>
    <w:rsid w:val="00296172"/>
    <w:rsid w:val="00296B92"/>
    <w:rsid w:val="002A2C22"/>
    <w:rsid w:val="002A3E66"/>
    <w:rsid w:val="002B02EB"/>
    <w:rsid w:val="002C0602"/>
    <w:rsid w:val="002D5C16"/>
    <w:rsid w:val="002E53B4"/>
    <w:rsid w:val="002F3DFF"/>
    <w:rsid w:val="002F5E05"/>
    <w:rsid w:val="003138E9"/>
    <w:rsid w:val="00317053"/>
    <w:rsid w:val="00317AB3"/>
    <w:rsid w:val="0032109C"/>
    <w:rsid w:val="00322B45"/>
    <w:rsid w:val="00323809"/>
    <w:rsid w:val="00323D41"/>
    <w:rsid w:val="00325414"/>
    <w:rsid w:val="00325BF5"/>
    <w:rsid w:val="003302F1"/>
    <w:rsid w:val="00330E92"/>
    <w:rsid w:val="0034470E"/>
    <w:rsid w:val="00346869"/>
    <w:rsid w:val="00352DB0"/>
    <w:rsid w:val="003569D8"/>
    <w:rsid w:val="00371833"/>
    <w:rsid w:val="00371ED3"/>
    <w:rsid w:val="0037728A"/>
    <w:rsid w:val="00380B7D"/>
    <w:rsid w:val="00381A99"/>
    <w:rsid w:val="003829C2"/>
    <w:rsid w:val="00384724"/>
    <w:rsid w:val="003919B7"/>
    <w:rsid w:val="00391D57"/>
    <w:rsid w:val="00392292"/>
    <w:rsid w:val="00396EC5"/>
    <w:rsid w:val="003A5B7B"/>
    <w:rsid w:val="003A7A58"/>
    <w:rsid w:val="003B0565"/>
    <w:rsid w:val="003B1017"/>
    <w:rsid w:val="003B3C07"/>
    <w:rsid w:val="003B6775"/>
    <w:rsid w:val="003C5FE2"/>
    <w:rsid w:val="003D05FB"/>
    <w:rsid w:val="003D0F91"/>
    <w:rsid w:val="003D1B16"/>
    <w:rsid w:val="003D45BF"/>
    <w:rsid w:val="003D508A"/>
    <w:rsid w:val="003D537F"/>
    <w:rsid w:val="003D7B75"/>
    <w:rsid w:val="003E0208"/>
    <w:rsid w:val="003E1C6F"/>
    <w:rsid w:val="003E4B57"/>
    <w:rsid w:val="003F27E1"/>
    <w:rsid w:val="003F437A"/>
    <w:rsid w:val="003F5C2B"/>
    <w:rsid w:val="004023E9"/>
    <w:rsid w:val="00413F83"/>
    <w:rsid w:val="0041490C"/>
    <w:rsid w:val="00416191"/>
    <w:rsid w:val="00416721"/>
    <w:rsid w:val="00421EF0"/>
    <w:rsid w:val="004224FA"/>
    <w:rsid w:val="00423D07"/>
    <w:rsid w:val="004255DB"/>
    <w:rsid w:val="00434B3C"/>
    <w:rsid w:val="0044346F"/>
    <w:rsid w:val="00451E78"/>
    <w:rsid w:val="004573BE"/>
    <w:rsid w:val="0046520A"/>
    <w:rsid w:val="004672AB"/>
    <w:rsid w:val="004714FE"/>
    <w:rsid w:val="00485CDE"/>
    <w:rsid w:val="0049276A"/>
    <w:rsid w:val="00494532"/>
    <w:rsid w:val="00495053"/>
    <w:rsid w:val="004A1F59"/>
    <w:rsid w:val="004A29BE"/>
    <w:rsid w:val="004A3225"/>
    <w:rsid w:val="004A33EE"/>
    <w:rsid w:val="004A3AA8"/>
    <w:rsid w:val="004B13C7"/>
    <w:rsid w:val="004B778F"/>
    <w:rsid w:val="004C5DD4"/>
    <w:rsid w:val="004D141F"/>
    <w:rsid w:val="004D5974"/>
    <w:rsid w:val="004D6310"/>
    <w:rsid w:val="004E0062"/>
    <w:rsid w:val="004E05A1"/>
    <w:rsid w:val="004F5E57"/>
    <w:rsid w:val="004F6710"/>
    <w:rsid w:val="00501A5B"/>
    <w:rsid w:val="00502849"/>
    <w:rsid w:val="00504334"/>
    <w:rsid w:val="005104D7"/>
    <w:rsid w:val="00510B9E"/>
    <w:rsid w:val="00531D2C"/>
    <w:rsid w:val="00536BC2"/>
    <w:rsid w:val="005425E1"/>
    <w:rsid w:val="005427C5"/>
    <w:rsid w:val="00542CF6"/>
    <w:rsid w:val="00553C03"/>
    <w:rsid w:val="00563692"/>
    <w:rsid w:val="00571349"/>
    <w:rsid w:val="005830C6"/>
    <w:rsid w:val="005850FF"/>
    <w:rsid w:val="005908B8"/>
    <w:rsid w:val="0059512E"/>
    <w:rsid w:val="005A6DD2"/>
    <w:rsid w:val="005C385D"/>
    <w:rsid w:val="005D3B20"/>
    <w:rsid w:val="005E2735"/>
    <w:rsid w:val="005E5C68"/>
    <w:rsid w:val="005E65C0"/>
    <w:rsid w:val="005F0390"/>
    <w:rsid w:val="00611A88"/>
    <w:rsid w:val="00612023"/>
    <w:rsid w:val="00614190"/>
    <w:rsid w:val="00622A99"/>
    <w:rsid w:val="00622E67"/>
    <w:rsid w:val="006238DB"/>
    <w:rsid w:val="00626EDC"/>
    <w:rsid w:val="006470EC"/>
    <w:rsid w:val="0065598E"/>
    <w:rsid w:val="00655AF2"/>
    <w:rsid w:val="006568BE"/>
    <w:rsid w:val="0066025D"/>
    <w:rsid w:val="006773EC"/>
    <w:rsid w:val="00680504"/>
    <w:rsid w:val="00681CD9"/>
    <w:rsid w:val="00683E30"/>
    <w:rsid w:val="00687024"/>
    <w:rsid w:val="00696415"/>
    <w:rsid w:val="006D3691"/>
    <w:rsid w:val="006D691A"/>
    <w:rsid w:val="006E2DCE"/>
    <w:rsid w:val="006E6A40"/>
    <w:rsid w:val="006F3563"/>
    <w:rsid w:val="006F42B9"/>
    <w:rsid w:val="006F6103"/>
    <w:rsid w:val="00704E00"/>
    <w:rsid w:val="007209E7"/>
    <w:rsid w:val="007211C1"/>
    <w:rsid w:val="00726182"/>
    <w:rsid w:val="00732329"/>
    <w:rsid w:val="007337CA"/>
    <w:rsid w:val="00734CE4"/>
    <w:rsid w:val="00735123"/>
    <w:rsid w:val="00741837"/>
    <w:rsid w:val="007453E6"/>
    <w:rsid w:val="00751776"/>
    <w:rsid w:val="0075243E"/>
    <w:rsid w:val="00762B73"/>
    <w:rsid w:val="007666F5"/>
    <w:rsid w:val="0077309D"/>
    <w:rsid w:val="007774EE"/>
    <w:rsid w:val="00781822"/>
    <w:rsid w:val="00783F21"/>
    <w:rsid w:val="00787159"/>
    <w:rsid w:val="00791668"/>
    <w:rsid w:val="00791AA1"/>
    <w:rsid w:val="007A3793"/>
    <w:rsid w:val="007B0AD7"/>
    <w:rsid w:val="007B0C4A"/>
    <w:rsid w:val="007C1BA2"/>
    <w:rsid w:val="007D20E9"/>
    <w:rsid w:val="007D7881"/>
    <w:rsid w:val="007D7E3A"/>
    <w:rsid w:val="007E0E10"/>
    <w:rsid w:val="007E4768"/>
    <w:rsid w:val="007E5BDD"/>
    <w:rsid w:val="007E777B"/>
    <w:rsid w:val="007F2070"/>
    <w:rsid w:val="007F49D7"/>
    <w:rsid w:val="008053F5"/>
    <w:rsid w:val="00810198"/>
    <w:rsid w:val="00815DA8"/>
    <w:rsid w:val="0082194D"/>
    <w:rsid w:val="00826EF5"/>
    <w:rsid w:val="00831693"/>
    <w:rsid w:val="00840104"/>
    <w:rsid w:val="00841FC5"/>
    <w:rsid w:val="00845709"/>
    <w:rsid w:val="008576A8"/>
    <w:rsid w:val="008576BD"/>
    <w:rsid w:val="00860463"/>
    <w:rsid w:val="00867393"/>
    <w:rsid w:val="008733DA"/>
    <w:rsid w:val="00873B42"/>
    <w:rsid w:val="008850E4"/>
    <w:rsid w:val="00894EE6"/>
    <w:rsid w:val="008A12F5"/>
    <w:rsid w:val="008A288A"/>
    <w:rsid w:val="008B1587"/>
    <w:rsid w:val="008B1B01"/>
    <w:rsid w:val="008B3BCD"/>
    <w:rsid w:val="008B4841"/>
    <w:rsid w:val="008B6DF8"/>
    <w:rsid w:val="008C106C"/>
    <w:rsid w:val="008C10F1"/>
    <w:rsid w:val="008C1E99"/>
    <w:rsid w:val="008D64B7"/>
    <w:rsid w:val="008E0085"/>
    <w:rsid w:val="008E2AA6"/>
    <w:rsid w:val="008E311B"/>
    <w:rsid w:val="008F46E7"/>
    <w:rsid w:val="008F6F0B"/>
    <w:rsid w:val="00906478"/>
    <w:rsid w:val="00907BA7"/>
    <w:rsid w:val="0091064E"/>
    <w:rsid w:val="00911FC5"/>
    <w:rsid w:val="00931A10"/>
    <w:rsid w:val="00934A10"/>
    <w:rsid w:val="00947967"/>
    <w:rsid w:val="00965200"/>
    <w:rsid w:val="009668B3"/>
    <w:rsid w:val="00971471"/>
    <w:rsid w:val="009733CF"/>
    <w:rsid w:val="009849C2"/>
    <w:rsid w:val="00984D24"/>
    <w:rsid w:val="009858EB"/>
    <w:rsid w:val="009A3E3B"/>
    <w:rsid w:val="009B0046"/>
    <w:rsid w:val="009B42F9"/>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85013"/>
    <w:rsid w:val="00A92A99"/>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56B1D"/>
    <w:rsid w:val="00B60E51"/>
    <w:rsid w:val="00B63A54"/>
    <w:rsid w:val="00B77D18"/>
    <w:rsid w:val="00B8313A"/>
    <w:rsid w:val="00B83C6B"/>
    <w:rsid w:val="00B93503"/>
    <w:rsid w:val="00BA31E8"/>
    <w:rsid w:val="00BA55E0"/>
    <w:rsid w:val="00BA6BD4"/>
    <w:rsid w:val="00BA75ED"/>
    <w:rsid w:val="00BB2655"/>
    <w:rsid w:val="00BB3752"/>
    <w:rsid w:val="00BB6688"/>
    <w:rsid w:val="00BC1827"/>
    <w:rsid w:val="00BC26D4"/>
    <w:rsid w:val="00BC64F2"/>
    <w:rsid w:val="00BD1544"/>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0FF1"/>
    <w:rsid w:val="00CE4D5C"/>
    <w:rsid w:val="00CF05DA"/>
    <w:rsid w:val="00CF58EB"/>
    <w:rsid w:val="00D0106E"/>
    <w:rsid w:val="00D06383"/>
    <w:rsid w:val="00D20E85"/>
    <w:rsid w:val="00D24615"/>
    <w:rsid w:val="00D27557"/>
    <w:rsid w:val="00D37842"/>
    <w:rsid w:val="00D42DC2"/>
    <w:rsid w:val="00D537E1"/>
    <w:rsid w:val="00D55BB2"/>
    <w:rsid w:val="00D6091A"/>
    <w:rsid w:val="00D63037"/>
    <w:rsid w:val="00D6695F"/>
    <w:rsid w:val="00D7214A"/>
    <w:rsid w:val="00D75644"/>
    <w:rsid w:val="00D81656"/>
    <w:rsid w:val="00D83D87"/>
    <w:rsid w:val="00D86A30"/>
    <w:rsid w:val="00D97CB4"/>
    <w:rsid w:val="00D97DD4"/>
    <w:rsid w:val="00DA560B"/>
    <w:rsid w:val="00DA5A8A"/>
    <w:rsid w:val="00DB26CD"/>
    <w:rsid w:val="00DB3135"/>
    <w:rsid w:val="00DB441C"/>
    <w:rsid w:val="00DB44AF"/>
    <w:rsid w:val="00DC1DE3"/>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0B39"/>
    <w:rsid w:val="00E112E5"/>
    <w:rsid w:val="00E21978"/>
    <w:rsid w:val="00E21CC7"/>
    <w:rsid w:val="00E24D9E"/>
    <w:rsid w:val="00E25849"/>
    <w:rsid w:val="00E30BEA"/>
    <w:rsid w:val="00E3197E"/>
    <w:rsid w:val="00E338F8"/>
    <w:rsid w:val="00E342F8"/>
    <w:rsid w:val="00E351ED"/>
    <w:rsid w:val="00E554AD"/>
    <w:rsid w:val="00E6034B"/>
    <w:rsid w:val="00E6549E"/>
    <w:rsid w:val="00E65EDE"/>
    <w:rsid w:val="00E70F81"/>
    <w:rsid w:val="00E7137A"/>
    <w:rsid w:val="00E77055"/>
    <w:rsid w:val="00E77460"/>
    <w:rsid w:val="00E83ABC"/>
    <w:rsid w:val="00E844F2"/>
    <w:rsid w:val="00E87989"/>
    <w:rsid w:val="00E92FCB"/>
    <w:rsid w:val="00EA147F"/>
    <w:rsid w:val="00ED03AB"/>
    <w:rsid w:val="00ED0CAC"/>
    <w:rsid w:val="00ED1CD4"/>
    <w:rsid w:val="00ED1D2B"/>
    <w:rsid w:val="00ED5A8D"/>
    <w:rsid w:val="00ED64B5"/>
    <w:rsid w:val="00EE6EAF"/>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218B1A-5801-496C-8661-FC822085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A85013"/>
    <w:pPr>
      <w:snapToGrid w:val="0"/>
      <w:jc w:val="left"/>
    </w:pPr>
    <w:rPr>
      <w:sz w:val="20"/>
    </w:rPr>
  </w:style>
  <w:style w:type="character" w:customStyle="1" w:styleId="afb">
    <w:name w:val="註腳文字 字元"/>
    <w:basedOn w:val="a7"/>
    <w:link w:val="afa"/>
    <w:uiPriority w:val="99"/>
    <w:rsid w:val="00A85013"/>
    <w:rPr>
      <w:rFonts w:ascii="標楷體" w:eastAsia="標楷體"/>
      <w:kern w:val="2"/>
    </w:rPr>
  </w:style>
  <w:style w:type="character" w:styleId="afc">
    <w:name w:val="footnote reference"/>
    <w:basedOn w:val="a7"/>
    <w:uiPriority w:val="99"/>
    <w:semiHidden/>
    <w:unhideWhenUsed/>
    <w:rsid w:val="00A85013"/>
    <w:rPr>
      <w:vertAlign w:val="superscript"/>
    </w:rPr>
  </w:style>
  <w:style w:type="character" w:customStyle="1" w:styleId="30">
    <w:name w:val="標題 3 字元"/>
    <w:basedOn w:val="a7"/>
    <w:link w:val="3"/>
    <w:rsid w:val="00A85013"/>
    <w:rPr>
      <w:rFonts w:ascii="標楷體" w:eastAsia="標楷體" w:hAnsi="Arial"/>
      <w:bCs/>
      <w:kern w:val="32"/>
      <w:sz w:val="32"/>
      <w:szCs w:val="36"/>
    </w:rPr>
  </w:style>
  <w:style w:type="character" w:customStyle="1" w:styleId="50">
    <w:name w:val="標題 5 字元"/>
    <w:basedOn w:val="a7"/>
    <w:link w:val="5"/>
    <w:rsid w:val="00A85013"/>
    <w:rPr>
      <w:rFonts w:ascii="標楷體" w:eastAsia="標楷體" w:hAnsi="Arial"/>
      <w:bCs/>
      <w:kern w:val="32"/>
      <w:sz w:val="32"/>
      <w:szCs w:val="36"/>
    </w:rPr>
  </w:style>
  <w:style w:type="character" w:customStyle="1" w:styleId="60">
    <w:name w:val="標題 6 字元"/>
    <w:basedOn w:val="a7"/>
    <w:link w:val="6"/>
    <w:rsid w:val="00A85013"/>
    <w:rPr>
      <w:rFonts w:ascii="標楷體" w:eastAsia="標楷體" w:hAnsi="Arial"/>
      <w:kern w:val="32"/>
      <w:sz w:val="32"/>
      <w:szCs w:val="36"/>
    </w:rPr>
  </w:style>
  <w:style w:type="character" w:customStyle="1" w:styleId="40">
    <w:name w:val="標題 4 字元"/>
    <w:basedOn w:val="a7"/>
    <w:link w:val="4"/>
    <w:rsid w:val="00A85013"/>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4BF37-3BF2-4B89-BBE9-2738998F2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15</Pages>
  <Words>1188</Words>
  <Characters>6776</Characters>
  <Application>Microsoft Office Word</Application>
  <DocSecurity>0</DocSecurity>
  <Lines>56</Lines>
  <Paragraphs>15</Paragraphs>
  <ScaleCrop>false</ScaleCrop>
  <Company>cy</Company>
  <LinksUpToDate>false</LinksUpToDate>
  <CharactersWithSpaces>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林秀珍</dc:creator>
  <cp:lastModifiedBy>林秀珍</cp:lastModifiedBy>
  <cp:revision>4</cp:revision>
  <cp:lastPrinted>2020-02-14T09:36:00Z</cp:lastPrinted>
  <dcterms:created xsi:type="dcterms:W3CDTF">2020-02-15T05:44:00Z</dcterms:created>
  <dcterms:modified xsi:type="dcterms:W3CDTF">2020-02-18T01:02:00Z</dcterms:modified>
</cp:coreProperties>
</file>