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16D55" w:rsidRDefault="009D26EF" w:rsidP="009D26EF">
      <w:pPr>
        <w:pStyle w:val="af2"/>
      </w:pPr>
      <w:r w:rsidRPr="00E16D55">
        <w:rPr>
          <w:rFonts w:hint="eastAsia"/>
        </w:rPr>
        <w:t>監察院</w:t>
      </w:r>
      <w:proofErr w:type="gramStart"/>
      <w:r w:rsidRPr="00E16D55">
        <w:rPr>
          <w:rFonts w:hint="eastAsia"/>
        </w:rPr>
        <w:t>10</w:t>
      </w:r>
      <w:r w:rsidR="00F75590" w:rsidRPr="00E16D55">
        <w:rPr>
          <w:rFonts w:hint="eastAsia"/>
        </w:rPr>
        <w:t>8</w:t>
      </w:r>
      <w:proofErr w:type="gramEnd"/>
      <w:r w:rsidRPr="00E16D55">
        <w:rPr>
          <w:rFonts w:hint="eastAsia"/>
        </w:rPr>
        <w:t>年度通案性案件調查研究報告</w:t>
      </w:r>
    </w:p>
    <w:p w:rsidR="00E25849" w:rsidRPr="00E16D55" w:rsidRDefault="009D26EF" w:rsidP="00EA48A6">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76752418"/>
      <w:bookmarkStart w:id="24" w:name="_Toc30149672"/>
      <w:r w:rsidRPr="00E16D55">
        <w:rPr>
          <w:rFonts w:hint="eastAsia"/>
        </w:rPr>
        <w:t>題目</w:t>
      </w:r>
      <w:bookmarkEnd w:id="0"/>
      <w:bookmarkEnd w:id="1"/>
      <w:bookmarkEnd w:id="2"/>
      <w:bookmarkEnd w:id="3"/>
      <w:bookmarkEnd w:id="4"/>
      <w:bookmarkEnd w:id="5"/>
      <w:bookmarkEnd w:id="6"/>
      <w:bookmarkEnd w:id="7"/>
      <w:bookmarkEnd w:id="8"/>
      <w:r w:rsidR="00E25849" w:rsidRPr="00E16D55">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864502" w:rsidRPr="00E16D55">
        <w:rPr>
          <w:rFonts w:hint="eastAsia"/>
        </w:rPr>
        <w:t>「臺灣新創產業發展的現況、契機與挑戰」通案性案件調查研究。</w:t>
      </w:r>
      <w:bookmarkEnd w:id="24"/>
    </w:p>
    <w:p w:rsidR="00F40CC8" w:rsidRPr="00E16D55" w:rsidRDefault="00DF6B02" w:rsidP="00DF6B02">
      <w:pPr>
        <w:pStyle w:val="1"/>
      </w:pPr>
      <w:bookmarkStart w:id="25" w:name="_Toc30149798"/>
      <w:bookmarkStart w:id="26" w:name="_Toc524902730"/>
      <w:r w:rsidRPr="00E16D55">
        <w:rPr>
          <w:rFonts w:hint="eastAsia"/>
        </w:rPr>
        <w:t>結論及建議</w:t>
      </w:r>
      <w:r w:rsidR="00EA1610" w:rsidRPr="00E16D55">
        <w:rPr>
          <w:rFonts w:hAnsi="標楷體" w:hint="eastAsia"/>
        </w:rPr>
        <w:t>：</w:t>
      </w:r>
      <w:bookmarkEnd w:id="25"/>
    </w:p>
    <w:p w:rsidR="00696B2A" w:rsidRPr="00E16D55" w:rsidRDefault="00696B2A" w:rsidP="00696B2A">
      <w:pPr>
        <w:pStyle w:val="10"/>
        <w:ind w:left="680" w:firstLine="680"/>
        <w:rPr>
          <w:rFonts w:hAnsi="標楷體"/>
        </w:rPr>
      </w:pPr>
      <w:proofErr w:type="gramStart"/>
      <w:r w:rsidRPr="00E16D55">
        <w:rPr>
          <w:rFonts w:hAnsi="標楷體" w:hint="eastAsia"/>
        </w:rPr>
        <w:t>鑑</w:t>
      </w:r>
      <w:proofErr w:type="gramEnd"/>
      <w:r w:rsidRPr="00E16D55">
        <w:rPr>
          <w:rFonts w:hAnsi="標楷體" w:hint="eastAsia"/>
        </w:rPr>
        <w:t>於人工智慧、</w:t>
      </w:r>
      <w:proofErr w:type="gramStart"/>
      <w:r w:rsidRPr="00E16D55">
        <w:rPr>
          <w:rFonts w:hAnsi="標楷體" w:hint="eastAsia"/>
        </w:rPr>
        <w:t>物聯網</w:t>
      </w:r>
      <w:proofErr w:type="gramEnd"/>
      <w:r w:rsidRPr="00E16D55">
        <w:rPr>
          <w:rFonts w:hAnsi="標楷體" w:hint="eastAsia"/>
        </w:rPr>
        <w:t>、雲端運算、大數據分析、行動支付，以及自駕車等新技術之發展，快速改變現代人們的生活方式及產業型態，許多國家愈趨支持新創產業之發展，並積極育成新創事業</w:t>
      </w:r>
      <w:r w:rsidR="00147639" w:rsidRPr="00E16D55">
        <w:rPr>
          <w:rFonts w:hAnsi="標楷體" w:hint="eastAsia"/>
        </w:rPr>
        <w:t>(start</w:t>
      </w:r>
      <w:r w:rsidRPr="00E16D55">
        <w:rPr>
          <w:rFonts w:hAnsi="標楷體" w:hint="eastAsia"/>
        </w:rPr>
        <w:t>up)，期透過創新與創業帶動更廣泛之產業發展及經濟效益，我國也不例外。我國政府為扶植新創事業之發展，自民國(下同)102年起，</w:t>
      </w:r>
      <w:proofErr w:type="gramStart"/>
      <w:r w:rsidRPr="00E16D55">
        <w:rPr>
          <w:rFonts w:hAnsi="標楷體" w:hint="eastAsia"/>
        </w:rPr>
        <w:t>紛</w:t>
      </w:r>
      <w:proofErr w:type="gramEnd"/>
      <w:r w:rsidRPr="00E16D55">
        <w:rPr>
          <w:rFonts w:hAnsi="標楷體" w:hint="eastAsia"/>
        </w:rPr>
        <w:t>提青年創業及創新創業等相關政策，並於107年行政院第3589次院會通過「優化新創事業投資環境行動方案」以打造強健之新創生態系(ecosystem)，由</w:t>
      </w:r>
      <w:r w:rsidR="00065171" w:rsidRPr="00E16D55">
        <w:rPr>
          <w:rFonts w:hAnsi="標楷體" w:hint="eastAsia"/>
        </w:rPr>
        <w:t>國家發展委員會(下稱國發會)與經濟部、</w:t>
      </w:r>
      <w:proofErr w:type="gramStart"/>
      <w:r w:rsidR="00065171" w:rsidRPr="00E16D55">
        <w:rPr>
          <w:rFonts w:hAnsi="標楷體" w:hint="eastAsia"/>
        </w:rPr>
        <w:t>科技部</w:t>
      </w:r>
      <w:r w:rsidRPr="00E16D55">
        <w:rPr>
          <w:rFonts w:hAnsi="標楷體" w:hint="eastAsia"/>
        </w:rPr>
        <w:t>等12個</w:t>
      </w:r>
      <w:proofErr w:type="gramEnd"/>
      <w:r w:rsidRPr="00E16D55">
        <w:rPr>
          <w:rFonts w:hAnsi="標楷體" w:hint="eastAsia"/>
        </w:rPr>
        <w:t>部會及</w:t>
      </w:r>
      <w:r w:rsidR="00065171" w:rsidRPr="00E16D55">
        <w:rPr>
          <w:rFonts w:hAnsi="標楷體" w:hint="eastAsia"/>
        </w:rPr>
        <w:t>行政院國家發展基金(</w:t>
      </w:r>
      <w:proofErr w:type="gramStart"/>
      <w:r w:rsidR="00065171" w:rsidRPr="00E16D55">
        <w:rPr>
          <w:rFonts w:hAnsi="標楷體" w:hint="eastAsia"/>
        </w:rPr>
        <w:t>下稱國發</w:t>
      </w:r>
      <w:proofErr w:type="gramEnd"/>
      <w:r w:rsidR="00065171" w:rsidRPr="00E16D55">
        <w:rPr>
          <w:rFonts w:hAnsi="標楷體" w:hint="eastAsia"/>
        </w:rPr>
        <w:t>基金)</w:t>
      </w:r>
      <w:r w:rsidRPr="00E16D55">
        <w:rPr>
          <w:rFonts w:hAnsi="標楷體" w:hint="eastAsia"/>
        </w:rPr>
        <w:t>共同推動。</w:t>
      </w:r>
    </w:p>
    <w:p w:rsidR="00696B2A" w:rsidRPr="00E16D55" w:rsidRDefault="00696B2A" w:rsidP="00696B2A">
      <w:pPr>
        <w:pStyle w:val="10"/>
        <w:ind w:left="680" w:firstLine="680"/>
        <w:rPr>
          <w:rFonts w:hAnsi="標楷體"/>
        </w:rPr>
      </w:pPr>
      <w:r w:rsidRPr="00E16D55">
        <w:rPr>
          <w:rFonts w:hAnsi="標楷體" w:hint="eastAsia"/>
        </w:rPr>
        <w:t>依據瑞士世界經濟論壇</w:t>
      </w:r>
      <w:r w:rsidRPr="00E16D55">
        <w:rPr>
          <w:rFonts w:hAnsi="標楷體"/>
        </w:rPr>
        <w:t>(WEF)</w:t>
      </w:r>
      <w:r w:rsidRPr="00E16D55">
        <w:rPr>
          <w:rFonts w:hAnsi="標楷體" w:hint="eastAsia"/>
        </w:rPr>
        <w:t>「</w:t>
      </w:r>
      <w:r w:rsidRPr="00E16D55">
        <w:rPr>
          <w:rFonts w:hAnsi="標楷體"/>
        </w:rPr>
        <w:t>2019</w:t>
      </w:r>
      <w:r w:rsidRPr="00E16D55">
        <w:rPr>
          <w:rFonts w:hAnsi="標楷體" w:hint="eastAsia"/>
        </w:rPr>
        <w:t>年全球競爭力報告」</w:t>
      </w:r>
      <w:r w:rsidRPr="00E16D55">
        <w:rPr>
          <w:rFonts w:hAnsi="標楷體"/>
        </w:rPr>
        <w:t>(The Global Competitiveness Report 201</w:t>
      </w:r>
      <w:r w:rsidRPr="00E16D55">
        <w:rPr>
          <w:rFonts w:hAnsi="標楷體"/>
          <w:szCs w:val="32"/>
        </w:rPr>
        <w:t>9)</w:t>
      </w:r>
      <w:r w:rsidRPr="00E16D55">
        <w:rPr>
          <w:rFonts w:hAnsi="標楷體" w:hint="eastAsia"/>
          <w:szCs w:val="32"/>
        </w:rPr>
        <w:t>，臺灣</w:t>
      </w:r>
      <w:r w:rsidRPr="00E16D55">
        <w:rPr>
          <w:rFonts w:hAnsi="標楷體" w:hint="eastAsia"/>
        </w:rPr>
        <w:t>與德國、美國、瑞士續居全球四大創新國，</w:t>
      </w:r>
      <w:r w:rsidRPr="00E16D55">
        <w:rPr>
          <w:rFonts w:hAnsi="標楷體"/>
          <w:szCs w:val="32"/>
        </w:rPr>
        <w:t>惟依據國內外相關調查及評比，</w:t>
      </w:r>
      <w:r w:rsidRPr="00E16D55">
        <w:rPr>
          <w:rFonts w:hAnsi="標楷體" w:hint="eastAsia"/>
          <w:szCs w:val="32"/>
        </w:rPr>
        <w:t>我國</w:t>
      </w:r>
      <w:r w:rsidRPr="00E16D55">
        <w:rPr>
          <w:rFonts w:hAnsi="標楷體"/>
          <w:szCs w:val="32"/>
        </w:rPr>
        <w:t>在法規、市場、人才、資金面，</w:t>
      </w:r>
      <w:proofErr w:type="gramStart"/>
      <w:r w:rsidRPr="00E16D55">
        <w:rPr>
          <w:rFonts w:hAnsi="標楷體"/>
          <w:szCs w:val="32"/>
        </w:rPr>
        <w:t>均尚有</w:t>
      </w:r>
      <w:proofErr w:type="gramEnd"/>
      <w:r w:rsidRPr="00E16D55">
        <w:rPr>
          <w:rFonts w:hAnsi="標楷體"/>
          <w:szCs w:val="32"/>
        </w:rPr>
        <w:t>進步之空間，政府允宜盤點並檢視現有政策之不足，速謀周妥之處理，以</w:t>
      </w:r>
      <w:r w:rsidRPr="00E16D55">
        <w:rPr>
          <w:rFonts w:hAnsi="標楷體" w:hint="eastAsia"/>
        </w:rPr>
        <w:t>塑造有利創新創業之生態環境，孵化更多新創成功案例，並透過產業創新帶動我國產業升級，以提高我國的競爭力。</w:t>
      </w:r>
    </w:p>
    <w:p w:rsidR="00FA634C" w:rsidRPr="00E16D55" w:rsidRDefault="00696B2A" w:rsidP="00696B2A">
      <w:pPr>
        <w:pStyle w:val="10"/>
        <w:ind w:left="680" w:firstLine="680"/>
      </w:pPr>
      <w:r w:rsidRPr="00E16D55">
        <w:rPr>
          <w:rFonts w:hAnsi="標楷體" w:hint="eastAsia"/>
          <w:lang w:eastAsia="zh-HK"/>
        </w:rPr>
        <w:t>茲將</w:t>
      </w:r>
      <w:r w:rsidRPr="00E16D55">
        <w:rPr>
          <w:rFonts w:hAnsi="標楷體" w:hint="eastAsia"/>
        </w:rPr>
        <w:t>本</w:t>
      </w:r>
      <w:r w:rsidRPr="00E16D55">
        <w:rPr>
          <w:rFonts w:hAnsi="標楷體" w:hint="eastAsia"/>
          <w:lang w:eastAsia="zh-HK"/>
        </w:rPr>
        <w:t>案之結論及建議</w:t>
      </w:r>
      <w:proofErr w:type="gramStart"/>
      <w:r w:rsidRPr="00E16D55">
        <w:rPr>
          <w:rFonts w:hAnsi="標楷體" w:hint="eastAsia"/>
          <w:lang w:eastAsia="zh-HK"/>
        </w:rPr>
        <w:t>臚列如</w:t>
      </w:r>
      <w:proofErr w:type="gramEnd"/>
      <w:r w:rsidRPr="00E16D55">
        <w:rPr>
          <w:rFonts w:hAnsi="標楷體" w:hint="eastAsia"/>
          <w:lang w:eastAsia="zh-HK"/>
        </w:rPr>
        <w:t>後</w:t>
      </w:r>
      <w:r w:rsidRPr="00E16D55">
        <w:rPr>
          <w:rFonts w:hAnsi="標楷體" w:hint="eastAsia"/>
        </w:rPr>
        <w:t>，</w:t>
      </w:r>
      <w:r w:rsidRPr="00E16D55">
        <w:rPr>
          <w:rFonts w:hAnsi="標楷體" w:hint="eastAsia"/>
          <w:lang w:eastAsia="zh-HK"/>
        </w:rPr>
        <w:t>有關</w:t>
      </w:r>
      <w:r w:rsidRPr="00E16D55">
        <w:rPr>
          <w:rFonts w:hAnsi="標楷體"/>
          <w:szCs w:val="32"/>
        </w:rPr>
        <w:t>法規</w:t>
      </w:r>
      <w:r w:rsidRPr="00E16D55">
        <w:rPr>
          <w:rFonts w:hAnsi="標楷體" w:hint="eastAsia"/>
          <w:szCs w:val="32"/>
          <w:lang w:eastAsia="zh-HK"/>
        </w:rPr>
        <w:t>部分如一及二</w:t>
      </w:r>
      <w:r w:rsidRPr="00E16D55">
        <w:rPr>
          <w:rFonts w:hAnsi="標楷體"/>
          <w:szCs w:val="32"/>
        </w:rPr>
        <w:t>、市場</w:t>
      </w:r>
      <w:r w:rsidRPr="00E16D55">
        <w:rPr>
          <w:rFonts w:hAnsi="標楷體" w:hint="eastAsia"/>
          <w:szCs w:val="32"/>
          <w:lang w:eastAsia="zh-HK"/>
        </w:rPr>
        <w:t>部分如三及四</w:t>
      </w:r>
      <w:r w:rsidRPr="00E16D55">
        <w:rPr>
          <w:rFonts w:hAnsi="標楷體" w:hint="eastAsia"/>
          <w:szCs w:val="32"/>
        </w:rPr>
        <w:t>，</w:t>
      </w:r>
      <w:r w:rsidRPr="00E16D55">
        <w:rPr>
          <w:rFonts w:hAnsi="標楷體"/>
          <w:szCs w:val="32"/>
        </w:rPr>
        <w:t>人才</w:t>
      </w:r>
      <w:r w:rsidRPr="00E16D55">
        <w:rPr>
          <w:rFonts w:hAnsi="標楷體" w:hint="eastAsia"/>
          <w:szCs w:val="32"/>
          <w:lang w:eastAsia="zh-HK"/>
        </w:rPr>
        <w:t>部分如五</w:t>
      </w:r>
      <w:r w:rsidRPr="00E16D55">
        <w:rPr>
          <w:rFonts w:hAnsi="標楷體" w:hint="eastAsia"/>
          <w:szCs w:val="32"/>
        </w:rPr>
        <w:t>，</w:t>
      </w:r>
      <w:r w:rsidRPr="00E16D55">
        <w:rPr>
          <w:rFonts w:hAnsi="標楷體"/>
          <w:szCs w:val="32"/>
        </w:rPr>
        <w:t>資金</w:t>
      </w:r>
      <w:r w:rsidRPr="00E16D55">
        <w:rPr>
          <w:rFonts w:hAnsi="標楷體" w:hint="eastAsia"/>
          <w:szCs w:val="32"/>
          <w:lang w:eastAsia="zh-HK"/>
        </w:rPr>
        <w:t>部分如</w:t>
      </w:r>
      <w:r w:rsidR="00040852" w:rsidRPr="00E16D55">
        <w:rPr>
          <w:rFonts w:hAnsi="標楷體" w:hint="eastAsia"/>
          <w:szCs w:val="32"/>
          <w:lang w:eastAsia="zh-HK"/>
        </w:rPr>
        <w:t>六</w:t>
      </w:r>
      <w:r w:rsidRPr="00E16D55">
        <w:rPr>
          <w:rFonts w:hAnsi="標楷體" w:hint="eastAsia"/>
          <w:szCs w:val="32"/>
          <w:lang w:eastAsia="zh-HK"/>
        </w:rPr>
        <w:t>及</w:t>
      </w:r>
      <w:r w:rsidR="00040852" w:rsidRPr="00E16D55">
        <w:rPr>
          <w:rFonts w:hAnsi="標楷體" w:hint="eastAsia"/>
          <w:szCs w:val="32"/>
          <w:lang w:eastAsia="zh-HK"/>
        </w:rPr>
        <w:t>七</w:t>
      </w:r>
      <w:r w:rsidRPr="00E16D55">
        <w:rPr>
          <w:rFonts w:hAnsi="標楷體" w:hint="eastAsia"/>
          <w:szCs w:val="32"/>
        </w:rPr>
        <w:t>，</w:t>
      </w:r>
      <w:r w:rsidR="00040852" w:rsidRPr="00E16D55">
        <w:rPr>
          <w:rFonts w:hAnsi="標楷體" w:hint="eastAsia"/>
          <w:szCs w:val="32"/>
          <w:lang w:eastAsia="zh-HK"/>
        </w:rPr>
        <w:t>新創生態系則</w:t>
      </w:r>
      <w:r w:rsidRPr="00E16D55">
        <w:rPr>
          <w:rFonts w:hAnsi="標楷體" w:hint="eastAsia"/>
          <w:szCs w:val="32"/>
          <w:lang w:eastAsia="zh-HK"/>
        </w:rPr>
        <w:t>如</w:t>
      </w:r>
      <w:r w:rsidR="00040852" w:rsidRPr="00E16D55">
        <w:rPr>
          <w:rFonts w:hAnsi="標楷體" w:hint="eastAsia"/>
          <w:szCs w:val="32"/>
          <w:lang w:eastAsia="zh-HK"/>
        </w:rPr>
        <w:t>八</w:t>
      </w:r>
      <w:r w:rsidR="00040852" w:rsidRPr="00E16D55">
        <w:rPr>
          <w:rFonts w:hAnsi="標楷體" w:hint="eastAsia"/>
          <w:szCs w:val="32"/>
        </w:rPr>
        <w:t>。</w:t>
      </w:r>
    </w:p>
    <w:p w:rsidR="001D7C9C" w:rsidRPr="00E16D55" w:rsidRDefault="001D7C9C" w:rsidP="001D7C9C">
      <w:pPr>
        <w:pStyle w:val="2"/>
        <w:rPr>
          <w:b/>
        </w:rPr>
      </w:pPr>
      <w:bookmarkStart w:id="27" w:name="_Toc30149799"/>
      <w:bookmarkStart w:id="28" w:name="_Toc28272026"/>
      <w:r w:rsidRPr="00E16D55">
        <w:rPr>
          <w:rFonts w:hAnsi="標楷體" w:hint="eastAsia"/>
          <w:b/>
          <w:szCs w:val="32"/>
        </w:rPr>
        <w:t>新創事業為臺灣未來經濟成長不可忽視之力量，諸多新興商業模式突破傳統思維。我國</w:t>
      </w:r>
      <w:r w:rsidRPr="00E16D55">
        <w:rPr>
          <w:rFonts w:hAnsi="標楷體"/>
          <w:b/>
          <w:szCs w:val="32"/>
        </w:rPr>
        <w:t>為</w:t>
      </w:r>
      <w:r w:rsidRPr="00E16D55">
        <w:rPr>
          <w:rFonts w:hAnsi="標楷體" w:hint="eastAsia"/>
          <w:b/>
          <w:szCs w:val="32"/>
        </w:rPr>
        <w:t>統籌協助新創業者</w:t>
      </w:r>
      <w:proofErr w:type="gramStart"/>
      <w:r w:rsidRPr="00E16D55">
        <w:rPr>
          <w:rFonts w:hAnsi="標楷體" w:hint="eastAsia"/>
          <w:b/>
          <w:szCs w:val="32"/>
        </w:rPr>
        <w:t>釐</w:t>
      </w:r>
      <w:proofErr w:type="gramEnd"/>
      <w:r w:rsidRPr="00E16D55">
        <w:rPr>
          <w:rFonts w:hAnsi="標楷體" w:hint="eastAsia"/>
          <w:b/>
          <w:szCs w:val="32"/>
        </w:rPr>
        <w:t>清法規適用疑義及</w:t>
      </w:r>
      <w:r w:rsidRPr="00E16D55">
        <w:rPr>
          <w:rFonts w:hAnsi="標楷體"/>
          <w:b/>
          <w:szCs w:val="32"/>
        </w:rPr>
        <w:t>灰色地帶</w:t>
      </w:r>
      <w:r w:rsidRPr="00E16D55">
        <w:rPr>
          <w:rFonts w:hAnsi="標楷體" w:hint="eastAsia"/>
          <w:b/>
          <w:szCs w:val="32"/>
        </w:rPr>
        <w:t>，</w:t>
      </w:r>
      <w:r w:rsidRPr="00E16D55">
        <w:rPr>
          <w:rFonts w:hAnsi="標楷體"/>
          <w:b/>
          <w:szCs w:val="32"/>
        </w:rPr>
        <w:t>推</w:t>
      </w:r>
      <w:r w:rsidRPr="00E16D55">
        <w:rPr>
          <w:rFonts w:hAnsi="標楷體" w:hint="eastAsia"/>
          <w:b/>
          <w:szCs w:val="32"/>
        </w:rPr>
        <w:t>動</w:t>
      </w:r>
      <w:r w:rsidRPr="00E16D55">
        <w:rPr>
          <w:rFonts w:hAnsi="標楷體"/>
          <w:b/>
          <w:szCs w:val="32"/>
        </w:rPr>
        <w:t>新創法規調適</w:t>
      </w:r>
      <w:r w:rsidRPr="00E16D55">
        <w:rPr>
          <w:rFonts w:hAnsi="標楷體"/>
          <w:b/>
          <w:szCs w:val="32"/>
        </w:rPr>
        <w:lastRenderedPageBreak/>
        <w:t>平台</w:t>
      </w:r>
      <w:r w:rsidRPr="00E16D55">
        <w:rPr>
          <w:rFonts w:hAnsi="標楷體" w:hint="eastAsia"/>
          <w:b/>
          <w:szCs w:val="32"/>
        </w:rPr>
        <w:t>及</w:t>
      </w:r>
      <w:r w:rsidRPr="00E16D55">
        <w:rPr>
          <w:rFonts w:hAnsi="標楷體"/>
          <w:b/>
          <w:szCs w:val="32"/>
        </w:rPr>
        <w:t>監</w:t>
      </w:r>
      <w:proofErr w:type="gramStart"/>
      <w:r w:rsidRPr="00E16D55">
        <w:rPr>
          <w:rFonts w:hAnsi="標楷體"/>
          <w:b/>
          <w:szCs w:val="32"/>
        </w:rPr>
        <w:t>理沙盒法制</w:t>
      </w:r>
      <w:proofErr w:type="gramEnd"/>
      <w:r w:rsidRPr="00E16D55">
        <w:rPr>
          <w:rFonts w:hAnsi="標楷體" w:hint="eastAsia"/>
          <w:b/>
          <w:szCs w:val="32"/>
        </w:rPr>
        <w:t>，惟以法規調適為主，政府立場較為被動；反觀，新加坡政府主動因應世界潮流變化，藉由法規、治理模式與平台三者，建構</w:t>
      </w:r>
      <w:r w:rsidRPr="00E16D55">
        <w:rPr>
          <w:rFonts w:hAnsi="標楷體"/>
          <w:b/>
          <w:szCs w:val="32"/>
        </w:rPr>
        <w:t>可信</w:t>
      </w:r>
      <w:proofErr w:type="gramStart"/>
      <w:r w:rsidRPr="00E16D55">
        <w:rPr>
          <w:rFonts w:hAnsi="標楷體" w:hint="eastAsia"/>
          <w:b/>
          <w:szCs w:val="32"/>
        </w:rPr>
        <w:t>賴之</w:t>
      </w:r>
      <w:r w:rsidRPr="00E16D55">
        <w:rPr>
          <w:rFonts w:hAnsi="標楷體"/>
          <w:b/>
          <w:szCs w:val="32"/>
        </w:rPr>
        <w:t>生態系</w:t>
      </w:r>
      <w:proofErr w:type="gramEnd"/>
      <w:r w:rsidRPr="00E16D55">
        <w:rPr>
          <w:rFonts w:hAnsi="標楷體" w:hint="eastAsia"/>
          <w:b/>
          <w:szCs w:val="32"/>
        </w:rPr>
        <w:t>。政府應考量如何避免主管機關球員兼裁判及本位主義，並檢視法令是否契合世界潮流，主動積極修法，</w:t>
      </w:r>
      <w:proofErr w:type="gramStart"/>
      <w:r w:rsidRPr="00E16D55">
        <w:rPr>
          <w:rFonts w:hAnsi="標楷體" w:hint="eastAsia"/>
          <w:b/>
          <w:szCs w:val="32"/>
        </w:rPr>
        <w:t>俾</w:t>
      </w:r>
      <w:proofErr w:type="gramEnd"/>
      <w:r w:rsidRPr="00E16D55">
        <w:rPr>
          <w:rFonts w:hAnsi="標楷體" w:hint="eastAsia"/>
          <w:b/>
          <w:szCs w:val="32"/>
        </w:rPr>
        <w:t>免法律過時，貽誤發展先機。</w:t>
      </w:r>
      <w:bookmarkEnd w:id="27"/>
    </w:p>
    <w:p w:rsidR="001D7C9C" w:rsidRPr="00E16D55" w:rsidRDefault="001D7C9C" w:rsidP="001D7C9C">
      <w:pPr>
        <w:pStyle w:val="3"/>
      </w:pPr>
      <w:bookmarkStart w:id="29" w:name="_Toc28271998"/>
      <w:bookmarkStart w:id="30" w:name="_Toc28608229"/>
      <w:bookmarkStart w:id="31" w:name="_Toc30149800"/>
      <w:r w:rsidRPr="00E16D55">
        <w:rPr>
          <w:rFonts w:hint="eastAsia"/>
          <w:shd w:val="clear" w:color="auto" w:fill="FFFFFF"/>
        </w:rPr>
        <w:t>新創事業為臺灣未來經濟成長不可忽視之力量，惟諸多新興商業模式跨越產業藩籬，突破傳統思維，新創業者面臨之法規更為複雜，新興商業模式與現行法令</w:t>
      </w:r>
      <w:proofErr w:type="gramStart"/>
      <w:r w:rsidRPr="00E16D55">
        <w:rPr>
          <w:rFonts w:hint="eastAsia"/>
          <w:shd w:val="clear" w:color="auto" w:fill="FFFFFF"/>
        </w:rPr>
        <w:t>扞</w:t>
      </w:r>
      <w:proofErr w:type="gramEnd"/>
      <w:r w:rsidRPr="00E16D55">
        <w:rPr>
          <w:rFonts w:hint="eastAsia"/>
          <w:shd w:val="clear" w:color="auto" w:fill="FFFFFF"/>
        </w:rPr>
        <w:t>格或</w:t>
      </w:r>
      <w:r w:rsidRPr="00E16D55">
        <w:rPr>
          <w:rFonts w:hint="eastAsia"/>
          <w:szCs w:val="32"/>
        </w:rPr>
        <w:t>處於法令</w:t>
      </w:r>
      <w:r w:rsidRPr="00E16D55">
        <w:rPr>
          <w:szCs w:val="32"/>
        </w:rPr>
        <w:t>灰色地帶</w:t>
      </w:r>
      <w:r w:rsidRPr="00E16D55">
        <w:rPr>
          <w:rFonts w:hint="eastAsia"/>
          <w:shd w:val="clear" w:color="auto" w:fill="FFFFFF"/>
        </w:rPr>
        <w:t>，</w:t>
      </w:r>
      <w:r w:rsidRPr="00E16D55">
        <w:rPr>
          <w:rFonts w:hint="eastAsia"/>
        </w:rPr>
        <w:t>政府首要工作為排除各種新興商業模式適用法規之不確定性，以擴大新創事業發展空間，為經濟成長動能注入活水。</w:t>
      </w:r>
      <w:r w:rsidRPr="00E16D55">
        <w:rPr>
          <w:rFonts w:hint="eastAsia"/>
          <w:highlight w:val="white"/>
        </w:rPr>
        <w:t>本案諮詢之專家學者</w:t>
      </w:r>
      <w:r w:rsidRPr="00E16D55">
        <w:rPr>
          <w:rFonts w:hint="eastAsia"/>
        </w:rPr>
        <w:t>指出，臺灣可作為極佳之</w:t>
      </w:r>
      <w:r w:rsidRPr="00E16D55">
        <w:rPr>
          <w:rFonts w:hint="eastAsia"/>
          <w:shd w:val="clear" w:color="auto" w:fill="FFFFFF"/>
        </w:rPr>
        <w:t>新興商業模式</w:t>
      </w:r>
      <w:r w:rsidRPr="00E16D55">
        <w:rPr>
          <w:rFonts w:hint="eastAsia"/>
        </w:rPr>
        <w:t>發展試驗場域，並</w:t>
      </w:r>
      <w:r w:rsidRPr="00E16D55">
        <w:rPr>
          <w:rFonts w:ascii="Times New Roman" w:hAnsi="Times New Roman" w:hint="eastAsia"/>
        </w:rPr>
        <w:t>以發展可輸出至國外之</w:t>
      </w:r>
      <w:r w:rsidRPr="00E16D55">
        <w:rPr>
          <w:rFonts w:hint="eastAsia"/>
          <w:shd w:val="clear" w:color="auto" w:fill="FFFFFF"/>
        </w:rPr>
        <w:t>新興商業模式服務業</w:t>
      </w:r>
      <w:r w:rsidRPr="00E16D55">
        <w:rPr>
          <w:rFonts w:ascii="Times New Roman" w:hAnsi="Times New Roman" w:hint="eastAsia"/>
        </w:rPr>
        <w:t>為目標</w:t>
      </w:r>
      <w:r w:rsidRPr="00E16D55">
        <w:rPr>
          <w:rFonts w:hint="eastAsia"/>
        </w:rPr>
        <w:t>，創造價值，惟過往因政府心態保守、法令過時，使業者錯失發展先機；國發會產業發展處詹方冠處長亦指出，在各國打造新創生態系之過程中，政府最直接可予協助者莫過於法規。</w:t>
      </w:r>
      <w:proofErr w:type="gramStart"/>
      <w:r w:rsidRPr="00E16D55">
        <w:rPr>
          <w:rFonts w:hint="eastAsia"/>
        </w:rPr>
        <w:t>爰</w:t>
      </w:r>
      <w:proofErr w:type="gramEnd"/>
      <w:r w:rsidRPr="00E16D55">
        <w:rPr>
          <w:rFonts w:hint="eastAsia"/>
        </w:rPr>
        <w:t>對於</w:t>
      </w:r>
      <w:r w:rsidRPr="00E16D55">
        <w:rPr>
          <w:rFonts w:hint="eastAsia"/>
          <w:shd w:val="clear" w:color="auto" w:fill="FFFFFF"/>
        </w:rPr>
        <w:t>新興商業模式中</w:t>
      </w:r>
      <w:r w:rsidRPr="00E16D55">
        <w:rPr>
          <w:rFonts w:hint="eastAsia"/>
        </w:rPr>
        <w:t>裨益國家經濟發展者，允宜協助解套，而非以過時法律框架，甚至依法訴追。否則一旦進入冗長司法程序，審判過程中方始發現現行法律之不合時宜、見解變更，即使經判決無罪，恐亦已足令新創業者裹足不前。</w:t>
      </w:r>
      <w:bookmarkEnd w:id="29"/>
      <w:bookmarkEnd w:id="30"/>
      <w:bookmarkEnd w:id="31"/>
    </w:p>
    <w:p w:rsidR="001D7C9C" w:rsidRPr="00E16D55" w:rsidRDefault="001D7C9C" w:rsidP="001D7C9C">
      <w:pPr>
        <w:pStyle w:val="3"/>
      </w:pPr>
      <w:bookmarkStart w:id="32" w:name="_Toc30149801"/>
      <w:bookmarkStart w:id="33" w:name="_Toc28272000"/>
      <w:bookmarkStart w:id="34" w:name="_Toc28608231"/>
      <w:r w:rsidRPr="00E16D55">
        <w:rPr>
          <w:rFonts w:hint="eastAsia"/>
        </w:rPr>
        <w:t>新加坡政府為迎接人工智慧（AI）時代來臨，致力消除對於違反資料保護法令之擔憂，使業者得以探索及發展創新技術與商業模式之無限可能性，並協助建立一般大眾對於AI科技之信任，藉由法規、治理模式與平台三者，建構</w:t>
      </w:r>
      <w:r w:rsidRPr="00E16D55">
        <w:t>「可信賴</w:t>
      </w:r>
      <w:r w:rsidRPr="00E16D55">
        <w:rPr>
          <w:rFonts w:hint="eastAsia"/>
        </w:rPr>
        <w:t>之AI</w:t>
      </w:r>
      <w:r w:rsidRPr="00E16D55">
        <w:t>生態系」</w:t>
      </w:r>
      <w:r w:rsidRPr="00E16D55">
        <w:rPr>
          <w:rFonts w:hint="eastAsia"/>
        </w:rPr>
        <w:t>：</w:t>
      </w:r>
      <w:bookmarkEnd w:id="32"/>
    </w:p>
    <w:p w:rsidR="001D7C9C" w:rsidRPr="00E16D55" w:rsidRDefault="001D7C9C" w:rsidP="001D7C9C">
      <w:pPr>
        <w:pStyle w:val="4"/>
        <w:rPr>
          <w:shd w:val="clear" w:color="auto" w:fill="F7F7F7"/>
        </w:rPr>
      </w:pPr>
      <w:r w:rsidRPr="00E16D55">
        <w:rPr>
          <w:rFonts w:hint="eastAsia"/>
        </w:rPr>
        <w:t>新加坡政府認為，當此新興AI領域出現新商業模型與創新之時，討論及解決可能因使用AI與大數</w:t>
      </w:r>
      <w:r w:rsidRPr="00E16D55">
        <w:rPr>
          <w:rFonts w:hint="eastAsia"/>
        </w:rPr>
        <w:lastRenderedPageBreak/>
        <w:t>據(</w:t>
      </w:r>
      <w:r w:rsidRPr="00E16D55">
        <w:t>Big Data</w:t>
      </w:r>
      <w:r w:rsidRPr="00E16D55">
        <w:rPr>
          <w:rFonts w:hint="eastAsia"/>
        </w:rPr>
        <w:t>)引起之道德問題是適切的。</w:t>
      </w:r>
    </w:p>
    <w:p w:rsidR="001D7C9C" w:rsidRPr="00E16D55" w:rsidRDefault="001D7C9C" w:rsidP="001D7C9C">
      <w:pPr>
        <w:pStyle w:val="4"/>
        <w:rPr>
          <w:shd w:val="clear" w:color="auto" w:fill="F7F7F7"/>
        </w:rPr>
      </w:pPr>
      <w:r w:rsidRPr="00E16D55">
        <w:rPr>
          <w:rFonts w:hint="eastAsia"/>
          <w:bCs/>
        </w:rPr>
        <w:t>新加坡政府</w:t>
      </w:r>
      <w:r w:rsidRPr="00E16D55">
        <w:rPr>
          <w:bCs/>
        </w:rPr>
        <w:t>成立人工智</w:t>
      </w:r>
      <w:r w:rsidRPr="00E16D55">
        <w:rPr>
          <w:rFonts w:hint="eastAsia"/>
          <w:bCs/>
        </w:rPr>
        <w:t>能</w:t>
      </w:r>
      <w:r w:rsidRPr="00E16D55">
        <w:rPr>
          <w:bCs/>
        </w:rPr>
        <w:t>倫理委員會</w:t>
      </w:r>
      <w:r w:rsidRPr="00E16D55">
        <w:rPr>
          <w:rFonts w:hint="eastAsia"/>
          <w:bCs/>
        </w:rPr>
        <w:t>(</w:t>
      </w:r>
      <w:r w:rsidRPr="00E16D55">
        <w:rPr>
          <w:bCs/>
        </w:rPr>
        <w:t>Singapore</w:t>
      </w:r>
      <w:proofErr w:type="gramStart"/>
      <w:r w:rsidRPr="00E16D55">
        <w:rPr>
          <w:bCs/>
        </w:rPr>
        <w:t>’</w:t>
      </w:r>
      <w:proofErr w:type="gramEnd"/>
      <w:r w:rsidRPr="00E16D55">
        <w:rPr>
          <w:bCs/>
        </w:rPr>
        <w:t>s AI Advisory Council</w:t>
      </w:r>
      <w:r w:rsidRPr="00E16D55">
        <w:rPr>
          <w:rFonts w:hint="eastAsia"/>
          <w:bCs/>
        </w:rPr>
        <w:t>)</w:t>
      </w:r>
      <w:r w:rsidRPr="00E16D55">
        <w:rPr>
          <w:bCs/>
        </w:rPr>
        <w:t>，旨在建立「可信賴</w:t>
      </w:r>
      <w:r w:rsidRPr="00E16D55">
        <w:rPr>
          <w:rFonts w:hint="eastAsia"/>
          <w:bCs/>
        </w:rPr>
        <w:t>的</w:t>
      </w:r>
      <w:r w:rsidRPr="00E16D55">
        <w:rPr>
          <w:bCs/>
        </w:rPr>
        <w:t>生態系」</w:t>
      </w:r>
      <w:r w:rsidRPr="00E16D55">
        <w:rPr>
          <w:rFonts w:hint="eastAsia"/>
          <w:bCs/>
        </w:rPr>
        <w:t>，據</w:t>
      </w:r>
      <w:r w:rsidRPr="00E16D55">
        <w:rPr>
          <w:bCs/>
        </w:rPr>
        <w:t>新加坡資訊通信媒體發展局（IMDA</w:t>
      </w:r>
      <w:r w:rsidRPr="00E16D55">
        <w:rPr>
          <w:rFonts w:hint="eastAsia"/>
          <w:bCs/>
        </w:rPr>
        <w:t>，</w:t>
      </w:r>
      <w:proofErr w:type="spellStart"/>
      <w:r w:rsidRPr="00E16D55">
        <w:rPr>
          <w:bCs/>
        </w:rPr>
        <w:t>Infocomm</w:t>
      </w:r>
      <w:proofErr w:type="spellEnd"/>
      <w:r w:rsidRPr="00E16D55">
        <w:rPr>
          <w:bCs/>
        </w:rPr>
        <w:t xml:space="preserve"> Media Development Authority）</w:t>
      </w:r>
      <w:r w:rsidRPr="00E16D55">
        <w:rPr>
          <w:rFonts w:hint="eastAsia"/>
          <w:bCs/>
        </w:rPr>
        <w:t>指出</w:t>
      </w:r>
      <w:r w:rsidRPr="00E16D55">
        <w:rPr>
          <w:bCs/>
          <w:vertAlign w:val="superscript"/>
        </w:rPr>
        <w:footnoteReference w:id="1"/>
      </w:r>
      <w:r w:rsidRPr="00E16D55">
        <w:rPr>
          <w:rFonts w:hint="eastAsia"/>
          <w:bCs/>
        </w:rPr>
        <w:t>，新加坡致力發展數位經濟，關鍵為建立</w:t>
      </w:r>
      <w:r w:rsidRPr="00E16D55">
        <w:rPr>
          <w:bCs/>
        </w:rPr>
        <w:t>「可信賴</w:t>
      </w:r>
      <w:r w:rsidRPr="00E16D55">
        <w:rPr>
          <w:rFonts w:hint="eastAsia"/>
          <w:bCs/>
        </w:rPr>
        <w:t>的</w:t>
      </w:r>
      <w:r w:rsidRPr="00E16D55">
        <w:rPr>
          <w:bCs/>
        </w:rPr>
        <w:t>生態系」</w:t>
      </w:r>
      <w:r w:rsidRPr="00E16D55">
        <w:rPr>
          <w:rFonts w:hint="eastAsia"/>
          <w:bCs/>
        </w:rPr>
        <w:t>，使各行業可汲取及受惠於科技創新，同時確保消費者權益。</w:t>
      </w:r>
    </w:p>
    <w:p w:rsidR="001D7C9C" w:rsidRPr="00E16D55" w:rsidRDefault="001D7C9C" w:rsidP="001D7C9C">
      <w:pPr>
        <w:pStyle w:val="4"/>
        <w:rPr>
          <w:shd w:val="clear" w:color="auto" w:fill="F7F7F7"/>
        </w:rPr>
      </w:pPr>
      <w:r w:rsidRPr="00E16D55">
        <w:rPr>
          <w:rFonts w:hint="eastAsia"/>
          <w:bCs/>
        </w:rPr>
        <w:t>新加坡政府已發布AI治理架構與模式，以進行公眾諮詢、先行(pilot)採用與反饋。該架構為民間部門及組織提供詳細操作指南，使其於建構(deploy)AI解決方案時得以解決關鍵之道德與治理議題(</w:t>
      </w:r>
      <w:r w:rsidRPr="00E16D55">
        <w:rPr>
          <w:bCs/>
        </w:rPr>
        <w:t>ethical and governance issues</w:t>
      </w:r>
      <w:r w:rsidRPr="00E16D55">
        <w:rPr>
          <w:rFonts w:hint="eastAsia"/>
          <w:bCs/>
        </w:rPr>
        <w:t>)。</w:t>
      </w:r>
    </w:p>
    <w:p w:rsidR="001D7C9C" w:rsidRPr="00E16D55" w:rsidRDefault="001D7C9C" w:rsidP="001D7C9C">
      <w:pPr>
        <w:pStyle w:val="4"/>
        <w:rPr>
          <w:shd w:val="clear" w:color="auto" w:fill="F7F7F7"/>
        </w:rPr>
      </w:pPr>
      <w:proofErr w:type="gramStart"/>
      <w:r w:rsidRPr="00E16D55">
        <w:rPr>
          <w:rFonts w:hint="eastAsia"/>
          <w:bCs/>
        </w:rPr>
        <w:t>此外，</w:t>
      </w:r>
      <w:proofErr w:type="gramEnd"/>
      <w:r w:rsidRPr="00E16D55">
        <w:rPr>
          <w:rFonts w:hint="eastAsia"/>
          <w:bCs/>
        </w:rPr>
        <w:t>IMDA提倡負責任使用AI與數據資料(</w:t>
      </w:r>
      <w:r w:rsidRPr="00E16D55">
        <w:rPr>
          <w:bCs/>
        </w:rPr>
        <w:t>Using AI and Data responsibly</w:t>
      </w:r>
      <w:r w:rsidRPr="00E16D55">
        <w:rPr>
          <w:rFonts w:hint="eastAsia"/>
          <w:bCs/>
        </w:rPr>
        <w:t>)，</w:t>
      </w:r>
      <w:r w:rsidRPr="00E16D55">
        <w:rPr>
          <w:bCs/>
        </w:rPr>
        <w:t>IMDA</w:t>
      </w:r>
      <w:r w:rsidRPr="00E16D55">
        <w:rPr>
          <w:rFonts w:hint="eastAsia"/>
          <w:bCs/>
        </w:rPr>
        <w:t>認為，數據具有重塑整個產業之潛力，</w:t>
      </w:r>
      <w:proofErr w:type="gramStart"/>
      <w:r w:rsidRPr="00E16D55">
        <w:rPr>
          <w:rFonts w:hint="eastAsia"/>
          <w:bCs/>
        </w:rPr>
        <w:t>惟跨公司</w:t>
      </w:r>
      <w:proofErr w:type="gramEnd"/>
      <w:r w:rsidRPr="00E16D55">
        <w:rPr>
          <w:rFonts w:hint="eastAsia"/>
          <w:bCs/>
        </w:rPr>
        <w:t>間數據分散，藉由數據之發現與交換，可發展具重大意義之創新(</w:t>
      </w:r>
      <w:r w:rsidRPr="00E16D55">
        <w:rPr>
          <w:bCs/>
        </w:rPr>
        <w:t>meaningful innovation</w:t>
      </w:r>
      <w:r w:rsidRPr="00E16D55">
        <w:rPr>
          <w:rFonts w:hint="eastAsia"/>
          <w:bCs/>
        </w:rPr>
        <w:t>)。新加坡政府建立合法資料交換平台，以消除對於違反數據保護法令之擔憂，使業者得以全心探索創新技術與商業模式之無限可能，並同時增進大眾對AI科技之瞭解與信任。</w:t>
      </w:r>
    </w:p>
    <w:p w:rsidR="001D7C9C" w:rsidRPr="00E16D55" w:rsidRDefault="001D7C9C" w:rsidP="001D7C9C">
      <w:pPr>
        <w:pStyle w:val="4"/>
      </w:pPr>
      <w:r w:rsidRPr="00E16D55">
        <w:rPr>
          <w:rFonts w:hint="eastAsia"/>
        </w:rPr>
        <w:t>以上新加坡政府之作法，</w:t>
      </w:r>
      <w:proofErr w:type="gramStart"/>
      <w:r w:rsidRPr="00E16D55">
        <w:rPr>
          <w:rFonts w:hint="eastAsia"/>
        </w:rPr>
        <w:t>凸</w:t>
      </w:r>
      <w:proofErr w:type="gramEnd"/>
      <w:r w:rsidRPr="00E16D55">
        <w:rPr>
          <w:rFonts w:hint="eastAsia"/>
        </w:rPr>
        <w:t>顯法規、治理模式與平台三者，為政府之於新創生態系之建構，最可著力扮演之角色。</w:t>
      </w:r>
    </w:p>
    <w:p w:rsidR="001D7C9C" w:rsidRPr="00E16D55" w:rsidRDefault="001D7C9C" w:rsidP="001D7C9C">
      <w:pPr>
        <w:pStyle w:val="3"/>
      </w:pPr>
      <w:bookmarkStart w:id="35" w:name="_Toc30149802"/>
      <w:r w:rsidRPr="00E16D55">
        <w:rPr>
          <w:rFonts w:hint="eastAsia"/>
        </w:rPr>
        <w:t>我國</w:t>
      </w:r>
      <w:r w:rsidRPr="00E16D55">
        <w:t>為</w:t>
      </w:r>
      <w:r w:rsidRPr="00E16D55">
        <w:rPr>
          <w:rFonts w:hint="eastAsia"/>
        </w:rPr>
        <w:t>統籌協助新創業者</w:t>
      </w:r>
      <w:proofErr w:type="gramStart"/>
      <w:r w:rsidRPr="00E16D55">
        <w:rPr>
          <w:rFonts w:hint="eastAsia"/>
        </w:rPr>
        <w:t>釐</w:t>
      </w:r>
      <w:proofErr w:type="gramEnd"/>
      <w:r w:rsidRPr="00E16D55">
        <w:rPr>
          <w:rFonts w:hint="eastAsia"/>
        </w:rPr>
        <w:t>清法規適用疑義及</w:t>
      </w:r>
      <w:r w:rsidRPr="00E16D55">
        <w:t>灰色地帶</w:t>
      </w:r>
      <w:r w:rsidRPr="00E16D55">
        <w:rPr>
          <w:rFonts w:hint="eastAsia"/>
        </w:rPr>
        <w:t>，</w:t>
      </w:r>
      <w:r w:rsidRPr="00E16D55">
        <w:t>推</w:t>
      </w:r>
      <w:r w:rsidRPr="00E16D55">
        <w:rPr>
          <w:rFonts w:hint="eastAsia"/>
        </w:rPr>
        <w:t>動</w:t>
      </w:r>
      <w:r w:rsidRPr="00E16D55">
        <w:t>新創法規調適平台</w:t>
      </w:r>
      <w:r w:rsidRPr="00E16D55">
        <w:rPr>
          <w:rFonts w:hint="eastAsia"/>
        </w:rPr>
        <w:t>及</w:t>
      </w:r>
      <w:r w:rsidRPr="00E16D55">
        <w:t>監</w:t>
      </w:r>
      <w:proofErr w:type="gramStart"/>
      <w:r w:rsidRPr="00E16D55">
        <w:t>理沙盒法制</w:t>
      </w:r>
      <w:proofErr w:type="gramEnd"/>
      <w:r w:rsidRPr="00E16D55">
        <w:rPr>
          <w:rFonts w:hint="eastAsia"/>
        </w:rPr>
        <w:t>。</w:t>
      </w:r>
      <w:proofErr w:type="gramStart"/>
      <w:r w:rsidRPr="00E16D55">
        <w:rPr>
          <w:rFonts w:hint="eastAsia"/>
        </w:rPr>
        <w:t>鑑</w:t>
      </w:r>
      <w:proofErr w:type="gramEnd"/>
      <w:r w:rsidRPr="00E16D55">
        <w:rPr>
          <w:rFonts w:hint="eastAsia"/>
        </w:rPr>
        <w:lastRenderedPageBreak/>
        <w:t>於新創事業多元且人力資源有限，面對涉及不同主管機關之職權，往往不得其門而入且事倍功半，肇致新創事業時間、金錢之虛擲，</w:t>
      </w:r>
      <w:proofErr w:type="gramStart"/>
      <w:r w:rsidRPr="00E16D55">
        <w:rPr>
          <w:rFonts w:hint="eastAsia"/>
        </w:rPr>
        <w:t>爰</w:t>
      </w:r>
      <w:proofErr w:type="gramEnd"/>
      <w:r w:rsidRPr="00E16D55">
        <w:rPr>
          <w:rFonts w:hint="eastAsia"/>
        </w:rPr>
        <w:t>政府提供實質解決新創事業需求之單一窗口服務，及建立跨</w:t>
      </w:r>
      <w:r w:rsidRPr="00E16D55">
        <w:t>部會溝通協調</w:t>
      </w:r>
      <w:r w:rsidRPr="00E16D55">
        <w:rPr>
          <w:rFonts w:hint="eastAsia"/>
        </w:rPr>
        <w:t>合作機制，亦有助於帶動政府各部門對於新創之協助：</w:t>
      </w:r>
      <w:bookmarkEnd w:id="33"/>
      <w:bookmarkEnd w:id="34"/>
      <w:bookmarkEnd w:id="35"/>
    </w:p>
    <w:p w:rsidR="001D7C9C" w:rsidRPr="00E16D55" w:rsidRDefault="001D7C9C" w:rsidP="001D7C9C">
      <w:pPr>
        <w:pStyle w:val="4"/>
      </w:pPr>
      <w:r w:rsidRPr="00E16D55">
        <w:t>新創法規調適平台</w:t>
      </w:r>
      <w:r w:rsidRPr="00E16D55">
        <w:rPr>
          <w:rFonts w:hint="eastAsia"/>
        </w:rPr>
        <w:t>：</w:t>
      </w:r>
    </w:p>
    <w:p w:rsidR="001D7C9C" w:rsidRPr="00E16D55" w:rsidRDefault="001D7C9C" w:rsidP="001D7C9C">
      <w:pPr>
        <w:pStyle w:val="5"/>
      </w:pPr>
      <w:r w:rsidRPr="00E16D55">
        <w:rPr>
          <w:rFonts w:hint="eastAsia"/>
        </w:rPr>
        <w:t>國發會</w:t>
      </w:r>
      <w:r w:rsidRPr="00E16D55">
        <w:t>為</w:t>
      </w:r>
      <w:r w:rsidRPr="00E16D55">
        <w:rPr>
          <w:rFonts w:hint="eastAsia"/>
        </w:rPr>
        <w:t>統籌協助新創業者</w:t>
      </w:r>
      <w:proofErr w:type="gramStart"/>
      <w:r w:rsidRPr="00E16D55">
        <w:rPr>
          <w:rFonts w:hint="eastAsia"/>
        </w:rPr>
        <w:t>釐</w:t>
      </w:r>
      <w:proofErr w:type="gramEnd"/>
      <w:r w:rsidRPr="00E16D55">
        <w:rPr>
          <w:rFonts w:hint="eastAsia"/>
        </w:rPr>
        <w:t>清法規適用疑義</w:t>
      </w:r>
      <w:r w:rsidRPr="00E16D55">
        <w:t>，於106年10月建置「新創法規調適平台」</w:t>
      </w:r>
      <w:r w:rsidRPr="00E16D55">
        <w:rPr>
          <w:rStyle w:val="afd"/>
        </w:rPr>
        <w:footnoteReference w:id="2"/>
      </w:r>
      <w:r w:rsidRPr="00E16D55">
        <w:rPr>
          <w:rFonts w:hint="eastAsia"/>
        </w:rPr>
        <w:t>，以單一窗口模式解決新創業者四處求助之困擾，</w:t>
      </w:r>
      <w:r w:rsidRPr="00E16D55">
        <w:t>業者於該</w:t>
      </w:r>
      <w:proofErr w:type="gramStart"/>
      <w:r w:rsidRPr="00E16D55">
        <w:t>平台線上申請</w:t>
      </w:r>
      <w:proofErr w:type="gramEnd"/>
      <w:r w:rsidRPr="00E16D55">
        <w:t>或書面提出需求，由</w:t>
      </w:r>
      <w:r w:rsidRPr="00E16D55">
        <w:rPr>
          <w:rFonts w:hint="eastAsia"/>
        </w:rPr>
        <w:t>該</w:t>
      </w:r>
      <w:r w:rsidRPr="00E16D55">
        <w:t>會邀集相關主管機關與新創業者召開協調會</w:t>
      </w:r>
      <w:r w:rsidRPr="00E16D55">
        <w:rPr>
          <w:rFonts w:hint="eastAsia"/>
        </w:rPr>
        <w:t>、</w:t>
      </w:r>
      <w:r w:rsidRPr="00E16D55">
        <w:t>面對面溝通，協助業者降低法規遵循成本，並</w:t>
      </w:r>
      <w:r w:rsidRPr="00E16D55">
        <w:rPr>
          <w:rFonts w:hint="eastAsia"/>
        </w:rPr>
        <w:t>使</w:t>
      </w:r>
      <w:r w:rsidRPr="00E16D55">
        <w:t>機關瞭解當前新興營運</w:t>
      </w:r>
      <w:r w:rsidRPr="00E16D55">
        <w:rPr>
          <w:rFonts w:hint="eastAsia"/>
        </w:rPr>
        <w:t>模式與樣態</w:t>
      </w:r>
      <w:r w:rsidRPr="00E16D55">
        <w:t>，</w:t>
      </w:r>
      <w:r w:rsidRPr="00E16D55">
        <w:rPr>
          <w:rFonts w:hint="eastAsia"/>
        </w:rPr>
        <w:t>作</w:t>
      </w:r>
      <w:r w:rsidRPr="00E16D55">
        <w:t>為法規調適參考依據。</w:t>
      </w:r>
    </w:p>
    <w:p w:rsidR="001D7C9C" w:rsidRPr="00E16D55" w:rsidRDefault="001D7C9C" w:rsidP="001D7C9C">
      <w:pPr>
        <w:pStyle w:val="5"/>
      </w:pPr>
      <w:r w:rsidRPr="00E16D55">
        <w:rPr>
          <w:rFonts w:hint="eastAsia"/>
          <w:szCs w:val="32"/>
        </w:rPr>
        <w:t>截至108年10月，該</w:t>
      </w:r>
      <w:r w:rsidRPr="00E16D55">
        <w:t>平台</w:t>
      </w:r>
      <w:r w:rsidRPr="00E16D55">
        <w:rPr>
          <w:rFonts w:hint="eastAsia"/>
        </w:rPr>
        <w:t>共</w:t>
      </w:r>
      <w:r w:rsidRPr="00E16D55">
        <w:t>接獲29項申請案</w:t>
      </w:r>
      <w:r w:rsidRPr="00E16D55">
        <w:rPr>
          <w:rFonts w:hint="eastAsia"/>
        </w:rPr>
        <w:t>，</w:t>
      </w:r>
      <w:r w:rsidRPr="00E16D55">
        <w:t>召開22場跨部會會議，</w:t>
      </w:r>
      <w:proofErr w:type="gramStart"/>
      <w:r w:rsidRPr="00E16D55">
        <w:t>具通案</w:t>
      </w:r>
      <w:proofErr w:type="gramEnd"/>
      <w:r w:rsidRPr="00E16D55">
        <w:t>法規適用解釋參考價值</w:t>
      </w:r>
      <w:r w:rsidRPr="00E16D55">
        <w:rPr>
          <w:rFonts w:hint="eastAsia"/>
        </w:rPr>
        <w:t>及</w:t>
      </w:r>
      <w:r w:rsidRPr="00E16D55">
        <w:t>經業者同意</w:t>
      </w:r>
      <w:r w:rsidRPr="00E16D55">
        <w:rPr>
          <w:szCs w:val="32"/>
        </w:rPr>
        <w:t>之案例</w:t>
      </w:r>
      <w:r w:rsidRPr="00E16D55">
        <w:rPr>
          <w:rFonts w:hint="eastAsia"/>
          <w:szCs w:val="32"/>
        </w:rPr>
        <w:t>並</w:t>
      </w:r>
      <w:r w:rsidRPr="00E16D55">
        <w:rPr>
          <w:szCs w:val="32"/>
        </w:rPr>
        <w:t>登載於</w:t>
      </w:r>
      <w:r w:rsidRPr="00E16D55">
        <w:rPr>
          <w:rFonts w:hint="eastAsia"/>
          <w:szCs w:val="32"/>
        </w:rPr>
        <w:t>該</w:t>
      </w:r>
      <w:r w:rsidRPr="00E16D55">
        <w:rPr>
          <w:szCs w:val="32"/>
        </w:rPr>
        <w:t>平台</w:t>
      </w:r>
      <w:r w:rsidRPr="00E16D55">
        <w:rPr>
          <w:rFonts w:hint="eastAsia"/>
          <w:szCs w:val="32"/>
        </w:rPr>
        <w:t>。依國發會說明，案例包括：</w:t>
      </w:r>
      <w:proofErr w:type="gramStart"/>
      <w:r w:rsidRPr="00E16D55">
        <w:rPr>
          <w:szCs w:val="32"/>
        </w:rPr>
        <w:t>釐</w:t>
      </w:r>
      <w:proofErr w:type="gramEnd"/>
      <w:r w:rsidRPr="00E16D55">
        <w:rPr>
          <w:szCs w:val="32"/>
        </w:rPr>
        <w:t>清</w:t>
      </w:r>
      <w:r w:rsidRPr="00E16D55">
        <w:rPr>
          <w:rFonts w:hAnsi="標楷體" w:hint="eastAsia"/>
          <w:szCs w:val="32"/>
        </w:rPr>
        <w:t>「</w:t>
      </w:r>
      <w:r w:rsidRPr="00E16D55">
        <w:rPr>
          <w:szCs w:val="32"/>
        </w:rPr>
        <w:t>共享停車位</w:t>
      </w:r>
      <w:r w:rsidRPr="00E16D55">
        <w:rPr>
          <w:rFonts w:hAnsi="標楷體" w:hint="eastAsia"/>
          <w:szCs w:val="32"/>
        </w:rPr>
        <w:t>」</w:t>
      </w:r>
      <w:r w:rsidRPr="00E16D55">
        <w:rPr>
          <w:szCs w:val="32"/>
        </w:rPr>
        <w:t>之法規適用疑義</w:t>
      </w:r>
      <w:r w:rsidRPr="00E16D55">
        <w:rPr>
          <w:rFonts w:hint="eastAsia"/>
          <w:szCs w:val="32"/>
        </w:rPr>
        <w:t>、</w:t>
      </w:r>
      <w:r w:rsidRPr="00E16D55">
        <w:rPr>
          <w:szCs w:val="32"/>
        </w:rPr>
        <w:t>協助</w:t>
      </w:r>
      <w:r w:rsidRPr="00E16D55">
        <w:rPr>
          <w:rFonts w:hAnsi="標楷體" w:hint="eastAsia"/>
          <w:szCs w:val="32"/>
        </w:rPr>
        <w:t>「</w:t>
      </w:r>
      <w:r w:rsidRPr="00E16D55">
        <w:rPr>
          <w:szCs w:val="32"/>
        </w:rPr>
        <w:t>地方創生體驗活動</w:t>
      </w:r>
      <w:r w:rsidRPr="00E16D55">
        <w:rPr>
          <w:rFonts w:hAnsi="標楷體" w:hint="eastAsia"/>
          <w:szCs w:val="32"/>
        </w:rPr>
        <w:t>」</w:t>
      </w:r>
      <w:r w:rsidRPr="00E16D55">
        <w:rPr>
          <w:szCs w:val="32"/>
        </w:rPr>
        <w:t>發展</w:t>
      </w:r>
      <w:r w:rsidRPr="00E16D55">
        <w:rPr>
          <w:rFonts w:hint="eastAsia"/>
          <w:szCs w:val="32"/>
        </w:rPr>
        <w:t>、</w:t>
      </w:r>
      <w:r w:rsidRPr="00E16D55">
        <w:rPr>
          <w:szCs w:val="32"/>
        </w:rPr>
        <w:t>解決</w:t>
      </w:r>
      <w:r w:rsidRPr="00E16D55">
        <w:rPr>
          <w:rFonts w:hAnsi="標楷體" w:hint="eastAsia"/>
          <w:szCs w:val="32"/>
        </w:rPr>
        <w:t>「</w:t>
      </w:r>
      <w:r w:rsidRPr="00E16D55">
        <w:rPr>
          <w:szCs w:val="32"/>
        </w:rPr>
        <w:t>網路租車平台</w:t>
      </w:r>
      <w:r w:rsidRPr="00E16D55">
        <w:rPr>
          <w:rFonts w:hAnsi="標楷體" w:hint="eastAsia"/>
          <w:szCs w:val="32"/>
        </w:rPr>
        <w:t>」</w:t>
      </w:r>
      <w:r w:rsidRPr="00E16D55">
        <w:rPr>
          <w:szCs w:val="32"/>
        </w:rPr>
        <w:t>法規適用障礙</w:t>
      </w:r>
      <w:r w:rsidRPr="00E16D55">
        <w:rPr>
          <w:rFonts w:hint="eastAsia"/>
          <w:szCs w:val="32"/>
        </w:rPr>
        <w:t>，及</w:t>
      </w:r>
      <w:proofErr w:type="gramStart"/>
      <w:r w:rsidRPr="00E16D55">
        <w:rPr>
          <w:szCs w:val="32"/>
        </w:rPr>
        <w:t>釐</w:t>
      </w:r>
      <w:proofErr w:type="gramEnd"/>
      <w:r w:rsidRPr="00E16D55">
        <w:rPr>
          <w:szCs w:val="32"/>
        </w:rPr>
        <w:t>清</w:t>
      </w:r>
      <w:r w:rsidRPr="00E16D55">
        <w:rPr>
          <w:rFonts w:hAnsi="標楷體" w:hint="eastAsia"/>
          <w:szCs w:val="32"/>
        </w:rPr>
        <w:t>「</w:t>
      </w:r>
      <w:r w:rsidRPr="00E16D55">
        <w:rPr>
          <w:szCs w:val="32"/>
        </w:rPr>
        <w:t>消費者可透過慢性病管理</w:t>
      </w:r>
      <w:r w:rsidRPr="00E16D55">
        <w:rPr>
          <w:rFonts w:hint="eastAsia"/>
          <w:szCs w:val="32"/>
        </w:rPr>
        <w:t>應用服務程式 (</w:t>
      </w:r>
      <w:r w:rsidRPr="00E16D55">
        <w:rPr>
          <w:szCs w:val="32"/>
        </w:rPr>
        <w:t>app</w:t>
      </w:r>
      <w:r w:rsidRPr="00E16D55">
        <w:rPr>
          <w:rFonts w:hint="eastAsia"/>
          <w:szCs w:val="32"/>
        </w:rPr>
        <w:t>)</w:t>
      </w:r>
      <w:proofErr w:type="gramStart"/>
      <w:r w:rsidRPr="00E16D55">
        <w:rPr>
          <w:szCs w:val="32"/>
        </w:rPr>
        <w:t>完成線上投保</w:t>
      </w:r>
      <w:proofErr w:type="gramEnd"/>
      <w:r w:rsidRPr="00E16D55">
        <w:rPr>
          <w:rFonts w:hAnsi="標楷體" w:hint="eastAsia"/>
          <w:szCs w:val="32"/>
        </w:rPr>
        <w:t>」</w:t>
      </w:r>
      <w:r w:rsidRPr="00E16D55">
        <w:rPr>
          <w:szCs w:val="32"/>
        </w:rPr>
        <w:t>之可行方式</w:t>
      </w:r>
      <w:r w:rsidRPr="00E16D55">
        <w:rPr>
          <w:rFonts w:hint="eastAsia"/>
          <w:szCs w:val="32"/>
        </w:rPr>
        <w:t>等。</w:t>
      </w:r>
    </w:p>
    <w:p w:rsidR="001D7C9C" w:rsidRPr="00E16D55" w:rsidRDefault="001D7C9C" w:rsidP="001D7C9C">
      <w:pPr>
        <w:pStyle w:val="5"/>
        <w:rPr>
          <w:szCs w:val="32"/>
        </w:rPr>
      </w:pPr>
      <w:r w:rsidRPr="00E16D55">
        <w:rPr>
          <w:rFonts w:hint="eastAsia"/>
          <w:szCs w:val="32"/>
        </w:rPr>
        <w:t>本案座談中新創業者指出，目前主管機關認定事業廢棄物在尚未分級的前提下，全數規定須</w:t>
      </w:r>
      <w:proofErr w:type="gramStart"/>
      <w:r w:rsidRPr="00E16D55">
        <w:rPr>
          <w:rFonts w:hint="eastAsia"/>
          <w:szCs w:val="32"/>
        </w:rPr>
        <w:t>由具廢清</w:t>
      </w:r>
      <w:proofErr w:type="gramEnd"/>
      <w:r w:rsidRPr="00E16D55">
        <w:rPr>
          <w:rFonts w:hint="eastAsia"/>
          <w:szCs w:val="32"/>
        </w:rPr>
        <w:t>執照業者清運，導致循環經濟難以執行；</w:t>
      </w:r>
      <w:proofErr w:type="gramStart"/>
      <w:r w:rsidRPr="00E16D55">
        <w:rPr>
          <w:rFonts w:hint="eastAsia"/>
          <w:szCs w:val="32"/>
        </w:rPr>
        <w:t>如低風險</w:t>
      </w:r>
      <w:proofErr w:type="gramEnd"/>
      <w:r w:rsidRPr="00E16D55">
        <w:rPr>
          <w:rFonts w:hint="eastAsia"/>
          <w:szCs w:val="32"/>
        </w:rPr>
        <w:t>農業加工廢棄物，可完全再利用，供畜牧業者作為堆肥、酵素等，不應全數均限</w:t>
      </w:r>
      <w:r w:rsidRPr="00E16D55">
        <w:rPr>
          <w:rFonts w:hint="eastAsia"/>
          <w:szCs w:val="32"/>
        </w:rPr>
        <w:lastRenderedPageBreak/>
        <w:t>制交由廢清業者處理</w:t>
      </w:r>
      <w:r w:rsidRPr="00E16D55">
        <w:rPr>
          <w:rFonts w:hint="eastAsia"/>
          <w:szCs w:val="32"/>
          <w:lang w:eastAsia="zh-HK"/>
        </w:rPr>
        <w:t>等語</w:t>
      </w:r>
      <w:r w:rsidRPr="00E16D55">
        <w:rPr>
          <w:rFonts w:hint="eastAsia"/>
          <w:szCs w:val="32"/>
        </w:rPr>
        <w:t>。</w:t>
      </w:r>
      <w:r w:rsidRPr="00E16D55">
        <w:rPr>
          <w:rFonts w:hint="eastAsia"/>
          <w:szCs w:val="32"/>
          <w:lang w:eastAsia="zh-HK"/>
        </w:rPr>
        <w:t>是</w:t>
      </w:r>
      <w:proofErr w:type="gramStart"/>
      <w:r w:rsidRPr="00E16D55">
        <w:rPr>
          <w:rFonts w:hint="eastAsia"/>
          <w:szCs w:val="32"/>
          <w:lang w:eastAsia="zh-HK"/>
        </w:rPr>
        <w:t>以</w:t>
      </w:r>
      <w:proofErr w:type="gramEnd"/>
      <w:r w:rsidRPr="00E16D55">
        <w:rPr>
          <w:rFonts w:hint="eastAsia"/>
          <w:szCs w:val="32"/>
        </w:rPr>
        <w:t>，</w:t>
      </w:r>
      <w:r w:rsidRPr="00E16D55">
        <w:rPr>
          <w:rFonts w:hint="eastAsia"/>
          <w:szCs w:val="32"/>
          <w:lang w:eastAsia="zh-HK"/>
        </w:rPr>
        <w:t>該項問題</w:t>
      </w:r>
      <w:r w:rsidRPr="00E16D55">
        <w:rPr>
          <w:rFonts w:hint="eastAsia"/>
          <w:szCs w:val="32"/>
        </w:rPr>
        <w:t>，應可於該</w:t>
      </w:r>
      <w:r w:rsidRPr="00E16D55">
        <w:t>平台</w:t>
      </w:r>
      <w:r w:rsidRPr="00E16D55">
        <w:rPr>
          <w:rFonts w:hint="eastAsia"/>
          <w:szCs w:val="32"/>
        </w:rPr>
        <w:t>尋求解決。</w:t>
      </w:r>
    </w:p>
    <w:p w:rsidR="001D7C9C" w:rsidRPr="00E16D55" w:rsidRDefault="001D7C9C" w:rsidP="001D7C9C">
      <w:pPr>
        <w:pStyle w:val="4"/>
      </w:pPr>
      <w:r w:rsidRPr="00E16D55">
        <w:t>監</w:t>
      </w:r>
      <w:proofErr w:type="gramStart"/>
      <w:r w:rsidRPr="00E16D55">
        <w:t>理沙盒法制</w:t>
      </w:r>
      <w:proofErr w:type="gramEnd"/>
      <w:r w:rsidRPr="00E16D55">
        <w:rPr>
          <w:rFonts w:hint="eastAsia"/>
        </w:rPr>
        <w:t>：</w:t>
      </w:r>
    </w:p>
    <w:p w:rsidR="001D7C9C" w:rsidRPr="00E16D55" w:rsidRDefault="001D7C9C" w:rsidP="001D7C9C">
      <w:pPr>
        <w:pStyle w:val="5"/>
      </w:pPr>
      <w:r w:rsidRPr="00E16D55">
        <w:t>「金融科技發展與創新實驗條例」</w:t>
      </w:r>
      <w:r w:rsidRPr="00E16D55">
        <w:rPr>
          <w:rFonts w:hint="eastAsia"/>
        </w:rPr>
        <w:t>於</w:t>
      </w:r>
      <w:r w:rsidRPr="00E16D55">
        <w:t>106年12月29日</w:t>
      </w:r>
      <w:r w:rsidRPr="00E16D55">
        <w:rPr>
          <w:rFonts w:hint="eastAsia"/>
        </w:rPr>
        <w:t>經立法院</w:t>
      </w:r>
      <w:r w:rsidRPr="00E16D55">
        <w:t>三讀通過</w:t>
      </w:r>
      <w:r w:rsidRPr="00E16D55">
        <w:rPr>
          <w:rFonts w:hint="eastAsia"/>
        </w:rPr>
        <w:t>，</w:t>
      </w:r>
      <w:r w:rsidRPr="00E16D55">
        <w:t>107年1月31日經總統公布</w:t>
      </w:r>
      <w:r w:rsidRPr="00E16D55">
        <w:rPr>
          <w:rFonts w:hint="eastAsia"/>
        </w:rPr>
        <w:t>，</w:t>
      </w:r>
      <w:r w:rsidRPr="00E16D55">
        <w:t>於107年4月30日施行</w:t>
      </w:r>
      <w:r w:rsidRPr="00E16D55">
        <w:rPr>
          <w:rFonts w:hint="eastAsia"/>
        </w:rPr>
        <w:t>，該條例之制定，係為鼓勵我國金融服務業及相關產業能應用創新科技，提升金融服務之效率、品質及普及化，建立金融科技創新實驗機制，對於創新實驗之特定範圍與期間內予以法律豁免與相關管理規範，賦予金融服務業及相關產業進行金融科技研發試作之安全環境，並兼顧金融市場秩序及消費者保護。主管機關亦應參酌創新實驗之辦理情形檢討修正金融監理法規及以轉</w:t>
      </w:r>
      <w:proofErr w:type="gramStart"/>
      <w:r w:rsidRPr="00E16D55">
        <w:rPr>
          <w:rFonts w:hint="eastAsia"/>
        </w:rPr>
        <w:t>介</w:t>
      </w:r>
      <w:proofErr w:type="gramEnd"/>
      <w:r w:rsidRPr="00E16D55">
        <w:rPr>
          <w:rFonts w:hint="eastAsia"/>
        </w:rPr>
        <w:t>輔導等方式協助，</w:t>
      </w:r>
      <w:proofErr w:type="gramStart"/>
      <w:r w:rsidRPr="00E16D55">
        <w:rPr>
          <w:rFonts w:hint="eastAsia"/>
        </w:rPr>
        <w:t>俾</w:t>
      </w:r>
      <w:proofErr w:type="gramEnd"/>
      <w:r w:rsidRPr="00E16D55">
        <w:rPr>
          <w:rFonts w:hint="eastAsia"/>
        </w:rPr>
        <w:t>利金融科技創新業務之發展。</w:t>
      </w:r>
    </w:p>
    <w:p w:rsidR="001D7C9C" w:rsidRPr="00E16D55" w:rsidRDefault="001D7C9C" w:rsidP="001D7C9C">
      <w:pPr>
        <w:pStyle w:val="5"/>
      </w:pPr>
      <w:r w:rsidRPr="00E16D55">
        <w:rPr>
          <w:rFonts w:hint="eastAsia"/>
        </w:rPr>
        <w:t>截至108年11月，</w:t>
      </w:r>
      <w:r w:rsidRPr="00E16D55">
        <w:t>金融監理</w:t>
      </w:r>
      <w:proofErr w:type="gramStart"/>
      <w:r w:rsidRPr="00E16D55">
        <w:t>沙盒</w:t>
      </w:r>
      <w:r w:rsidRPr="00E16D55">
        <w:rPr>
          <w:rFonts w:hint="eastAsia"/>
        </w:rPr>
        <w:t>計</w:t>
      </w:r>
      <w:proofErr w:type="gramEnd"/>
      <w:r w:rsidRPr="00E16D55">
        <w:rPr>
          <w:rFonts w:hint="eastAsia"/>
        </w:rPr>
        <w:t>核准</w:t>
      </w:r>
      <w:r w:rsidRPr="00E16D55">
        <w:t>7案</w:t>
      </w:r>
      <w:r w:rsidRPr="00E16D55">
        <w:rPr>
          <w:rFonts w:hint="eastAsia"/>
        </w:rPr>
        <w:t>辦理創新實驗</w:t>
      </w:r>
      <w:r w:rsidRPr="00E16D55">
        <w:t>，如國內電池經銷及電信預付卡業者「</w:t>
      </w:r>
      <w:proofErr w:type="gramStart"/>
      <w:r w:rsidRPr="00E16D55">
        <w:t>統振</w:t>
      </w:r>
      <w:proofErr w:type="gramEnd"/>
      <w:r w:rsidRPr="00E16D55">
        <w:t>」，申請辦理</w:t>
      </w:r>
      <w:proofErr w:type="gramStart"/>
      <w:r w:rsidRPr="00E16D55">
        <w:t>外籍移工小額</w:t>
      </w:r>
      <w:proofErr w:type="gramEnd"/>
      <w:r w:rsidRPr="00E16D55">
        <w:t>跨境匯款實驗，</w:t>
      </w:r>
      <w:r w:rsidRPr="00E16D55">
        <w:rPr>
          <w:rFonts w:hint="eastAsia"/>
        </w:rPr>
        <w:t>為</w:t>
      </w:r>
      <w:r w:rsidRPr="00E16D55">
        <w:t>由傳統製造及代理商跨足金融科技服務創新之舉。</w:t>
      </w:r>
    </w:p>
    <w:p w:rsidR="001D7C9C" w:rsidRPr="00E16D55" w:rsidRDefault="001D7C9C" w:rsidP="001D7C9C">
      <w:pPr>
        <w:pStyle w:val="32"/>
        <w:ind w:left="1361" w:firstLine="680"/>
      </w:pPr>
      <w:r w:rsidRPr="00E16D55">
        <w:rPr>
          <w:rFonts w:hint="eastAsia"/>
        </w:rPr>
        <w:t>以上，政府為新創服務模式進行法規調適，如新創涉及非法、不當行為，不應</w:t>
      </w:r>
      <w:proofErr w:type="gramStart"/>
      <w:r w:rsidRPr="00E16D55">
        <w:rPr>
          <w:rFonts w:hint="eastAsia"/>
        </w:rPr>
        <w:t>一昧</w:t>
      </w:r>
      <w:proofErr w:type="gramEnd"/>
      <w:r w:rsidRPr="00E16D55">
        <w:rPr>
          <w:rFonts w:hint="eastAsia"/>
        </w:rPr>
        <w:t>為其解套，惟各式新興商業模式興起，為使國家法令與時俱進，政府允宜</w:t>
      </w:r>
      <w:proofErr w:type="gramStart"/>
      <w:r w:rsidRPr="00E16D55">
        <w:rPr>
          <w:rFonts w:hint="eastAsia"/>
        </w:rPr>
        <w:t>蒐</w:t>
      </w:r>
      <w:proofErr w:type="gramEnd"/>
      <w:r w:rsidRPr="00E16D55">
        <w:rPr>
          <w:rFonts w:hint="eastAsia"/>
        </w:rPr>
        <w:t>整各國修法趨勢，檢視我國宜否進行相關法令鬆綁，對</w:t>
      </w:r>
      <w:r w:rsidRPr="00E16D55">
        <w:t>不合時宜</w:t>
      </w:r>
      <w:r w:rsidRPr="00E16D55">
        <w:rPr>
          <w:rFonts w:hint="eastAsia"/>
        </w:rPr>
        <w:t>之</w:t>
      </w:r>
      <w:r w:rsidRPr="00E16D55">
        <w:t>法規，行政機關</w:t>
      </w:r>
      <w:r w:rsidRPr="00E16D55">
        <w:rPr>
          <w:rFonts w:hint="eastAsia"/>
        </w:rPr>
        <w:t>應本於權責推動修法，減少時間拖延與不確定性，以符國家發展之需。</w:t>
      </w:r>
    </w:p>
    <w:p w:rsidR="001D7C9C" w:rsidRPr="00E16D55" w:rsidRDefault="001D7C9C" w:rsidP="001D7C9C">
      <w:pPr>
        <w:pStyle w:val="3"/>
      </w:pPr>
      <w:bookmarkStart w:id="36" w:name="_Toc30149803"/>
      <w:bookmarkStart w:id="37" w:name="_Toc28272002"/>
      <w:bookmarkStart w:id="38" w:name="_Toc28608233"/>
      <w:proofErr w:type="gramStart"/>
      <w:r w:rsidRPr="00E16D55">
        <w:rPr>
          <w:rFonts w:hint="eastAsia"/>
          <w:shd w:val="clear" w:color="auto" w:fill="FFFFFF"/>
        </w:rPr>
        <w:t>惟查</w:t>
      </w:r>
      <w:proofErr w:type="gramEnd"/>
      <w:r w:rsidRPr="00E16D55">
        <w:rPr>
          <w:rFonts w:hint="eastAsia"/>
          <w:shd w:val="clear" w:color="auto" w:fill="FFFFFF"/>
        </w:rPr>
        <w:t>：</w:t>
      </w:r>
      <w:bookmarkEnd w:id="36"/>
    </w:p>
    <w:p w:rsidR="001D7C9C" w:rsidRPr="00E16D55" w:rsidRDefault="001D7C9C" w:rsidP="001D7C9C">
      <w:pPr>
        <w:pStyle w:val="4"/>
      </w:pPr>
      <w:r w:rsidRPr="00E16D55">
        <w:rPr>
          <w:rFonts w:hint="eastAsia"/>
          <w:shd w:val="clear" w:color="auto" w:fill="FFFFFF"/>
        </w:rPr>
        <w:t>本案諮詢之專家學者指出：</w:t>
      </w:r>
      <w:r w:rsidRPr="00E16D55">
        <w:rPr>
          <w:rFonts w:hAnsi="標楷體" w:hint="eastAsia"/>
          <w:shd w:val="clear" w:color="auto" w:fill="FFFFFF"/>
        </w:rPr>
        <w:t>「</w:t>
      </w:r>
      <w:r w:rsidRPr="00E16D55">
        <w:rPr>
          <w:rFonts w:hint="eastAsia"/>
        </w:rPr>
        <w:t>近年遇有新創發展相關之法規豁免、衝突問題時，多要求各部會以</w:t>
      </w:r>
      <w:r w:rsidRPr="00E16D55">
        <w:rPr>
          <w:rFonts w:hint="eastAsia"/>
        </w:rPr>
        <w:lastRenderedPageBreak/>
        <w:t>發布函釋之方式，儘速鬆綁法規限制；</w:t>
      </w:r>
      <w:r w:rsidRPr="00E16D55">
        <w:rPr>
          <w:rFonts w:hint="eastAsia"/>
          <w:shd w:val="clear" w:color="auto" w:fill="FFFFFF"/>
        </w:rPr>
        <w:t>新創事務涉及法規、新創業者與政府間、新創業者與消費者、</w:t>
      </w:r>
      <w:proofErr w:type="gramStart"/>
      <w:r w:rsidRPr="00E16D55">
        <w:rPr>
          <w:rFonts w:hint="eastAsia"/>
          <w:shd w:val="clear" w:color="auto" w:fill="FFFFFF"/>
        </w:rPr>
        <w:t>員工間等層面</w:t>
      </w:r>
      <w:proofErr w:type="gramEnd"/>
      <w:r w:rsidRPr="00E16D55">
        <w:rPr>
          <w:rFonts w:hint="eastAsia"/>
          <w:shd w:val="clear" w:color="auto" w:fill="FFFFFF"/>
        </w:rPr>
        <w:t>，利益相關人多方而複雜；行政機關既須通盤考量</w:t>
      </w:r>
      <w:r w:rsidRPr="00E16D55">
        <w:rPr>
          <w:rFonts w:hint="eastAsia"/>
        </w:rPr>
        <w:t>維持市場秩序與發展、管制、處理民眾抗議等面向，又須兼顧協助新創發展與面對既有業者，致使新創法規議題更為棘手難解，且使行政機關常遭各界有球員兼裁判、故步自封之責難</w:t>
      </w:r>
      <w:r w:rsidRPr="00E16D55">
        <w:rPr>
          <w:rFonts w:hint="eastAsia"/>
          <w:shd w:val="clear" w:color="auto" w:fill="FFFFFF"/>
        </w:rPr>
        <w:t>。</w:t>
      </w:r>
      <w:r w:rsidRPr="00E16D55">
        <w:rPr>
          <w:rFonts w:hAnsi="標楷體" w:hint="eastAsia"/>
          <w:shd w:val="clear" w:color="auto" w:fill="FFFFFF"/>
        </w:rPr>
        <w:t>」</w:t>
      </w:r>
      <w:r w:rsidRPr="00E16D55">
        <w:rPr>
          <w:rFonts w:hint="eastAsia"/>
          <w:shd w:val="clear" w:color="auto" w:fill="FFFFFF"/>
        </w:rPr>
        <w:t>為免行政機關因陷於上述情勢，修法緩不濟急，及司法程序冗長，以致</w:t>
      </w:r>
      <w:r w:rsidRPr="00E16D55">
        <w:rPr>
          <w:rFonts w:hint="eastAsia"/>
        </w:rPr>
        <w:t>形成我國</w:t>
      </w:r>
      <w:r w:rsidRPr="00E16D55">
        <w:rPr>
          <w:rFonts w:hint="eastAsia"/>
          <w:shd w:val="clear" w:color="auto" w:fill="FFFFFF"/>
        </w:rPr>
        <w:t>新興商業模式</w:t>
      </w:r>
      <w:r w:rsidRPr="00E16D55">
        <w:rPr>
          <w:rFonts w:hint="eastAsia"/>
        </w:rPr>
        <w:t>發展之阻礙</w:t>
      </w:r>
      <w:r w:rsidRPr="00E16D55">
        <w:rPr>
          <w:rFonts w:hint="eastAsia"/>
          <w:shd w:val="clear" w:color="auto" w:fill="FFFFFF"/>
        </w:rPr>
        <w:t>，針對新創業者與政府間之法規衝突，我國或可思考參照醫療、工程糾紛之調解、仲裁機制，於個案進入司法程序前進行調解、仲裁程序，減少新創事業遭遇訴訟之危</w:t>
      </w:r>
      <w:proofErr w:type="gramStart"/>
      <w:r w:rsidRPr="00E16D55">
        <w:rPr>
          <w:rFonts w:hint="eastAsia"/>
          <w:shd w:val="clear" w:color="auto" w:fill="FFFFFF"/>
        </w:rPr>
        <w:t>殆</w:t>
      </w:r>
      <w:proofErr w:type="gramEnd"/>
      <w:r w:rsidRPr="00E16D55">
        <w:rPr>
          <w:rFonts w:hint="eastAsia"/>
          <w:shd w:val="clear" w:color="auto" w:fill="FFFFFF"/>
        </w:rPr>
        <w:t>、風險與成本，</w:t>
      </w:r>
      <w:proofErr w:type="gramStart"/>
      <w:r w:rsidRPr="00E16D55">
        <w:rPr>
          <w:rFonts w:hint="eastAsia"/>
          <w:shd w:val="clear" w:color="auto" w:fill="FFFFFF"/>
        </w:rPr>
        <w:t>俾</w:t>
      </w:r>
      <w:proofErr w:type="gramEnd"/>
      <w:r w:rsidRPr="00E16D55">
        <w:rPr>
          <w:rFonts w:hint="eastAsia"/>
          <w:shd w:val="clear" w:color="auto" w:fill="FFFFFF"/>
        </w:rPr>
        <w:t>利行政機關亦可參</w:t>
      </w:r>
      <w:proofErr w:type="gramStart"/>
      <w:r w:rsidRPr="00E16D55">
        <w:rPr>
          <w:rFonts w:hint="eastAsia"/>
          <w:shd w:val="clear" w:color="auto" w:fill="FFFFFF"/>
        </w:rPr>
        <w:t>採</w:t>
      </w:r>
      <w:proofErr w:type="gramEnd"/>
      <w:r w:rsidRPr="00E16D55">
        <w:rPr>
          <w:rFonts w:hint="eastAsia"/>
          <w:shd w:val="clear" w:color="auto" w:fill="FFFFFF"/>
        </w:rPr>
        <w:t>相關調解、仲裁結果，主動檢視主管法令之合宜性，本於權責對不合時宜者推動修法。</w:t>
      </w:r>
      <w:r w:rsidRPr="00E16D55">
        <w:rPr>
          <w:rFonts w:hint="eastAsia"/>
        </w:rPr>
        <w:t>我國雖有</w:t>
      </w:r>
      <w:r w:rsidRPr="00E16D55">
        <w:t>新創法規調適平台</w:t>
      </w:r>
      <w:r w:rsidRPr="00E16D55">
        <w:rPr>
          <w:rFonts w:hint="eastAsia"/>
        </w:rPr>
        <w:t>及</w:t>
      </w:r>
      <w:r w:rsidRPr="00E16D55">
        <w:t>監</w:t>
      </w:r>
      <w:proofErr w:type="gramStart"/>
      <w:r w:rsidRPr="00E16D55">
        <w:t>理沙盒法制</w:t>
      </w:r>
      <w:proofErr w:type="gramEnd"/>
      <w:r w:rsidRPr="00E16D55">
        <w:rPr>
          <w:rFonts w:hint="eastAsia"/>
        </w:rPr>
        <w:t>，仍應考量如何避免主管機關球員兼裁判及本位主義，</w:t>
      </w:r>
      <w:bookmarkEnd w:id="37"/>
      <w:bookmarkEnd w:id="38"/>
      <w:r w:rsidRPr="00E16D55">
        <w:rPr>
          <w:rFonts w:hint="eastAsia"/>
        </w:rPr>
        <w:t>並檢視法令是否契合世界潮流，主動積極修法。</w:t>
      </w:r>
    </w:p>
    <w:p w:rsidR="001D7C9C" w:rsidRPr="00E16D55" w:rsidRDefault="001D7C9C" w:rsidP="001D7C9C">
      <w:pPr>
        <w:pStyle w:val="4"/>
      </w:pPr>
      <w:r w:rsidRPr="00E16D55">
        <w:rPr>
          <w:rFonts w:hint="eastAsia"/>
        </w:rPr>
        <w:t>新興商業模式與現行法令</w:t>
      </w:r>
      <w:proofErr w:type="gramStart"/>
      <w:r w:rsidRPr="00E16D55">
        <w:rPr>
          <w:rFonts w:hint="eastAsia"/>
        </w:rPr>
        <w:t>扞</w:t>
      </w:r>
      <w:proofErr w:type="gramEnd"/>
      <w:r w:rsidRPr="00E16D55">
        <w:rPr>
          <w:rFonts w:hint="eastAsia"/>
        </w:rPr>
        <w:t>格之案例仍時有所聞，</w:t>
      </w:r>
      <w:r w:rsidRPr="00E16D55">
        <w:rPr>
          <w:rFonts w:hAnsi="標楷體" w:hint="eastAsia"/>
          <w:szCs w:val="32"/>
        </w:rPr>
        <w:t>如</w:t>
      </w:r>
      <w:r w:rsidRPr="00E16D55">
        <w:rPr>
          <w:rFonts w:hint="eastAsia"/>
        </w:rPr>
        <w:t>以</w:t>
      </w:r>
      <w:r w:rsidRPr="00E16D55">
        <w:rPr>
          <w:rFonts w:hAnsi="標楷體" w:hint="eastAsia"/>
          <w:szCs w:val="32"/>
        </w:rPr>
        <w:t>爭議多時之「</w:t>
      </w:r>
      <w:r w:rsidRPr="00E16D55">
        <w:rPr>
          <w:rFonts w:hint="eastAsia"/>
          <w:highlight w:val="white"/>
        </w:rPr>
        <w:t>禁止雙派遣</w:t>
      </w:r>
      <w:r w:rsidRPr="00E16D55">
        <w:rPr>
          <w:rFonts w:hAnsi="標楷體" w:hint="eastAsia"/>
          <w:szCs w:val="32"/>
        </w:rPr>
        <w:t>」</w:t>
      </w:r>
      <w:r w:rsidRPr="00E16D55">
        <w:rPr>
          <w:rStyle w:val="afd"/>
          <w:highlight w:val="white"/>
        </w:rPr>
        <w:footnoteReference w:id="3"/>
      </w:r>
      <w:r w:rsidRPr="00E16D55">
        <w:rPr>
          <w:rFonts w:hint="eastAsia"/>
          <w:highlight w:val="white"/>
        </w:rPr>
        <w:t>為例，本案諮詢之專家學者指出，交通部</w:t>
      </w:r>
      <w:r w:rsidRPr="00E16D55">
        <w:rPr>
          <w:highlight w:val="white"/>
        </w:rPr>
        <w:t>100年3月28日</w:t>
      </w:r>
      <w:proofErr w:type="gramStart"/>
      <w:r w:rsidRPr="00E16D55">
        <w:t>交路字</w:t>
      </w:r>
      <w:proofErr w:type="gramEnd"/>
      <w:r w:rsidRPr="00E16D55">
        <w:t>第 1000002481號</w:t>
      </w:r>
      <w:r w:rsidRPr="00E16D55">
        <w:rPr>
          <w:rFonts w:hint="eastAsia"/>
        </w:rPr>
        <w:t>令</w:t>
      </w:r>
      <w:r w:rsidRPr="00E16D55">
        <w:rPr>
          <w:highlight w:val="white"/>
        </w:rPr>
        <w:t>修正公布</w:t>
      </w:r>
      <w:r w:rsidRPr="00E16D55">
        <w:rPr>
          <w:rFonts w:ascii="新細明體" w:eastAsia="新細明體" w:hAnsi="新細明體" w:hint="eastAsia"/>
          <w:highlight w:val="white"/>
        </w:rPr>
        <w:t>「</w:t>
      </w:r>
      <w:r w:rsidRPr="00E16D55">
        <w:rPr>
          <w:highlight w:val="white"/>
        </w:rPr>
        <w:t>計程車客運服務業申請核准經營辦法</w:t>
      </w:r>
      <w:r w:rsidRPr="00E16D55">
        <w:rPr>
          <w:rFonts w:hAnsi="標楷體" w:hint="eastAsia"/>
          <w:highlight w:val="white"/>
        </w:rPr>
        <w:t>」</w:t>
      </w:r>
      <w:r w:rsidRPr="00E16D55">
        <w:rPr>
          <w:highlight w:val="white"/>
        </w:rPr>
        <w:t>第</w:t>
      </w:r>
      <w:r w:rsidRPr="00E16D55">
        <w:rPr>
          <w:rFonts w:hint="eastAsia"/>
          <w:highlight w:val="white"/>
        </w:rPr>
        <w:t>16</w:t>
      </w:r>
      <w:r w:rsidRPr="00E16D55">
        <w:rPr>
          <w:highlight w:val="white"/>
        </w:rPr>
        <w:t>條規定</w:t>
      </w:r>
      <w:r w:rsidRPr="00E16D55">
        <w:rPr>
          <w:rFonts w:hint="eastAsia"/>
          <w:highlight w:val="white"/>
        </w:rPr>
        <w:t>：</w:t>
      </w:r>
      <w:r w:rsidRPr="00E16D55">
        <w:rPr>
          <w:rFonts w:hAnsi="標楷體" w:hint="eastAsia"/>
          <w:highlight w:val="white"/>
        </w:rPr>
        <w:t>「</w:t>
      </w:r>
      <w:r w:rsidRPr="00E16D55">
        <w:rPr>
          <w:rFonts w:hint="eastAsia"/>
          <w:shd w:val="clear" w:color="auto" w:fill="F9FBFB"/>
        </w:rPr>
        <w:t>同一車輛以委託一家經營派遣業務之計程車客運服務業為限，經營派遣業務之計程車客運服務業應先確認委託車輛是否未加入其他經營派遣業務之計程車客運服務業。」其立法目的：「為便於派遣車</w:t>
      </w:r>
      <w:r w:rsidRPr="00E16D55">
        <w:rPr>
          <w:rFonts w:hint="eastAsia"/>
          <w:shd w:val="clear" w:color="auto" w:fill="F9FBFB"/>
        </w:rPr>
        <w:lastRenderedPageBreak/>
        <w:t>隊之管理，</w:t>
      </w:r>
      <w:proofErr w:type="gramStart"/>
      <w:r w:rsidRPr="00E16D55">
        <w:rPr>
          <w:rFonts w:hint="eastAsia"/>
          <w:shd w:val="clear" w:color="auto" w:fill="F9FBFB"/>
        </w:rPr>
        <w:t>爰</w:t>
      </w:r>
      <w:proofErr w:type="gramEnd"/>
      <w:r w:rsidRPr="00E16D55">
        <w:rPr>
          <w:rFonts w:hint="eastAsia"/>
          <w:shd w:val="clear" w:color="auto" w:fill="F9FBFB"/>
        </w:rPr>
        <w:t>明定同一車輛以委託一家派遣計程車客運服務業為限。」</w:t>
      </w:r>
      <w:r w:rsidRPr="00E16D55">
        <w:rPr>
          <w:rStyle w:val="afd"/>
          <w:shd w:val="clear" w:color="auto" w:fill="F9FBFB"/>
        </w:rPr>
        <w:footnoteReference w:id="4"/>
      </w:r>
      <w:r w:rsidRPr="00E16D55">
        <w:rPr>
          <w:rFonts w:hint="eastAsia"/>
          <w:shd w:val="clear" w:color="auto" w:fill="F9FBFB"/>
        </w:rPr>
        <w:t>惟上開規定</w:t>
      </w:r>
      <w:proofErr w:type="gramStart"/>
      <w:r w:rsidRPr="00E16D55">
        <w:rPr>
          <w:rFonts w:hint="eastAsia"/>
          <w:shd w:val="clear" w:color="auto" w:fill="F9FBFB"/>
        </w:rPr>
        <w:t>恐</w:t>
      </w:r>
      <w:proofErr w:type="gramEnd"/>
      <w:r w:rsidRPr="00E16D55">
        <w:rPr>
          <w:rFonts w:hint="eastAsia"/>
          <w:shd w:val="clear" w:color="auto" w:fill="F9FBFB"/>
        </w:rPr>
        <w:t>導致限縮計程車駕駛得選擇委託多家業者增加接案來源之自由，不利於計程車派遣服務業者之良性競爭並影響小型或新型計程車派遣服務業者之生存空間。時至今日，交通運輸服務業逐步結合數位化科技發展出多樣化新型商業模式，與上開規定之立法背景不可同日而語，主管機關</w:t>
      </w:r>
      <w:proofErr w:type="gramStart"/>
      <w:r w:rsidRPr="00E16D55">
        <w:rPr>
          <w:rFonts w:hint="eastAsia"/>
          <w:shd w:val="clear" w:color="auto" w:fill="F9FBFB"/>
        </w:rPr>
        <w:t>允宜審酌</w:t>
      </w:r>
      <w:proofErr w:type="gramEnd"/>
      <w:r w:rsidRPr="00E16D55">
        <w:rPr>
          <w:rFonts w:hint="eastAsia"/>
          <w:shd w:val="clear" w:color="auto" w:fill="F9FBFB"/>
        </w:rPr>
        <w:t>現今交通運輸服務產業數位化發展趨勢，使法令與時俱進。</w:t>
      </w:r>
    </w:p>
    <w:p w:rsidR="001D7C9C" w:rsidRPr="00E16D55" w:rsidRDefault="001D7C9C" w:rsidP="001D7C9C">
      <w:pPr>
        <w:pStyle w:val="3"/>
      </w:pPr>
      <w:bookmarkStart w:id="39" w:name="_Toc28272003"/>
      <w:bookmarkStart w:id="40" w:name="_Toc28608234"/>
      <w:bookmarkStart w:id="41" w:name="_Toc30149804"/>
      <w:proofErr w:type="gramStart"/>
      <w:r w:rsidRPr="00E16D55">
        <w:rPr>
          <w:rFonts w:hint="eastAsia"/>
          <w:shd w:val="clear" w:color="auto" w:fill="F9FBFB"/>
        </w:rPr>
        <w:t>此外，</w:t>
      </w:r>
      <w:proofErr w:type="gramEnd"/>
      <w:r w:rsidRPr="00E16D55">
        <w:rPr>
          <w:rFonts w:hint="eastAsia"/>
        </w:rPr>
        <w:t>新興商業模式與現行法令之</w:t>
      </w:r>
      <w:proofErr w:type="gramStart"/>
      <w:r w:rsidRPr="00E16D55">
        <w:rPr>
          <w:rFonts w:hint="eastAsia"/>
        </w:rPr>
        <w:t>扞</w:t>
      </w:r>
      <w:proofErr w:type="gramEnd"/>
      <w:r w:rsidRPr="00E16D55">
        <w:rPr>
          <w:rFonts w:hint="eastAsia"/>
        </w:rPr>
        <w:t>格甚或涉及刑責，</w:t>
      </w:r>
      <w:r w:rsidRPr="00E16D55">
        <w:rPr>
          <w:shd w:val="clear" w:color="auto" w:fill="FFFFFF"/>
        </w:rPr>
        <w:t>行政機關</w:t>
      </w:r>
      <w:r w:rsidRPr="00E16D55">
        <w:rPr>
          <w:rFonts w:hint="eastAsia"/>
          <w:shd w:val="clear" w:color="auto" w:fill="FFFFFF"/>
        </w:rPr>
        <w:t>引領國家施政，法院依現行法令判決，並進而形成相關最高法院判例及見解。而對於</w:t>
      </w:r>
      <w:r w:rsidRPr="00E16D55">
        <w:rPr>
          <w:shd w:val="clear" w:color="auto" w:fill="FFFFFF"/>
        </w:rPr>
        <w:t>不合時宜</w:t>
      </w:r>
      <w:r w:rsidRPr="00E16D55">
        <w:rPr>
          <w:rFonts w:hint="eastAsia"/>
          <w:shd w:val="clear" w:color="auto" w:fill="FFFFFF"/>
        </w:rPr>
        <w:t>之</w:t>
      </w:r>
      <w:r w:rsidRPr="00E16D55">
        <w:rPr>
          <w:shd w:val="clear" w:color="auto" w:fill="FFFFFF"/>
        </w:rPr>
        <w:t>法規，行政機關</w:t>
      </w:r>
      <w:r w:rsidRPr="00E16D55">
        <w:rPr>
          <w:rFonts w:hint="eastAsia"/>
          <w:shd w:val="clear" w:color="auto" w:fill="FFFFFF"/>
        </w:rPr>
        <w:t>本於權責修法，</w:t>
      </w:r>
      <w:r w:rsidRPr="00E16D55">
        <w:rPr>
          <w:shd w:val="clear" w:color="auto" w:fill="FFFFFF"/>
        </w:rPr>
        <w:t>法院見解也隨</w:t>
      </w:r>
      <w:r w:rsidRPr="00E16D55">
        <w:rPr>
          <w:rFonts w:hint="eastAsia"/>
          <w:shd w:val="clear" w:color="auto" w:fill="FFFFFF"/>
        </w:rPr>
        <w:t>之</w:t>
      </w:r>
      <w:r w:rsidRPr="00E16D55">
        <w:rPr>
          <w:shd w:val="clear" w:color="auto" w:fill="FFFFFF"/>
        </w:rPr>
        <w:t>改變</w:t>
      </w:r>
      <w:r w:rsidRPr="00E16D55">
        <w:rPr>
          <w:rFonts w:hint="eastAsia"/>
          <w:shd w:val="clear" w:color="auto" w:fill="FFFFFF"/>
        </w:rPr>
        <w:t>。</w:t>
      </w:r>
      <w:proofErr w:type="gramStart"/>
      <w:r w:rsidRPr="00E16D55">
        <w:rPr>
          <w:rFonts w:hint="eastAsia"/>
        </w:rPr>
        <w:t>鑑</w:t>
      </w:r>
      <w:proofErr w:type="gramEnd"/>
      <w:r w:rsidRPr="00E16D55">
        <w:rPr>
          <w:rFonts w:hint="eastAsia"/>
        </w:rPr>
        <w:t>於依照現行法令及相關見解，許多新創服務模式可能因有所牴觸而被訴追，面對各領域創新發展日新月異，</w:t>
      </w:r>
      <w:r w:rsidRPr="00E16D55">
        <w:rPr>
          <w:rFonts w:hint="eastAsia"/>
          <w:shd w:val="clear" w:color="auto" w:fill="FFFFFF"/>
        </w:rPr>
        <w:t>行政機關</w:t>
      </w:r>
      <w:r w:rsidRPr="00E16D55">
        <w:rPr>
          <w:rFonts w:hint="eastAsia"/>
        </w:rPr>
        <w:t>對於</w:t>
      </w:r>
      <w:r w:rsidRPr="00E16D55">
        <w:rPr>
          <w:rFonts w:hint="eastAsia"/>
          <w:shd w:val="clear" w:color="auto" w:fill="FFFFFF"/>
        </w:rPr>
        <w:t>各</w:t>
      </w:r>
      <w:r w:rsidRPr="00E16D55">
        <w:rPr>
          <w:shd w:val="clear" w:color="auto" w:fill="FFFFFF"/>
        </w:rPr>
        <w:t>領域創新發展</w:t>
      </w:r>
      <w:r w:rsidRPr="00E16D55">
        <w:rPr>
          <w:rFonts w:hint="eastAsia"/>
          <w:shd w:val="clear" w:color="auto" w:fill="FFFFFF"/>
        </w:rPr>
        <w:t>現況與未來</w:t>
      </w:r>
      <w:r w:rsidRPr="00E16D55">
        <w:rPr>
          <w:shd w:val="clear" w:color="auto" w:fill="FFFFFF"/>
        </w:rPr>
        <w:t>趨勢</w:t>
      </w:r>
      <w:r w:rsidRPr="00E16D55">
        <w:rPr>
          <w:rFonts w:hint="eastAsia"/>
          <w:shd w:val="clear" w:color="auto" w:fill="FFFFFF"/>
        </w:rPr>
        <w:t>之掌握，自應</w:t>
      </w:r>
      <w:r w:rsidRPr="00E16D55">
        <w:rPr>
          <w:shd w:val="clear" w:color="auto" w:fill="FFFFFF"/>
        </w:rPr>
        <w:t>優於檢調</w:t>
      </w:r>
      <w:r w:rsidRPr="00E16D55">
        <w:rPr>
          <w:rFonts w:hint="eastAsia"/>
          <w:shd w:val="clear" w:color="auto" w:fill="FFFFFF"/>
        </w:rPr>
        <w:t>司法機關，行政機關之意見對於偵辦、審判及整體</w:t>
      </w:r>
      <w:r w:rsidRPr="00E16D55">
        <w:rPr>
          <w:shd w:val="clear" w:color="auto" w:fill="FFFFFF"/>
        </w:rPr>
        <w:t>創新</w:t>
      </w:r>
      <w:r w:rsidRPr="00E16D55">
        <w:rPr>
          <w:rFonts w:hint="eastAsia"/>
          <w:shd w:val="clear" w:color="auto" w:fill="FFFFFF"/>
        </w:rPr>
        <w:t>發展至關重要，如遇有檢調司法機關以函</w:t>
      </w:r>
      <w:proofErr w:type="gramStart"/>
      <w:r w:rsidRPr="00E16D55">
        <w:rPr>
          <w:rFonts w:hint="eastAsia"/>
          <w:shd w:val="clear" w:color="auto" w:fill="FFFFFF"/>
        </w:rPr>
        <w:t>詢</w:t>
      </w:r>
      <w:proofErr w:type="gramEnd"/>
      <w:r w:rsidRPr="00E16D55">
        <w:rPr>
          <w:rFonts w:hint="eastAsia"/>
          <w:shd w:val="clear" w:color="auto" w:fill="FFFFFF"/>
        </w:rPr>
        <w:t>或其他方式詢問洽請行政機關說明</w:t>
      </w:r>
      <w:r w:rsidRPr="00E16D55">
        <w:rPr>
          <w:rFonts w:hint="eastAsia"/>
        </w:rPr>
        <w:t>有關創新營運模式是否違反法令規定</w:t>
      </w:r>
      <w:r w:rsidRPr="00E16D55">
        <w:rPr>
          <w:rFonts w:hint="eastAsia"/>
          <w:shd w:val="clear" w:color="auto" w:fill="FFFFFF"/>
        </w:rPr>
        <w:t>，</w:t>
      </w:r>
      <w:r w:rsidRPr="00E16D55">
        <w:rPr>
          <w:shd w:val="clear" w:color="auto" w:fill="FFFFFF"/>
        </w:rPr>
        <w:t>不論</w:t>
      </w:r>
      <w:r w:rsidRPr="00E16D55">
        <w:rPr>
          <w:rFonts w:hint="eastAsia"/>
          <w:shd w:val="clear" w:color="auto" w:fill="FFFFFF"/>
        </w:rPr>
        <w:t>行政機關</w:t>
      </w:r>
      <w:r w:rsidRPr="00E16D55">
        <w:rPr>
          <w:shd w:val="clear" w:color="auto" w:fill="FFFFFF"/>
        </w:rPr>
        <w:t>對</w:t>
      </w:r>
      <w:r w:rsidRPr="00E16D55">
        <w:rPr>
          <w:rFonts w:hint="eastAsia"/>
          <w:shd w:val="clear" w:color="auto" w:fill="FFFFFF"/>
        </w:rPr>
        <w:t>該</w:t>
      </w:r>
      <w:r w:rsidRPr="00E16D55">
        <w:rPr>
          <w:rFonts w:hint="eastAsia"/>
        </w:rPr>
        <w:t>新創服務模式</w:t>
      </w:r>
      <w:r w:rsidRPr="00E16D55">
        <w:rPr>
          <w:rFonts w:hint="eastAsia"/>
          <w:shd w:val="clear" w:color="auto" w:fill="FFFFFF"/>
        </w:rPr>
        <w:t>抱持</w:t>
      </w:r>
      <w:r w:rsidRPr="00E16D55">
        <w:rPr>
          <w:shd w:val="clear" w:color="auto" w:fill="FFFFFF"/>
        </w:rPr>
        <w:t>態度</w:t>
      </w:r>
      <w:r w:rsidRPr="00E16D55">
        <w:rPr>
          <w:rFonts w:hint="eastAsia"/>
          <w:shd w:val="clear" w:color="auto" w:fill="FFFFFF"/>
        </w:rPr>
        <w:t>為</w:t>
      </w:r>
      <w:r w:rsidRPr="00E16D55">
        <w:rPr>
          <w:shd w:val="clear" w:color="auto" w:fill="FFFFFF"/>
        </w:rPr>
        <w:t>贊成、保留或反對，</w:t>
      </w:r>
      <w:proofErr w:type="gramStart"/>
      <w:r w:rsidRPr="00E16D55">
        <w:rPr>
          <w:rFonts w:hint="eastAsia"/>
          <w:shd w:val="clear" w:color="auto" w:fill="FFFFFF"/>
        </w:rPr>
        <w:t>均允宜</w:t>
      </w:r>
      <w:proofErr w:type="gramEnd"/>
      <w:r w:rsidRPr="00E16D55">
        <w:rPr>
          <w:rFonts w:hint="eastAsia"/>
          <w:shd w:val="clear" w:color="auto" w:fill="FFFFFF"/>
        </w:rPr>
        <w:t>向檢調司法機關說明其對該</w:t>
      </w:r>
      <w:r w:rsidRPr="00E16D55">
        <w:rPr>
          <w:rFonts w:hint="eastAsia"/>
        </w:rPr>
        <w:t>新創服務模式</w:t>
      </w:r>
      <w:r w:rsidRPr="00E16D55">
        <w:rPr>
          <w:rFonts w:hint="eastAsia"/>
          <w:shd w:val="clear" w:color="auto" w:fill="FFFFFF"/>
        </w:rPr>
        <w:t>之瞭解、態度、他國類似創新業務發展現況、我國未來修法可能性為何等，以為檢調司法機關之參考。</w:t>
      </w:r>
      <w:bookmarkEnd w:id="39"/>
      <w:bookmarkEnd w:id="40"/>
      <w:bookmarkEnd w:id="41"/>
    </w:p>
    <w:p w:rsidR="001D7C9C" w:rsidRPr="00E16D55" w:rsidRDefault="001D7C9C" w:rsidP="001D7C9C">
      <w:pPr>
        <w:pStyle w:val="3"/>
        <w:rPr>
          <w:shd w:val="clear" w:color="auto" w:fill="FFFFFF"/>
        </w:rPr>
      </w:pPr>
      <w:bookmarkStart w:id="42" w:name="_Toc28272004"/>
      <w:bookmarkStart w:id="43" w:name="_Toc28608235"/>
      <w:bookmarkStart w:id="44" w:name="_Toc30149805"/>
      <w:r w:rsidRPr="00E16D55">
        <w:rPr>
          <w:rFonts w:hint="eastAsia"/>
          <w:shd w:val="clear" w:color="auto" w:fill="FFFFFF"/>
        </w:rPr>
        <w:t>綜上，</w:t>
      </w:r>
      <w:r w:rsidRPr="00E16D55">
        <w:rPr>
          <w:rFonts w:hAnsi="標楷體" w:hint="eastAsia"/>
          <w:szCs w:val="32"/>
        </w:rPr>
        <w:t>新創事業為臺灣未來經濟成長不可忽視之力量，諸多新興商業模式突破傳統思維。我國</w:t>
      </w:r>
      <w:r w:rsidRPr="00E16D55">
        <w:rPr>
          <w:rFonts w:hAnsi="標楷體"/>
          <w:szCs w:val="32"/>
        </w:rPr>
        <w:t>為</w:t>
      </w:r>
      <w:r w:rsidRPr="00E16D55">
        <w:rPr>
          <w:rFonts w:hAnsi="標楷體" w:hint="eastAsia"/>
          <w:szCs w:val="32"/>
        </w:rPr>
        <w:t>統籌</w:t>
      </w:r>
      <w:r w:rsidRPr="00E16D55">
        <w:rPr>
          <w:rFonts w:hAnsi="標楷體" w:hint="eastAsia"/>
          <w:szCs w:val="32"/>
        </w:rPr>
        <w:lastRenderedPageBreak/>
        <w:t>協助新創業者</w:t>
      </w:r>
      <w:proofErr w:type="gramStart"/>
      <w:r w:rsidRPr="00E16D55">
        <w:rPr>
          <w:rFonts w:hAnsi="標楷體" w:hint="eastAsia"/>
          <w:szCs w:val="32"/>
        </w:rPr>
        <w:t>釐</w:t>
      </w:r>
      <w:proofErr w:type="gramEnd"/>
      <w:r w:rsidRPr="00E16D55">
        <w:rPr>
          <w:rFonts w:hAnsi="標楷體" w:hint="eastAsia"/>
          <w:szCs w:val="32"/>
        </w:rPr>
        <w:t>清法規適用疑義及</w:t>
      </w:r>
      <w:r w:rsidRPr="00E16D55">
        <w:rPr>
          <w:rFonts w:hAnsi="標楷體"/>
          <w:szCs w:val="32"/>
        </w:rPr>
        <w:t>灰色地帶</w:t>
      </w:r>
      <w:r w:rsidRPr="00E16D55">
        <w:rPr>
          <w:rFonts w:hAnsi="標楷體" w:hint="eastAsia"/>
          <w:szCs w:val="32"/>
        </w:rPr>
        <w:t>，</w:t>
      </w:r>
      <w:r w:rsidRPr="00E16D55">
        <w:rPr>
          <w:rFonts w:hAnsi="標楷體"/>
          <w:szCs w:val="32"/>
        </w:rPr>
        <w:t>推</w:t>
      </w:r>
      <w:r w:rsidRPr="00E16D55">
        <w:rPr>
          <w:rFonts w:hAnsi="標楷體" w:hint="eastAsia"/>
          <w:szCs w:val="32"/>
        </w:rPr>
        <w:t>動</w:t>
      </w:r>
      <w:r w:rsidRPr="00E16D55">
        <w:rPr>
          <w:rFonts w:hAnsi="標楷體"/>
          <w:szCs w:val="32"/>
        </w:rPr>
        <w:t>新創法規調適平台</w:t>
      </w:r>
      <w:r w:rsidRPr="00E16D55">
        <w:rPr>
          <w:rFonts w:hAnsi="標楷體" w:hint="eastAsia"/>
          <w:szCs w:val="32"/>
        </w:rPr>
        <w:t>及</w:t>
      </w:r>
      <w:r w:rsidRPr="00E16D55">
        <w:rPr>
          <w:rFonts w:hAnsi="標楷體"/>
          <w:szCs w:val="32"/>
        </w:rPr>
        <w:t>監</w:t>
      </w:r>
      <w:proofErr w:type="gramStart"/>
      <w:r w:rsidRPr="00E16D55">
        <w:rPr>
          <w:rFonts w:hAnsi="標楷體"/>
          <w:szCs w:val="32"/>
        </w:rPr>
        <w:t>理沙盒法制</w:t>
      </w:r>
      <w:proofErr w:type="gramEnd"/>
      <w:r w:rsidRPr="00E16D55">
        <w:rPr>
          <w:rFonts w:hAnsi="標楷體" w:hint="eastAsia"/>
          <w:szCs w:val="32"/>
        </w:rPr>
        <w:t>，惟以法規調適為主，政府立場較為被動；反觀，新加坡政府主動因應世界潮流變化，藉由法規、治理模式與平台三者，建構</w:t>
      </w:r>
      <w:r w:rsidRPr="00E16D55">
        <w:rPr>
          <w:rFonts w:hAnsi="標楷體"/>
          <w:szCs w:val="32"/>
        </w:rPr>
        <w:t>可信</w:t>
      </w:r>
      <w:proofErr w:type="gramStart"/>
      <w:r w:rsidRPr="00E16D55">
        <w:rPr>
          <w:rFonts w:hAnsi="標楷體" w:hint="eastAsia"/>
          <w:szCs w:val="32"/>
        </w:rPr>
        <w:t>賴之</w:t>
      </w:r>
      <w:r w:rsidRPr="00E16D55">
        <w:rPr>
          <w:rFonts w:hAnsi="標楷體"/>
          <w:szCs w:val="32"/>
        </w:rPr>
        <w:t>生態系</w:t>
      </w:r>
      <w:proofErr w:type="gramEnd"/>
      <w:r w:rsidRPr="00E16D55">
        <w:rPr>
          <w:rFonts w:hAnsi="標楷體" w:hint="eastAsia"/>
          <w:szCs w:val="32"/>
        </w:rPr>
        <w:t>。政府應考量如何避免主管機關球員兼裁判及本位主義，並檢視法令是否契合世界潮流，主動積極修法，</w:t>
      </w:r>
      <w:proofErr w:type="gramStart"/>
      <w:r w:rsidRPr="00E16D55">
        <w:rPr>
          <w:rFonts w:hAnsi="標楷體" w:hint="eastAsia"/>
          <w:szCs w:val="32"/>
        </w:rPr>
        <w:t>俾</w:t>
      </w:r>
      <w:proofErr w:type="gramEnd"/>
      <w:r w:rsidRPr="00E16D55">
        <w:rPr>
          <w:rFonts w:hAnsi="標楷體" w:hint="eastAsia"/>
          <w:szCs w:val="32"/>
        </w:rPr>
        <w:t>免法律過時，貽誤發展先機。</w:t>
      </w:r>
      <w:bookmarkEnd w:id="42"/>
      <w:bookmarkEnd w:id="43"/>
      <w:bookmarkEnd w:id="44"/>
    </w:p>
    <w:p w:rsidR="001D7C9C" w:rsidRPr="00E16D55" w:rsidRDefault="001D7C9C" w:rsidP="001D7C9C">
      <w:pPr>
        <w:pStyle w:val="2"/>
        <w:rPr>
          <w:b/>
        </w:rPr>
      </w:pPr>
      <w:bookmarkStart w:id="45" w:name="_Toc25226302"/>
      <w:bookmarkStart w:id="46" w:name="_Toc30149806"/>
      <w:r w:rsidRPr="00E16D55">
        <w:rPr>
          <w:rFonts w:hint="eastAsia"/>
          <w:b/>
        </w:rPr>
        <w:t>我國政府為扶植新創事業之發展，應加強審計、司法機關對於新科技及新創事業之深入認識，並檢視核銷及管控規範之合宜性，</w:t>
      </w:r>
      <w:proofErr w:type="gramStart"/>
      <w:r w:rsidRPr="00E16D55">
        <w:rPr>
          <w:rFonts w:hint="eastAsia"/>
          <w:b/>
        </w:rPr>
        <w:t>俾</w:t>
      </w:r>
      <w:proofErr w:type="gramEnd"/>
      <w:r w:rsidRPr="00E16D55">
        <w:rPr>
          <w:rFonts w:hint="eastAsia"/>
          <w:b/>
        </w:rPr>
        <w:t>免行政部門怯於推動政策。</w:t>
      </w:r>
      <w:bookmarkEnd w:id="45"/>
      <w:bookmarkEnd w:id="46"/>
    </w:p>
    <w:p w:rsidR="001D7C9C" w:rsidRPr="00E16D55" w:rsidRDefault="001D7C9C" w:rsidP="001D7C9C">
      <w:pPr>
        <w:pStyle w:val="3"/>
      </w:pPr>
      <w:bookmarkStart w:id="47" w:name="_Toc28272006"/>
      <w:bookmarkStart w:id="48" w:name="_Toc28608237"/>
      <w:bookmarkStart w:id="49" w:name="_Toc30149807"/>
      <w:r w:rsidRPr="00E16D55">
        <w:rPr>
          <w:rFonts w:hint="eastAsia"/>
        </w:rPr>
        <w:t>政府為扶植新創事業發展，行政部門推動相關補助及投資創新創業之政策與措施，包括經濟部中小企業處(下稱中企處)補助新創企業計畫「</w:t>
      </w:r>
      <w:proofErr w:type="gramStart"/>
      <w:r w:rsidRPr="00E16D55">
        <w:t>108</w:t>
      </w:r>
      <w:proofErr w:type="gramEnd"/>
      <w:r w:rsidRPr="00E16D55">
        <w:rPr>
          <w:rFonts w:hint="eastAsia"/>
        </w:rPr>
        <w:t>年度先進產業策略性落實計畫」、「小型企業創新研發計畫</w:t>
      </w:r>
      <w:r w:rsidRPr="00E16D55">
        <w:t>(SBIR)</w:t>
      </w:r>
      <w:r w:rsidRPr="00E16D55">
        <w:rPr>
          <w:rFonts w:hint="eastAsia"/>
        </w:rPr>
        <w:t>」</w:t>
      </w:r>
      <w:r w:rsidRPr="00E16D55">
        <w:rPr>
          <w:rStyle w:val="afd"/>
        </w:rPr>
        <w:footnoteReference w:id="5"/>
      </w:r>
      <w:r w:rsidRPr="00E16D55">
        <w:rPr>
          <w:rFonts w:hint="eastAsia"/>
        </w:rPr>
        <w:t>、經濟部國際貿易局(下稱貿易局)補助公司或商號赴海外參加國際展覽計畫，及國發基金創業天使投資計畫等。</w:t>
      </w:r>
      <w:bookmarkEnd w:id="47"/>
      <w:bookmarkEnd w:id="48"/>
      <w:bookmarkEnd w:id="49"/>
    </w:p>
    <w:p w:rsidR="001D7C9C" w:rsidRPr="00E16D55" w:rsidRDefault="001D7C9C" w:rsidP="001D7C9C">
      <w:pPr>
        <w:pStyle w:val="3"/>
      </w:pPr>
      <w:bookmarkStart w:id="50" w:name="_Toc28272007"/>
      <w:bookmarkStart w:id="51" w:name="_Toc28608238"/>
      <w:bookmarkStart w:id="52" w:name="_Toc30149808"/>
      <w:r w:rsidRPr="00E16D55">
        <w:t xml:space="preserve">依據審計法規定，審計機關之職權包括監督預算執行、審核財務收支、審定決算、考核財務效能、稽察財務上之違失、核定財務責任等。第21屆國際最高審計機關組織（International </w:t>
      </w:r>
      <w:proofErr w:type="spellStart"/>
      <w:r w:rsidRPr="00E16D55">
        <w:t>Organisation</w:t>
      </w:r>
      <w:proofErr w:type="spellEnd"/>
      <w:r w:rsidRPr="00E16D55">
        <w:t xml:space="preserve"> of Supreme Audit Institutions，簡稱INTOSAI）大會通過之北京宣言指出，有效的國家治理是維持穩定經濟發展及社會進步，與改善民眾生活的基礎，審計機關可透過促使增進透明、</w:t>
      </w:r>
      <w:proofErr w:type="gramStart"/>
      <w:r w:rsidRPr="00E16D55">
        <w:t>確保課責</w:t>
      </w:r>
      <w:proofErr w:type="gramEnd"/>
      <w:r w:rsidRPr="00E16D55">
        <w:t>、提升績效、</w:t>
      </w:r>
      <w:r w:rsidRPr="00E16D55">
        <w:lastRenderedPageBreak/>
        <w:t>對抗</w:t>
      </w:r>
      <w:proofErr w:type="gramStart"/>
      <w:r w:rsidRPr="00E16D55">
        <w:t>貪腐等措施</w:t>
      </w:r>
      <w:proofErr w:type="gramEnd"/>
      <w:r w:rsidRPr="00E16D55">
        <w:t>，充分發揮監督（oversight）、洞察（insight）及前瞻（foresight）之角色，以提升國家良善治理。</w:t>
      </w:r>
      <w:bookmarkEnd w:id="50"/>
      <w:bookmarkEnd w:id="51"/>
      <w:bookmarkEnd w:id="52"/>
    </w:p>
    <w:p w:rsidR="001D7C9C" w:rsidRPr="00E16D55" w:rsidRDefault="001D7C9C" w:rsidP="001D7C9C">
      <w:pPr>
        <w:pStyle w:val="3"/>
      </w:pPr>
      <w:bookmarkStart w:id="53" w:name="_Toc28272008"/>
      <w:bookmarkStart w:id="54" w:name="_Toc28608239"/>
      <w:bookmarkStart w:id="55" w:name="_Toc30149809"/>
      <w:r w:rsidRPr="00E16D55">
        <w:rPr>
          <w:rFonts w:hint="eastAsia"/>
        </w:rPr>
        <w:t>國發基金創業天使投資方案，</w:t>
      </w:r>
      <w:r w:rsidRPr="00E16D55">
        <w:rPr>
          <w:rFonts w:hint="eastAsia"/>
          <w:shd w:val="clear" w:color="auto" w:fill="FFFFFF"/>
        </w:rPr>
        <w:t>為健全新創事業投資市場機制，改善臺灣天使投資環境，藉由與天使投資人及國內外投資機構共同投資，並提供新創企業創立初期及後續發展營運資金，以</w:t>
      </w:r>
      <w:r w:rsidRPr="00E16D55">
        <w:rPr>
          <w:rFonts w:hint="eastAsia"/>
        </w:rPr>
        <w:t>扶植風險性較高新創企業為主要目的，而非以財務獲利報酬為單一考量。</w:t>
      </w:r>
      <w:proofErr w:type="gramStart"/>
      <w:r w:rsidRPr="00E16D55">
        <w:rPr>
          <w:rFonts w:hint="eastAsia"/>
        </w:rPr>
        <w:t>惟</w:t>
      </w:r>
      <w:proofErr w:type="gramEnd"/>
      <w:r w:rsidRPr="00E16D55">
        <w:rPr>
          <w:rFonts w:hint="eastAsia"/>
        </w:rPr>
        <w:t>國發基金為政府基金，其投資是否得當及相關投資績效，向受各界包括審計及司法機關之檢視。</w:t>
      </w:r>
      <w:r w:rsidRPr="00E16D55">
        <w:rPr>
          <w:rFonts w:hint="eastAsia"/>
          <w:highlight w:val="white"/>
        </w:rPr>
        <w:t>本案諮詢之專家學者</w:t>
      </w:r>
      <w:r w:rsidRPr="00E16D55">
        <w:rPr>
          <w:rFonts w:hint="eastAsia"/>
        </w:rPr>
        <w:t>指出，天使投資為「新創早期資金投入」，天使投資績效可比照國際、同類型參考標準，並同時將國家與市場間之差異性考量，我國允宜進行各國類似案例投資績效之</w:t>
      </w:r>
      <w:proofErr w:type="gramStart"/>
      <w:r w:rsidRPr="00E16D55">
        <w:rPr>
          <w:rFonts w:hint="eastAsia"/>
        </w:rPr>
        <w:t>蒐</w:t>
      </w:r>
      <w:proofErr w:type="gramEnd"/>
      <w:r w:rsidRPr="00E16D55">
        <w:rPr>
          <w:rFonts w:hint="eastAsia"/>
        </w:rPr>
        <w:t>整(survey)，以瞭解適切之績效評估指標(index)與參考標準(reference criteria)；另方面亦應瞭解，如要比照美國標準，惟與美國市場相較我國社會文化對於新創失敗率之支持與理解較不足，如要比照以色列標準，惟與以色列市場相較我國國際化及國際鏈結能量較弱，因此他國情況可作為參考，恐亦無法全然套用至臺灣，</w:t>
      </w:r>
      <w:proofErr w:type="gramStart"/>
      <w:r w:rsidRPr="00E16D55">
        <w:rPr>
          <w:rFonts w:hint="eastAsia"/>
        </w:rPr>
        <w:t>仍允宜</w:t>
      </w:r>
      <w:proofErr w:type="gramEnd"/>
      <w:r w:rsidRPr="00E16D55">
        <w:rPr>
          <w:rFonts w:hint="eastAsia"/>
        </w:rPr>
        <w:t>考量市場、國際鏈結、團隊來源多寡、團隊</w:t>
      </w:r>
      <w:proofErr w:type="gramStart"/>
      <w:r w:rsidRPr="00E16D55">
        <w:rPr>
          <w:rFonts w:hint="eastAsia"/>
        </w:rPr>
        <w:t>可選性等</w:t>
      </w:r>
      <w:proofErr w:type="gramEnd"/>
      <w:r w:rsidRPr="00E16D55">
        <w:rPr>
          <w:rFonts w:hint="eastAsia"/>
        </w:rPr>
        <w:t>條件之不同，從商業實務角度，</w:t>
      </w:r>
      <w:proofErr w:type="gramStart"/>
      <w:r w:rsidRPr="00E16D55">
        <w:rPr>
          <w:rFonts w:hint="eastAsia"/>
        </w:rPr>
        <w:t>訂定適切</w:t>
      </w:r>
      <w:proofErr w:type="gramEnd"/>
      <w:r w:rsidRPr="00E16D55">
        <w:rPr>
          <w:rFonts w:hint="eastAsia"/>
        </w:rPr>
        <w:t>之評估指標及檢核點(check point)，而不應要求不合理、不切實際之投資績效表現。</w:t>
      </w:r>
      <w:bookmarkEnd w:id="53"/>
      <w:bookmarkEnd w:id="54"/>
      <w:bookmarkEnd w:id="55"/>
    </w:p>
    <w:p w:rsidR="001D7C9C" w:rsidRPr="00E16D55" w:rsidRDefault="001D7C9C" w:rsidP="001D7C9C">
      <w:pPr>
        <w:pStyle w:val="3"/>
      </w:pPr>
      <w:bookmarkStart w:id="56" w:name="_Toc28272009"/>
      <w:bookmarkStart w:id="57" w:name="_Toc28608240"/>
      <w:bookmarkStart w:id="58" w:name="_Toc30149810"/>
      <w:r w:rsidRPr="00E16D55">
        <w:rPr>
          <w:rFonts w:hint="eastAsia"/>
        </w:rPr>
        <w:t>政府補助計畫核銷程序及所需表單過於繁瑣，造成新創業者行政作業負擔，依本院座談時審計部第四廳陳建仲科長表示，因</w:t>
      </w:r>
      <w:proofErr w:type="gramStart"/>
      <w:r w:rsidRPr="00E16D55">
        <w:rPr>
          <w:rFonts w:hint="eastAsia"/>
        </w:rPr>
        <w:t>計畫均訂有</w:t>
      </w:r>
      <w:proofErr w:type="gramEnd"/>
      <w:r w:rsidRPr="00E16D55">
        <w:rPr>
          <w:rFonts w:hint="eastAsia"/>
        </w:rPr>
        <w:t>計畫</w:t>
      </w:r>
      <w:proofErr w:type="gramStart"/>
      <w:r w:rsidRPr="00E16D55">
        <w:rPr>
          <w:rFonts w:hint="eastAsia"/>
        </w:rPr>
        <w:t>目標及恐涉及</w:t>
      </w:r>
      <w:proofErr w:type="gramEnd"/>
      <w:r w:rsidRPr="00E16D55">
        <w:rPr>
          <w:rFonts w:hint="eastAsia"/>
        </w:rPr>
        <w:t>詐領公款，</w:t>
      </w:r>
      <w:proofErr w:type="gramStart"/>
      <w:r w:rsidRPr="00E16D55">
        <w:rPr>
          <w:rFonts w:hint="eastAsia"/>
        </w:rPr>
        <w:t>爰</w:t>
      </w:r>
      <w:proofErr w:type="gramEnd"/>
      <w:r w:rsidRPr="00E16D55">
        <w:rPr>
          <w:rFonts w:hint="eastAsia"/>
        </w:rPr>
        <w:t>有留下憑證可</w:t>
      </w:r>
      <w:proofErr w:type="gramStart"/>
      <w:r w:rsidRPr="00E16D55">
        <w:rPr>
          <w:rFonts w:hint="eastAsia"/>
        </w:rPr>
        <w:t>稽</w:t>
      </w:r>
      <w:proofErr w:type="gramEnd"/>
      <w:r w:rsidRPr="00E16D55">
        <w:rPr>
          <w:rFonts w:hint="eastAsia"/>
        </w:rPr>
        <w:t>及檢視計畫目標是否達成之必要，且多由各計畫委辦單位進行查核，</w:t>
      </w:r>
      <w:r w:rsidRPr="00E16D55">
        <w:rPr>
          <w:rFonts w:hint="eastAsia"/>
        </w:rPr>
        <w:lastRenderedPageBreak/>
        <w:t>否則政府如為</w:t>
      </w:r>
      <w:proofErr w:type="gramStart"/>
      <w:r w:rsidRPr="00E16D55">
        <w:rPr>
          <w:rFonts w:hint="eastAsia"/>
        </w:rPr>
        <w:t>一昧</w:t>
      </w:r>
      <w:proofErr w:type="gramEnd"/>
      <w:r w:rsidRPr="00E16D55">
        <w:rPr>
          <w:rFonts w:hint="eastAsia"/>
        </w:rPr>
        <w:t>追求發展新創而採取寬鬆之審計，一旦產生弊案，社會觀感</w:t>
      </w:r>
      <w:proofErr w:type="gramStart"/>
      <w:r w:rsidRPr="00E16D55">
        <w:rPr>
          <w:rFonts w:hint="eastAsia"/>
        </w:rPr>
        <w:t>恐</w:t>
      </w:r>
      <w:proofErr w:type="gramEnd"/>
      <w:r w:rsidRPr="00E16D55">
        <w:rPr>
          <w:rFonts w:hint="eastAsia"/>
        </w:rPr>
        <w:t>無法接受。本院座談後經濟部補充書面資料表示，刻正洽相關補助計畫及主計單位</w:t>
      </w:r>
      <w:proofErr w:type="gramStart"/>
      <w:r w:rsidRPr="00E16D55">
        <w:rPr>
          <w:rFonts w:hint="eastAsia"/>
        </w:rPr>
        <w:t>研</w:t>
      </w:r>
      <w:proofErr w:type="gramEnd"/>
      <w:r w:rsidRPr="00E16D55">
        <w:rPr>
          <w:rFonts w:hint="eastAsia"/>
        </w:rPr>
        <w:t>議可行方案以簡化行政程序。</w:t>
      </w:r>
      <w:bookmarkEnd w:id="56"/>
      <w:bookmarkEnd w:id="57"/>
      <w:bookmarkEnd w:id="58"/>
    </w:p>
    <w:p w:rsidR="001D7C9C" w:rsidRPr="00E16D55" w:rsidRDefault="001D7C9C" w:rsidP="001D7C9C">
      <w:pPr>
        <w:pStyle w:val="3"/>
      </w:pPr>
      <w:bookmarkStart w:id="59" w:name="_Toc28272010"/>
      <w:bookmarkStart w:id="60" w:name="_Toc28608241"/>
      <w:bookmarkStart w:id="61" w:name="_Toc30149811"/>
      <w:r w:rsidRPr="00E16D55">
        <w:rPr>
          <w:rFonts w:hint="eastAsia"/>
        </w:rPr>
        <w:t>本院座談時法務部司法官學院(下稱司法官學院)教務組柯宜</w:t>
      </w:r>
      <w:proofErr w:type="gramStart"/>
      <w:r w:rsidRPr="00E16D55">
        <w:rPr>
          <w:rFonts w:hint="eastAsia"/>
        </w:rPr>
        <w:t>汾</w:t>
      </w:r>
      <w:proofErr w:type="gramEnd"/>
      <w:r w:rsidRPr="00E16D55">
        <w:rPr>
          <w:rFonts w:hint="eastAsia"/>
        </w:rPr>
        <w:t>組長指出，司法官學院自107年起於57、58期(108年8月分發)兩期課程之第三階段納入金融科技與監</w:t>
      </w:r>
      <w:proofErr w:type="gramStart"/>
      <w:r w:rsidRPr="00E16D55">
        <w:rPr>
          <w:rFonts w:hint="eastAsia"/>
        </w:rPr>
        <w:t>理沙盒議題</w:t>
      </w:r>
      <w:proofErr w:type="gramEnd"/>
      <w:r w:rsidRPr="00E16D55">
        <w:rPr>
          <w:rFonts w:hint="eastAsia"/>
        </w:rPr>
        <w:t>，近年司法改革持續期望司法官更為貼近民意，推動司法官至行政機關及民間機構等實習，惟仍偏重與司法警察機關及辦案有關之機關合作，以進行司法官實習。</w:t>
      </w:r>
      <w:proofErr w:type="gramStart"/>
      <w:r w:rsidRPr="00E16D55">
        <w:rPr>
          <w:rFonts w:hint="eastAsia"/>
        </w:rPr>
        <w:t>鑑</w:t>
      </w:r>
      <w:proofErr w:type="gramEnd"/>
      <w:r w:rsidRPr="00E16D55">
        <w:rPr>
          <w:rFonts w:hint="eastAsia"/>
        </w:rPr>
        <w:t>於近年科技部、國發會、中企處與金融監督管理委員會(下稱金管會)等部會大力投入新創事(產)業發展，未來司法官學院可能拓展規劃更多元之行政機關實習，亦請行政機關可與司法官學院更多合作，提供實習機會，</w:t>
      </w:r>
      <w:proofErr w:type="gramStart"/>
      <w:r w:rsidRPr="00E16D55">
        <w:rPr>
          <w:rFonts w:hint="eastAsia"/>
        </w:rPr>
        <w:t>俾</w:t>
      </w:r>
      <w:proofErr w:type="gramEnd"/>
      <w:r w:rsidRPr="00E16D55">
        <w:rPr>
          <w:rFonts w:hint="eastAsia"/>
        </w:rPr>
        <w:t>使司法官深入瞭解新創事(產)業發展趨勢及推動重點。又，金管會向為司法官學院之合作實習單位，惟過往金管會多將實習內容著重於金融監理範疇，關於金融科技創新與監</w:t>
      </w:r>
      <w:proofErr w:type="gramStart"/>
      <w:r w:rsidRPr="00E16D55">
        <w:rPr>
          <w:rFonts w:hint="eastAsia"/>
        </w:rPr>
        <w:t>理沙盒等</w:t>
      </w:r>
      <w:proofErr w:type="gramEnd"/>
      <w:r w:rsidRPr="00E16D55">
        <w:rPr>
          <w:rFonts w:hint="eastAsia"/>
        </w:rPr>
        <w:t>相關議題，未來期望金管會亦能開放司法官學員進行實習，以多瞭解新創產業氛圍與狀況。</w:t>
      </w:r>
      <w:bookmarkEnd w:id="59"/>
      <w:bookmarkEnd w:id="60"/>
      <w:bookmarkEnd w:id="61"/>
    </w:p>
    <w:p w:rsidR="001D7C9C" w:rsidRPr="00E16D55" w:rsidRDefault="001D7C9C" w:rsidP="001D7C9C">
      <w:pPr>
        <w:pStyle w:val="3"/>
      </w:pPr>
      <w:bookmarkStart w:id="62" w:name="_Toc28272011"/>
      <w:bookmarkStart w:id="63" w:name="_Toc28608242"/>
      <w:bookmarkStart w:id="64" w:name="_Toc30149812"/>
      <w:r w:rsidRPr="00E16D55">
        <w:rPr>
          <w:rFonts w:hint="eastAsia"/>
        </w:rPr>
        <w:t>綜上，</w:t>
      </w:r>
      <w:bookmarkEnd w:id="62"/>
      <w:bookmarkEnd w:id="63"/>
      <w:r w:rsidRPr="00E16D55">
        <w:rPr>
          <w:rFonts w:hint="eastAsia"/>
        </w:rPr>
        <w:t>我國政府為扶植新創事業之發展，應加強審計、司法機關對於新科技及新創事業之深入認識，並檢視核銷及管控規範之合宜性，</w:t>
      </w:r>
      <w:proofErr w:type="gramStart"/>
      <w:r w:rsidRPr="00E16D55">
        <w:rPr>
          <w:rFonts w:hint="eastAsia"/>
        </w:rPr>
        <w:t>俾</w:t>
      </w:r>
      <w:proofErr w:type="gramEnd"/>
      <w:r w:rsidRPr="00E16D55">
        <w:rPr>
          <w:rFonts w:hint="eastAsia"/>
        </w:rPr>
        <w:t>免行政部門怯於推動政策。</w:t>
      </w:r>
      <w:bookmarkEnd w:id="64"/>
    </w:p>
    <w:p w:rsidR="001D7C9C" w:rsidRPr="00E16D55" w:rsidRDefault="001D7C9C" w:rsidP="001D7C9C">
      <w:pPr>
        <w:pStyle w:val="2"/>
        <w:rPr>
          <w:b/>
        </w:rPr>
      </w:pPr>
      <w:bookmarkStart w:id="65" w:name="_Toc30149813"/>
      <w:r w:rsidRPr="00E16D55">
        <w:rPr>
          <w:rFonts w:hAnsi="標楷體" w:hint="eastAsia"/>
          <w:b/>
          <w:szCs w:val="32"/>
        </w:rPr>
        <w:t>臺灣優秀新創、學</w:t>
      </w:r>
      <w:proofErr w:type="gramStart"/>
      <w:r w:rsidRPr="00E16D55">
        <w:rPr>
          <w:rFonts w:hAnsi="標楷體" w:hint="eastAsia"/>
          <w:b/>
          <w:szCs w:val="32"/>
        </w:rPr>
        <w:t>研</w:t>
      </w:r>
      <w:proofErr w:type="gramEnd"/>
      <w:r w:rsidRPr="00E16D55">
        <w:rPr>
          <w:rFonts w:hAnsi="標楷體" w:hint="eastAsia"/>
          <w:b/>
          <w:szCs w:val="32"/>
        </w:rPr>
        <w:t>團隊與技術需要舞台讓世界看到，</w:t>
      </w:r>
      <w:r w:rsidRPr="00E16D55">
        <w:rPr>
          <w:rFonts w:hint="eastAsia"/>
          <w:b/>
        </w:rPr>
        <w:t>我國新創基地聚集國際創投前來瞭解臺灣團隊</w:t>
      </w:r>
      <w:r w:rsidRPr="00E16D55">
        <w:rPr>
          <w:rFonts w:hAnsi="標楷體" w:hint="eastAsia"/>
          <w:b/>
          <w:szCs w:val="32"/>
        </w:rPr>
        <w:t>，</w:t>
      </w:r>
      <w:r w:rsidRPr="00E16D55">
        <w:rPr>
          <w:rFonts w:hint="eastAsia"/>
          <w:b/>
        </w:rPr>
        <w:t>將優秀團隊帶向國際，亦培訓團隊赴海外參展，成為「臺灣新創對海外的窗口」</w:t>
      </w:r>
      <w:r w:rsidRPr="00E16D55">
        <w:rPr>
          <w:rFonts w:hAnsi="標楷體" w:hint="eastAsia"/>
          <w:b/>
          <w:szCs w:val="32"/>
        </w:rPr>
        <w:t>，均有助於團隊拓展海外市場，獲得國際募資與合理估值。</w:t>
      </w:r>
      <w:proofErr w:type="gramStart"/>
      <w:r w:rsidRPr="00E16D55">
        <w:rPr>
          <w:rFonts w:hAnsi="標楷體" w:hint="eastAsia"/>
          <w:b/>
          <w:szCs w:val="32"/>
        </w:rPr>
        <w:t>此外，</w:t>
      </w:r>
      <w:proofErr w:type="gramEnd"/>
      <w:r w:rsidRPr="00E16D55">
        <w:rPr>
          <w:rFonts w:hAnsi="標楷體" w:hint="eastAsia"/>
          <w:b/>
          <w:szCs w:val="32"/>
        </w:rPr>
        <w:t>臺灣亦可發</w:t>
      </w:r>
      <w:r w:rsidRPr="00E16D55">
        <w:rPr>
          <w:rFonts w:hAnsi="標楷體" w:hint="eastAsia"/>
          <w:b/>
          <w:szCs w:val="32"/>
        </w:rPr>
        <w:lastRenderedPageBreak/>
        <w:t>揮與建立亞洲新創價值，成為他國新創團隊在亞洲發展之前哨站。</w:t>
      </w:r>
      <w:proofErr w:type="gramStart"/>
      <w:r w:rsidRPr="00E16D55">
        <w:rPr>
          <w:rFonts w:hAnsi="標楷體" w:hint="eastAsia"/>
          <w:b/>
          <w:szCs w:val="32"/>
        </w:rPr>
        <w:t>惟</w:t>
      </w:r>
      <w:proofErr w:type="gramEnd"/>
      <w:r w:rsidRPr="00E16D55">
        <w:rPr>
          <w:rFonts w:hAnsi="標楷體" w:hint="eastAsia"/>
          <w:b/>
          <w:szCs w:val="32"/>
        </w:rPr>
        <w:t>我國各新創</w:t>
      </w:r>
      <w:proofErr w:type="gramStart"/>
      <w:r w:rsidRPr="00E16D55">
        <w:rPr>
          <w:rFonts w:hAnsi="標楷體" w:hint="eastAsia"/>
          <w:b/>
          <w:szCs w:val="32"/>
        </w:rPr>
        <w:t>基地間應逐步</w:t>
      </w:r>
      <w:proofErr w:type="gramEnd"/>
      <w:r w:rsidRPr="00E16D55">
        <w:rPr>
          <w:rFonts w:hAnsi="標楷體" w:hint="eastAsia"/>
          <w:b/>
          <w:szCs w:val="32"/>
        </w:rPr>
        <w:t>建立層次架構與區隔，並建議政府鼓勵新創及中小企業參與國際技術聯盟，</w:t>
      </w:r>
      <w:r w:rsidRPr="00E16D55">
        <w:rPr>
          <w:rFonts w:hAnsi="標楷體"/>
          <w:b/>
          <w:szCs w:val="32"/>
        </w:rPr>
        <w:t>強化國際</w:t>
      </w:r>
      <w:r w:rsidRPr="00E16D55">
        <w:rPr>
          <w:rFonts w:hAnsi="標楷體" w:hint="eastAsia"/>
          <w:b/>
          <w:szCs w:val="32"/>
        </w:rPr>
        <w:t>鏈結與能見度。</w:t>
      </w:r>
      <w:bookmarkEnd w:id="65"/>
    </w:p>
    <w:p w:rsidR="001D7C9C" w:rsidRPr="00E16D55" w:rsidRDefault="001D7C9C" w:rsidP="001D7C9C">
      <w:pPr>
        <w:pStyle w:val="3"/>
      </w:pPr>
      <w:bookmarkStart w:id="66" w:name="_Toc30149814"/>
      <w:bookmarkStart w:id="67" w:name="_Toc28272013"/>
      <w:bookmarkStart w:id="68" w:name="_Toc28608244"/>
      <w:r w:rsidRPr="00E16D55">
        <w:rPr>
          <w:rFonts w:hint="eastAsia"/>
        </w:rPr>
        <w:t>目前全國計有</w:t>
      </w:r>
      <w:r w:rsidRPr="00E16D55">
        <w:t>26</w:t>
      </w:r>
      <w:r w:rsidRPr="00E16D55">
        <w:rPr>
          <w:rFonts w:hint="eastAsia"/>
        </w:rPr>
        <w:t>家新創基地，呈現遍地開花之樣貌，各基地多能致力發揮自身特色，及避免彼此功能重疊。經濟部表示，由中央各部會及地方政府依各自領域與地區特性需要，規劃成立不同新創基地，</w:t>
      </w:r>
      <w:proofErr w:type="gramStart"/>
      <w:r w:rsidRPr="00E16D55">
        <w:rPr>
          <w:rFonts w:hint="eastAsia"/>
        </w:rPr>
        <w:t>並依場域</w:t>
      </w:r>
      <w:proofErr w:type="gramEnd"/>
      <w:r w:rsidRPr="00E16D55">
        <w:rPr>
          <w:rFonts w:hint="eastAsia"/>
        </w:rPr>
        <w:t>定位與產業聚焦提供各式服務。透過新創基地，新創企業可以更快學習或接觸到投資資金、產業人脈、創業知能、技術設備等，讓新創企業可以更專注於創業發展。</w:t>
      </w:r>
      <w:bookmarkEnd w:id="66"/>
    </w:p>
    <w:p w:rsidR="001D7C9C" w:rsidRPr="00E16D55" w:rsidRDefault="001D7C9C" w:rsidP="001D7C9C">
      <w:pPr>
        <w:pStyle w:val="3"/>
      </w:pPr>
      <w:bookmarkStart w:id="69" w:name="_Toc30149815"/>
      <w:bookmarkStart w:id="70" w:name="_Toc28272014"/>
      <w:bookmarkStart w:id="71" w:name="_Toc28608245"/>
      <w:bookmarkEnd w:id="67"/>
      <w:bookmarkEnd w:id="68"/>
      <w:r w:rsidRPr="00E16D55">
        <w:rPr>
          <w:rFonts w:hint="eastAsia"/>
        </w:rPr>
        <w:t>臺灣優秀新創、學</w:t>
      </w:r>
      <w:proofErr w:type="gramStart"/>
      <w:r w:rsidRPr="00E16D55">
        <w:rPr>
          <w:rFonts w:hint="eastAsia"/>
        </w:rPr>
        <w:t>研</w:t>
      </w:r>
      <w:proofErr w:type="gramEnd"/>
      <w:r w:rsidRPr="00E16D55">
        <w:rPr>
          <w:rFonts w:hint="eastAsia"/>
        </w:rPr>
        <w:t>團隊與技術需要舞台讓世界看到，我國新創基地聚集國際創投前來瞭解臺灣團隊，將優秀團隊帶向國際，亦培訓團隊赴海外參展，成為「臺灣新創對海外的窗口」，均有助於團隊拓展海外市場，獲得國際募資與合理估值(valuation)。以著重發展國際化之「臺灣新創競技場」（</w:t>
      </w:r>
      <w:r w:rsidR="00AC5F1E" w:rsidRPr="00E16D55">
        <w:rPr>
          <w:rFonts w:hint="eastAsia"/>
        </w:rPr>
        <w:t xml:space="preserve">Taiwan Startup Stadium, </w:t>
      </w:r>
      <w:r w:rsidRPr="00E16D55">
        <w:rPr>
          <w:rFonts w:hint="eastAsia"/>
        </w:rPr>
        <w:t>TSS）及</w:t>
      </w:r>
      <w:r w:rsidRPr="00E16D55">
        <w:t>「</w:t>
      </w:r>
      <w:r w:rsidRPr="00E16D55">
        <w:rPr>
          <w:rFonts w:hint="eastAsia"/>
        </w:rPr>
        <w:t>臺灣科技新創基地</w:t>
      </w:r>
      <w:r w:rsidRPr="00E16D55">
        <w:t>」</w:t>
      </w:r>
      <w:r w:rsidRPr="00E16D55">
        <w:rPr>
          <w:rFonts w:hint="eastAsia"/>
        </w:rPr>
        <w:t>(</w:t>
      </w:r>
      <w:r w:rsidR="00AC5F1E" w:rsidRPr="00E16D55">
        <w:t>Taiwan Tech Arena</w:t>
      </w:r>
      <w:r w:rsidR="00AC5F1E" w:rsidRPr="00E16D55">
        <w:rPr>
          <w:rFonts w:hint="eastAsia"/>
        </w:rPr>
        <w:t xml:space="preserve">, </w:t>
      </w:r>
      <w:r w:rsidRPr="00E16D55">
        <w:rPr>
          <w:rFonts w:hint="eastAsia"/>
        </w:rPr>
        <w:t>TTA)為例：</w:t>
      </w:r>
      <w:bookmarkEnd w:id="69"/>
    </w:p>
    <w:p w:rsidR="001D7C9C" w:rsidRPr="00E16D55" w:rsidRDefault="001D7C9C" w:rsidP="001D7C9C">
      <w:pPr>
        <w:pStyle w:val="4"/>
      </w:pPr>
      <w:r w:rsidRPr="00E16D55">
        <w:rPr>
          <w:rFonts w:hint="eastAsia"/>
        </w:rPr>
        <w:t>國發會自104年迄今主導委辦「臺灣新創競技場」。該會表示，其投入設立TSS之創新創業相關計畫之初，即設定以「國際化」為主要特色。該會委辦計畫對象非為政府相關法人，而為新創圈相關人士，計畫為期3年，以提供穩定支持。其特色如下：</w:t>
      </w:r>
      <w:bookmarkEnd w:id="70"/>
      <w:bookmarkEnd w:id="71"/>
    </w:p>
    <w:p w:rsidR="001D7C9C" w:rsidRPr="00E16D55" w:rsidRDefault="001D7C9C" w:rsidP="001D7C9C">
      <w:pPr>
        <w:pStyle w:val="5"/>
      </w:pPr>
      <w:r w:rsidRPr="00E16D55">
        <w:rPr>
          <w:rFonts w:hint="eastAsia"/>
        </w:rPr>
        <w:t>以新創生態環境之建立者自許。</w:t>
      </w:r>
      <w:proofErr w:type="gramStart"/>
      <w:r w:rsidRPr="00E16D55">
        <w:rPr>
          <w:rFonts w:hint="eastAsia"/>
        </w:rPr>
        <w:t>鑑</w:t>
      </w:r>
      <w:proofErr w:type="gramEnd"/>
      <w:r w:rsidRPr="00E16D55">
        <w:rPr>
          <w:rFonts w:hint="eastAsia"/>
        </w:rPr>
        <w:t>於過去5年亞洲各國新創生態圈之打造漸</w:t>
      </w:r>
      <w:proofErr w:type="gramStart"/>
      <w:r w:rsidRPr="00E16D55">
        <w:rPr>
          <w:rFonts w:hint="eastAsia"/>
        </w:rPr>
        <w:t>臻</w:t>
      </w:r>
      <w:proofErr w:type="gramEnd"/>
      <w:r w:rsidRPr="00E16D55">
        <w:rPr>
          <w:rFonts w:hint="eastAsia"/>
        </w:rPr>
        <w:t>成熟，各生態圈間開始彼此建立關係與互動，TSS持續舉辦海外活動，以與他國生態圈建立深度互動。</w:t>
      </w:r>
    </w:p>
    <w:p w:rsidR="001D7C9C" w:rsidRPr="00E16D55" w:rsidRDefault="001D7C9C" w:rsidP="001D7C9C">
      <w:pPr>
        <w:pStyle w:val="5"/>
      </w:pPr>
      <w:r w:rsidRPr="00E16D55">
        <w:rPr>
          <w:rFonts w:hint="eastAsia"/>
        </w:rPr>
        <w:lastRenderedPageBreak/>
        <w:t>同時，考量在臺灣因政府投入新創之資源、政策增多，TSS身為先行者，為避免資源重複投入，</w:t>
      </w:r>
      <w:proofErr w:type="gramStart"/>
      <w:r w:rsidRPr="00E16D55">
        <w:rPr>
          <w:rFonts w:hint="eastAsia"/>
        </w:rPr>
        <w:t>爰</w:t>
      </w:r>
      <w:proofErr w:type="gramEnd"/>
      <w:r w:rsidRPr="00E16D55">
        <w:rPr>
          <w:rFonts w:hint="eastAsia"/>
        </w:rPr>
        <w:t>開始更往前邁進一步去從事新的、不同的嘗試，進行更多國、內外資源之</w:t>
      </w:r>
      <w:proofErr w:type="gramStart"/>
      <w:r w:rsidRPr="00E16D55">
        <w:rPr>
          <w:rFonts w:hint="eastAsia"/>
        </w:rPr>
        <w:t>分享與鏈結</w:t>
      </w:r>
      <w:proofErr w:type="gramEnd"/>
      <w:r w:rsidRPr="00E16D55">
        <w:rPr>
          <w:rFonts w:hint="eastAsia"/>
        </w:rPr>
        <w:t>，成為</w:t>
      </w:r>
      <w:r w:rsidRPr="00E16D55">
        <w:rPr>
          <w:rFonts w:hAnsi="標楷體" w:hint="eastAsia"/>
        </w:rPr>
        <w:t>「</w:t>
      </w:r>
      <w:r w:rsidRPr="00E16D55">
        <w:rPr>
          <w:rFonts w:hint="eastAsia"/>
        </w:rPr>
        <w:t>臺灣新創對海外的窗口</w:t>
      </w:r>
      <w:r w:rsidRPr="00E16D55">
        <w:rPr>
          <w:rFonts w:hAnsi="標楷體" w:hint="eastAsia"/>
        </w:rPr>
        <w:t>」，</w:t>
      </w:r>
      <w:r w:rsidRPr="00E16D55">
        <w:rPr>
          <w:rFonts w:hint="eastAsia"/>
        </w:rPr>
        <w:t>推動「</w:t>
      </w:r>
      <w:proofErr w:type="gramStart"/>
      <w:r w:rsidRPr="00E16D55">
        <w:rPr>
          <w:rFonts w:hint="eastAsia"/>
        </w:rPr>
        <w:t>一</w:t>
      </w:r>
      <w:proofErr w:type="gramEnd"/>
      <w:r w:rsidRPr="00E16D55">
        <w:rPr>
          <w:rFonts w:hint="eastAsia"/>
        </w:rPr>
        <w:t>聯盟、</w:t>
      </w:r>
      <w:proofErr w:type="gramStart"/>
      <w:r w:rsidRPr="00E16D55">
        <w:rPr>
          <w:rFonts w:hint="eastAsia"/>
        </w:rPr>
        <w:t>一</w:t>
      </w:r>
      <w:proofErr w:type="gramEnd"/>
      <w:r w:rsidRPr="00E16D55">
        <w:rPr>
          <w:rFonts w:hint="eastAsia"/>
        </w:rPr>
        <w:t>平台、一學苑」(one alliance、one platform、one academy)。</w:t>
      </w:r>
    </w:p>
    <w:p w:rsidR="001D7C9C" w:rsidRPr="00E16D55" w:rsidRDefault="001D7C9C" w:rsidP="001D7C9C">
      <w:pPr>
        <w:pStyle w:val="5"/>
      </w:pPr>
      <w:r w:rsidRPr="00E16D55">
        <w:rPr>
          <w:rFonts w:hint="eastAsia"/>
        </w:rPr>
        <w:t>TSS平台內有500位投資人、100位海外業師，</w:t>
      </w:r>
      <w:proofErr w:type="gramStart"/>
      <w:r w:rsidRPr="00E16D55">
        <w:rPr>
          <w:rFonts w:hint="eastAsia"/>
        </w:rPr>
        <w:t>均為新創</w:t>
      </w:r>
      <w:proofErr w:type="gramEnd"/>
      <w:r w:rsidRPr="00E16D55">
        <w:rPr>
          <w:rFonts w:hint="eastAsia"/>
        </w:rPr>
        <w:t>事業亟需之資源。近年大型企業開始對新創圈表達高度興趣，海外大型公司請TSS推</w:t>
      </w:r>
      <w:proofErr w:type="gramStart"/>
      <w:r w:rsidRPr="00E16D55">
        <w:rPr>
          <w:rFonts w:hint="eastAsia"/>
        </w:rPr>
        <w:t>介</w:t>
      </w:r>
      <w:proofErr w:type="gramEnd"/>
      <w:r w:rsidRPr="00E16D55">
        <w:rPr>
          <w:rFonts w:hint="eastAsia"/>
        </w:rPr>
        <w:t>臺灣團隊，由TSS進行</w:t>
      </w:r>
      <w:proofErr w:type="gramStart"/>
      <w:r w:rsidRPr="00E16D55">
        <w:rPr>
          <w:rFonts w:hint="eastAsia"/>
        </w:rPr>
        <w:t>對接及鏈結</w:t>
      </w:r>
      <w:proofErr w:type="gramEnd"/>
      <w:r w:rsidRPr="00E16D55">
        <w:rPr>
          <w:rFonts w:hint="eastAsia"/>
        </w:rPr>
        <w:t>。TSS平台中有164個新創團隊，希望如果國外對臺灣新創團隊有興趣，TSS可以做到將臺灣新創發展之整體樣貌推</w:t>
      </w:r>
      <w:proofErr w:type="gramStart"/>
      <w:r w:rsidRPr="00E16D55">
        <w:rPr>
          <w:rFonts w:hint="eastAsia"/>
        </w:rPr>
        <w:t>介</w:t>
      </w:r>
      <w:proofErr w:type="gramEnd"/>
      <w:r w:rsidRPr="00E16D55">
        <w:rPr>
          <w:rFonts w:hint="eastAsia"/>
        </w:rPr>
        <w:t>給國外。如TSS與Audi汽車舉辦Pre-training 與 Pitch Day。</w:t>
      </w:r>
    </w:p>
    <w:p w:rsidR="001D7C9C" w:rsidRPr="00E16D55" w:rsidRDefault="001D7C9C" w:rsidP="001D7C9C">
      <w:pPr>
        <w:pStyle w:val="5"/>
      </w:pPr>
      <w:r w:rsidRPr="00E16D55">
        <w:rPr>
          <w:rFonts w:hint="eastAsia"/>
        </w:rPr>
        <w:t>TSS赴海外辦理新創活動，TSS致力發展活動課程與內容，以與海外新創生態圈建立關係，展示TSS具備之實力與能力。諸如：韓國新創活動邀請TSS前往介紹臺灣新創生態圈，並以一來自臺灣單位之身分，在韓國以「如何打進韓國市場」為主題舉辦market-entry camp。TSS前往越南舉辦Term Sheet Bootcamp(TSB)，向新創傳授如何與投資人溝通Term Sheet(Term Sheet為投資人投資新創提供之主要條件)，過往每年亦於東京、泰國舉辦。</w:t>
      </w:r>
    </w:p>
    <w:p w:rsidR="001D7C9C" w:rsidRPr="00E16D55" w:rsidRDefault="001D7C9C" w:rsidP="001D7C9C">
      <w:pPr>
        <w:pStyle w:val="5"/>
      </w:pPr>
      <w:r w:rsidRPr="00E16D55">
        <w:rPr>
          <w:rFonts w:hint="eastAsia"/>
        </w:rPr>
        <w:t>TSS為臺灣辦理新創海外參展最多之單位，包括</w:t>
      </w:r>
      <w:r w:rsidRPr="00E16D55">
        <w:t>Collision</w:t>
      </w:r>
      <w:r w:rsidRPr="00E16D55">
        <w:rPr>
          <w:rFonts w:hint="eastAsia"/>
        </w:rPr>
        <w:t>(加拿大多倫多)</w:t>
      </w:r>
      <w:r w:rsidRPr="00E16D55">
        <w:t>、</w:t>
      </w:r>
      <w:r w:rsidRPr="00E16D55">
        <w:rPr>
          <w:rFonts w:hint="eastAsia"/>
        </w:rPr>
        <w:t xml:space="preserve">西南偏南（South </w:t>
      </w:r>
      <w:r w:rsidRPr="00E16D55">
        <w:rPr>
          <w:rFonts w:hint="eastAsia"/>
        </w:rPr>
        <w:lastRenderedPageBreak/>
        <w:t>by Southwest</w:t>
      </w:r>
      <w:r w:rsidR="00030510" w:rsidRPr="00E16D55">
        <w:t xml:space="preserve">, </w:t>
      </w:r>
      <w:r w:rsidRPr="00E16D55">
        <w:rPr>
          <w:rFonts w:hint="eastAsia"/>
        </w:rPr>
        <w:t>SXSW）</w:t>
      </w:r>
      <w:r w:rsidRPr="00E16D55">
        <w:rPr>
          <w:rStyle w:val="afd"/>
        </w:rPr>
        <w:footnoteReference w:id="6"/>
      </w:r>
      <w:r w:rsidRPr="00E16D55">
        <w:rPr>
          <w:rFonts w:hint="eastAsia"/>
        </w:rPr>
        <w:t>、香港RISE</w:t>
      </w:r>
      <w:r w:rsidRPr="00E16D55">
        <w:rPr>
          <w:rStyle w:val="afd"/>
        </w:rPr>
        <w:footnoteReference w:id="7"/>
      </w:r>
      <w:r w:rsidRPr="00E16D55">
        <w:rPr>
          <w:rFonts w:hint="eastAsia"/>
        </w:rPr>
        <w:t>募資競賽等，將其新創團隊帶至海外。</w:t>
      </w:r>
    </w:p>
    <w:p w:rsidR="001D7C9C" w:rsidRPr="00E16D55" w:rsidRDefault="001D7C9C" w:rsidP="001D7C9C">
      <w:pPr>
        <w:pStyle w:val="5"/>
      </w:pPr>
      <w:r w:rsidRPr="00E16D55">
        <w:rPr>
          <w:rFonts w:hint="eastAsia"/>
        </w:rPr>
        <w:t>TSS提供會員計畫，</w:t>
      </w:r>
      <w:proofErr w:type="gramStart"/>
      <w:r w:rsidRPr="00E16D55">
        <w:rPr>
          <w:rFonts w:hint="eastAsia"/>
        </w:rPr>
        <w:t>採</w:t>
      </w:r>
      <w:proofErr w:type="gramEnd"/>
      <w:r w:rsidRPr="00E16D55">
        <w:rPr>
          <w:rFonts w:hint="eastAsia"/>
        </w:rPr>
        <w:t>虛擬進駐，不提供實體進駐，亦不直接投資團隊，會員計畫無期間限制。</w:t>
      </w:r>
    </w:p>
    <w:p w:rsidR="001D7C9C" w:rsidRPr="00E16D55" w:rsidRDefault="001D7C9C" w:rsidP="001D7C9C">
      <w:pPr>
        <w:pStyle w:val="4"/>
      </w:pPr>
      <w:bookmarkStart w:id="72" w:name="_Toc28272015"/>
      <w:bookmarkStart w:id="73" w:name="_Toc28608246"/>
      <w:r w:rsidRPr="00E16D55">
        <w:rPr>
          <w:rFonts w:hint="eastAsia"/>
        </w:rPr>
        <w:t>科技部自106年迄今主導委辦</w:t>
      </w:r>
      <w:r w:rsidRPr="00E16D55">
        <w:t>「</w:t>
      </w:r>
      <w:r w:rsidRPr="00E16D55">
        <w:rPr>
          <w:rFonts w:hint="eastAsia"/>
        </w:rPr>
        <w:t>臺灣科技新創基地</w:t>
      </w:r>
      <w:r w:rsidRPr="00E16D55">
        <w:t>」</w:t>
      </w:r>
      <w:r w:rsidRPr="00E16D55">
        <w:rPr>
          <w:rFonts w:hint="eastAsia"/>
        </w:rPr>
        <w:t>，該部表示，其推動我國新創發展過程中，發現雖政府極為重視，惟我國新創事業之國際化程度不足，在技術、市場、資金等方面，亟需國際舞台、國際鏈結，及取得國際募資。因此科技部當初定位TTA時，重要策略如下：</w:t>
      </w:r>
      <w:bookmarkEnd w:id="72"/>
      <w:bookmarkEnd w:id="73"/>
    </w:p>
    <w:p w:rsidR="001D7C9C" w:rsidRPr="00E16D55" w:rsidRDefault="001D7C9C" w:rsidP="001D7C9C">
      <w:pPr>
        <w:pStyle w:val="5"/>
      </w:pPr>
      <w:proofErr w:type="gramStart"/>
      <w:r w:rsidRPr="00E16D55">
        <w:rPr>
          <w:rFonts w:hint="eastAsia"/>
        </w:rPr>
        <w:t>其一，</w:t>
      </w:r>
      <w:proofErr w:type="gramEnd"/>
      <w:r w:rsidRPr="00E16D55">
        <w:rPr>
          <w:rFonts w:hint="eastAsia"/>
        </w:rPr>
        <w:t>希望國際投資人來到TTA，TTA可以</w:t>
      </w:r>
      <w:r w:rsidRPr="00E16D55">
        <w:rPr>
          <w:rFonts w:hAnsi="標楷體" w:hint="eastAsia"/>
        </w:rPr>
        <w:t>「</w:t>
      </w:r>
      <w:r w:rsidRPr="00E16D55">
        <w:rPr>
          <w:rFonts w:hint="eastAsia"/>
        </w:rPr>
        <w:t>臺灣之門面</w:t>
      </w:r>
      <w:r w:rsidRPr="00E16D55">
        <w:rPr>
          <w:rFonts w:hAnsi="標楷體" w:hint="eastAsia"/>
        </w:rPr>
        <w:t>」</w:t>
      </w:r>
      <w:r w:rsidRPr="00E16D55">
        <w:rPr>
          <w:rFonts w:hint="eastAsia"/>
        </w:rPr>
        <w:t>展示臺灣科技新創能量。TTA延攬臺灣最具潛力之團隊，設定目標為一年培育100個團隊，國內、國外各半，國內、外團隊可交流、找到合作機會。</w:t>
      </w:r>
    </w:p>
    <w:p w:rsidR="001D7C9C" w:rsidRPr="00E16D55" w:rsidRDefault="001D7C9C" w:rsidP="001D7C9C">
      <w:pPr>
        <w:pStyle w:val="5"/>
      </w:pPr>
      <w:proofErr w:type="gramStart"/>
      <w:r w:rsidRPr="00E16D55">
        <w:rPr>
          <w:rFonts w:hint="eastAsia"/>
        </w:rPr>
        <w:t>其二，</w:t>
      </w:r>
      <w:proofErr w:type="gramEnd"/>
      <w:r w:rsidRPr="00E16D55">
        <w:rPr>
          <w:rFonts w:hint="eastAsia"/>
        </w:rPr>
        <w:t>臺灣有許多科技產業，科技部發展新創，希望新創連結現有產業轉型、升級、生產供應鏈資源，與現有產業建立關聯，為產業帶來新機會。</w:t>
      </w:r>
    </w:p>
    <w:p w:rsidR="001D7C9C" w:rsidRPr="00E16D55" w:rsidRDefault="001D7C9C" w:rsidP="001D7C9C">
      <w:pPr>
        <w:pStyle w:val="5"/>
      </w:pPr>
      <w:proofErr w:type="gramStart"/>
      <w:r w:rsidRPr="00E16D55">
        <w:rPr>
          <w:rFonts w:hint="eastAsia"/>
        </w:rPr>
        <w:t>科技部於</w:t>
      </w:r>
      <w:proofErr w:type="gramEnd"/>
      <w:r w:rsidRPr="00E16D55">
        <w:rPr>
          <w:rFonts w:hint="eastAsia"/>
        </w:rPr>
        <w:t>TTA凝聚資源，使新創團隊享有資源與投資機會。舉辦研討、創投媒合活動，至108年7月舉辦247場，其中161場為國際活動，回歸TTA國際化發展之定位。</w:t>
      </w:r>
    </w:p>
    <w:p w:rsidR="001D7C9C" w:rsidRPr="00E16D55" w:rsidRDefault="001D7C9C" w:rsidP="001D7C9C">
      <w:pPr>
        <w:pStyle w:val="5"/>
      </w:pPr>
      <w:r w:rsidRPr="00E16D55">
        <w:rPr>
          <w:rFonts w:hint="eastAsia"/>
        </w:rPr>
        <w:t>吸引國際優秀加速器來</w:t>
      </w:r>
      <w:proofErr w:type="gramStart"/>
      <w:r w:rsidRPr="00E16D55">
        <w:rPr>
          <w:rFonts w:hint="eastAsia"/>
        </w:rPr>
        <w:t>臺</w:t>
      </w:r>
      <w:proofErr w:type="gramEnd"/>
      <w:r w:rsidRPr="00E16D55">
        <w:rPr>
          <w:rFonts w:hint="eastAsia"/>
        </w:rPr>
        <w:t>為重大挑戰。TTA有4家加速器實體進駐，分別來自矽谷、臺灣。另與23家加速器簽約，合作辦理課程，分享資源。</w:t>
      </w:r>
      <w:r w:rsidRPr="00E16D55">
        <w:rPr>
          <w:rFonts w:hint="eastAsia"/>
        </w:rPr>
        <w:lastRenderedPageBreak/>
        <w:t>4家加速器領域不同，</w:t>
      </w:r>
      <w:proofErr w:type="gramStart"/>
      <w:r w:rsidRPr="00E16D55">
        <w:rPr>
          <w:rFonts w:hint="eastAsia"/>
        </w:rPr>
        <w:t>各具鏈結</w:t>
      </w:r>
      <w:proofErr w:type="gramEnd"/>
      <w:r w:rsidRPr="00E16D55">
        <w:rPr>
          <w:rFonts w:hint="eastAsia"/>
        </w:rPr>
        <w:t>管道與業師：</w:t>
      </w:r>
    </w:p>
    <w:p w:rsidR="001D7C9C" w:rsidRPr="00E16D55" w:rsidRDefault="001D7C9C" w:rsidP="001D7C9C">
      <w:pPr>
        <w:pStyle w:val="6"/>
      </w:pPr>
      <w:r w:rsidRPr="00E16D55">
        <w:rPr>
          <w:rFonts w:hint="eastAsia"/>
        </w:rPr>
        <w:t>國立交通大學產業加速器暨專利開發策略中心(</w:t>
      </w:r>
      <w:r w:rsidR="00AC5F1E" w:rsidRPr="00E16D55">
        <w:t>Center of Industry Accelerator and Patent Strategy</w:t>
      </w:r>
      <w:r w:rsidR="00AC5F1E" w:rsidRPr="00E16D55">
        <w:rPr>
          <w:rFonts w:hint="eastAsia"/>
        </w:rPr>
        <w:t xml:space="preserve">, </w:t>
      </w:r>
      <w:r w:rsidRPr="00E16D55">
        <w:rPr>
          <w:rFonts w:hint="eastAsia"/>
        </w:rPr>
        <w:t>IAPS，下稱交大產業加速器)：據該中心黃經堯主任指出，TTA定位為國際樞紐(hub)，由加速器</w:t>
      </w:r>
      <w:proofErr w:type="gramStart"/>
      <w:r w:rsidRPr="00E16D55">
        <w:rPr>
          <w:rFonts w:hint="eastAsia"/>
        </w:rPr>
        <w:t>辦理選隊</w:t>
      </w:r>
      <w:proofErr w:type="gramEnd"/>
      <w:r w:rsidRPr="00E16D55">
        <w:rPr>
          <w:rFonts w:hint="eastAsia"/>
        </w:rPr>
        <w:t>、投資及國際嫁接，該加速器與以色列、法國、新加坡、泰國、</w:t>
      </w:r>
      <w:proofErr w:type="gramStart"/>
      <w:r w:rsidRPr="00E16D55">
        <w:rPr>
          <w:rFonts w:hint="eastAsia"/>
        </w:rPr>
        <w:t>日本均有合作</w:t>
      </w:r>
      <w:proofErr w:type="gramEnd"/>
      <w:r w:rsidRPr="00E16D55">
        <w:rPr>
          <w:rFonts w:hint="eastAsia"/>
        </w:rPr>
        <w:t>。該加速器亦辦理國外團隊來到臺灣之落地(soft landing)及在地鏈結(engage)。該加速器進駐TTA後，認為TTA此一基地在新創圈非常熱門、有活力、團隊</w:t>
      </w:r>
      <w:proofErr w:type="gramStart"/>
      <w:r w:rsidRPr="00E16D55">
        <w:rPr>
          <w:rFonts w:hint="eastAsia"/>
        </w:rPr>
        <w:t>可選性高</w:t>
      </w:r>
      <w:proofErr w:type="gramEnd"/>
      <w:r w:rsidRPr="00E16D55">
        <w:rPr>
          <w:rFonts w:hint="eastAsia"/>
        </w:rPr>
        <w:t>，有利提高國際投資人投資相關團隊之意願。</w:t>
      </w:r>
    </w:p>
    <w:p w:rsidR="001D7C9C" w:rsidRPr="00E16D55" w:rsidRDefault="001D7C9C" w:rsidP="001D7C9C">
      <w:pPr>
        <w:pStyle w:val="6"/>
      </w:pPr>
      <w:proofErr w:type="spellStart"/>
      <w:r w:rsidRPr="00E16D55">
        <w:rPr>
          <w:rFonts w:hint="eastAsia"/>
        </w:rPr>
        <w:t>SparkLabs</w:t>
      </w:r>
      <w:proofErr w:type="spellEnd"/>
      <w:r w:rsidRPr="00E16D55">
        <w:rPr>
          <w:rFonts w:hint="eastAsia"/>
        </w:rPr>
        <w:t xml:space="preserve"> Taipei加速器：該加速器邱彥</w:t>
      </w:r>
      <w:proofErr w:type="gramStart"/>
      <w:r w:rsidRPr="00E16D55">
        <w:rPr>
          <w:rFonts w:hint="eastAsia"/>
        </w:rPr>
        <w:t>錡</w:t>
      </w:r>
      <w:proofErr w:type="gramEnd"/>
      <w:r w:rsidRPr="00E16D55">
        <w:rPr>
          <w:rFonts w:hint="eastAsia"/>
        </w:rPr>
        <w:t>管理合夥人指出，臺灣應有更多新創團隊進軍國際市場，但臺灣新創有成功出場經驗的非常少，因此該</w:t>
      </w:r>
      <w:proofErr w:type="gramStart"/>
      <w:r w:rsidRPr="00E16D55">
        <w:rPr>
          <w:rFonts w:hint="eastAsia"/>
        </w:rPr>
        <w:t>加速器募了一筆</w:t>
      </w:r>
      <w:proofErr w:type="gramEnd"/>
      <w:r w:rsidRPr="00E16D55">
        <w:rPr>
          <w:rFonts w:hint="eastAsia"/>
        </w:rPr>
        <w:t>基金以</w:t>
      </w:r>
      <w:proofErr w:type="gramStart"/>
      <w:r w:rsidRPr="00E16D55">
        <w:rPr>
          <w:rFonts w:hint="eastAsia"/>
        </w:rPr>
        <w:t>進行選隊及</w:t>
      </w:r>
      <w:proofErr w:type="gramEnd"/>
      <w:r w:rsidRPr="00E16D55">
        <w:rPr>
          <w:rFonts w:hint="eastAsia"/>
        </w:rPr>
        <w:t>投資，專注投資臺灣行動領域產業團隊，且為非常早期的投資，該加速器第1屆5個團隊中，有4個團隊，該加速器為第1個投資人。投資領域包括：</w:t>
      </w:r>
      <w:proofErr w:type="gramStart"/>
      <w:r w:rsidRPr="00E16D55">
        <w:rPr>
          <w:rFonts w:hint="eastAsia"/>
        </w:rPr>
        <w:t>物聯網</w:t>
      </w:r>
      <w:proofErr w:type="gramEnd"/>
      <w:r w:rsidRPr="00E16D55">
        <w:rPr>
          <w:rFonts w:hint="eastAsia"/>
        </w:rPr>
        <w:t>、AI、金融科技等。加速過程為期3個月，針對日、韓、美等地提供相對應之業師輔導，加速成果為demo day活動。第1、2屆demo day分別來了400、800人，包括知名人力銀行創辦人、新創執行長、東南亞知名創投。該加速器期望透過demo day活動，邀集國際創投瞭解臺灣團隊，此為極具挑戰之工作。臺灣過去技術與科技曾經輝煌，惟現今於國際市場面臨挑戰，包括：如何加速鏈結、如何鏈結國際資</w:t>
      </w:r>
      <w:r w:rsidRPr="00E16D55">
        <w:rPr>
          <w:rFonts w:hint="eastAsia"/>
        </w:rPr>
        <w:lastRenderedPageBreak/>
        <w:t>金及資源，</w:t>
      </w:r>
      <w:proofErr w:type="gramStart"/>
      <w:r w:rsidRPr="00E16D55">
        <w:rPr>
          <w:rFonts w:hint="eastAsia"/>
        </w:rPr>
        <w:t>均為該</w:t>
      </w:r>
      <w:proofErr w:type="gramEnd"/>
      <w:r w:rsidRPr="00E16D55">
        <w:rPr>
          <w:rFonts w:hint="eastAsia"/>
        </w:rPr>
        <w:t>加速器積極推動的。該加速器進駐TTA後，許多國際創投到TTA瞭解該加速器之團隊，雖該加速器在TTA空間有限，仍容納70人、6個團隊。較有趣者，除臺灣團隊外，該加速器亦陸續收到美、日、韓等海外團隊希望進軍亞洲市場，約占該加速器收到報名表之半數以上。究其原因，係著眼臺灣優良軟體研發能力，對歐美國家而言，選擇以臺灣作為在亞洲發展之前哨站，</w:t>
      </w:r>
      <w:proofErr w:type="gramStart"/>
      <w:r w:rsidRPr="00E16D55">
        <w:rPr>
          <w:rFonts w:hint="eastAsia"/>
        </w:rPr>
        <w:t>俟</w:t>
      </w:r>
      <w:proofErr w:type="gramEnd"/>
      <w:r w:rsidRPr="00E16D55">
        <w:rPr>
          <w:rFonts w:hint="eastAsia"/>
        </w:rPr>
        <w:t>語言及各方面調整好後，再進入東南亞、日、韓市場。</w:t>
      </w:r>
    </w:p>
    <w:p w:rsidR="001D7C9C" w:rsidRPr="00E16D55" w:rsidRDefault="001D7C9C" w:rsidP="001D7C9C">
      <w:pPr>
        <w:pStyle w:val="5"/>
      </w:pPr>
      <w:proofErr w:type="gramStart"/>
      <w:r w:rsidRPr="00E16D55">
        <w:rPr>
          <w:rFonts w:hint="eastAsia"/>
        </w:rPr>
        <w:t>科技部以</w:t>
      </w:r>
      <w:proofErr w:type="gramEnd"/>
      <w:r w:rsidRPr="00E16D55">
        <w:rPr>
          <w:rFonts w:hAnsi="標楷體" w:hint="eastAsia"/>
        </w:rPr>
        <w:t>「</w:t>
      </w:r>
      <w:r w:rsidRPr="00E16D55">
        <w:rPr>
          <w:rFonts w:hint="eastAsia"/>
        </w:rPr>
        <w:t>加強學界研發能量之產業應用</w:t>
      </w:r>
      <w:r w:rsidRPr="00E16D55">
        <w:rPr>
          <w:rFonts w:hAnsi="標楷體" w:hint="eastAsia"/>
        </w:rPr>
        <w:t>」</w:t>
      </w:r>
      <w:r w:rsidRPr="00E16D55">
        <w:rPr>
          <w:rFonts w:hint="eastAsia"/>
        </w:rPr>
        <w:t>，為該部定位與願景</w:t>
      </w:r>
      <w:r w:rsidRPr="00E16D55">
        <w:rPr>
          <w:rStyle w:val="afd"/>
        </w:rPr>
        <w:footnoteReference w:id="8"/>
      </w:r>
      <w:r w:rsidRPr="00E16D55">
        <w:rPr>
          <w:rFonts w:hint="eastAsia"/>
        </w:rPr>
        <w:t>，包括將學術研究成果技術移轉予廠商、產學合作，或成立新創公司等。據該部統計，截至108年7月加入TTA之180個團隊中，計有1/4為學</w:t>
      </w:r>
      <w:proofErr w:type="gramStart"/>
      <w:r w:rsidRPr="00E16D55">
        <w:rPr>
          <w:rFonts w:hint="eastAsia"/>
        </w:rPr>
        <w:t>研</w:t>
      </w:r>
      <w:proofErr w:type="gramEnd"/>
      <w:r w:rsidRPr="00E16D55">
        <w:rPr>
          <w:rFonts w:hint="eastAsia"/>
        </w:rPr>
        <w:t>團隊</w:t>
      </w:r>
      <w:r w:rsidRPr="00E16D55">
        <w:rPr>
          <w:rStyle w:val="afd"/>
        </w:rPr>
        <w:footnoteReference w:id="9"/>
      </w:r>
      <w:r w:rsidRPr="00E16D55">
        <w:rPr>
          <w:rFonts w:hint="eastAsia"/>
        </w:rPr>
        <w:t>，來自學</w:t>
      </w:r>
      <w:proofErr w:type="gramStart"/>
      <w:r w:rsidRPr="00E16D55">
        <w:rPr>
          <w:rFonts w:hint="eastAsia"/>
        </w:rPr>
        <w:t>研</w:t>
      </w:r>
      <w:proofErr w:type="gramEnd"/>
      <w:r w:rsidRPr="00E16D55">
        <w:rPr>
          <w:rFonts w:hint="eastAsia"/>
        </w:rPr>
        <w:t>機構。</w:t>
      </w:r>
    </w:p>
    <w:p w:rsidR="001D7C9C" w:rsidRPr="00E16D55" w:rsidRDefault="001D7C9C" w:rsidP="001D7C9C">
      <w:pPr>
        <w:pStyle w:val="5"/>
      </w:pPr>
      <w:r w:rsidRPr="00E16D55">
        <w:rPr>
          <w:rFonts w:hint="eastAsia"/>
        </w:rPr>
        <w:t>TTA帶團隊參加國際新創展</w:t>
      </w:r>
      <w:r w:rsidRPr="00E16D55">
        <w:rPr>
          <w:rStyle w:val="afd"/>
        </w:rPr>
        <w:footnoteReference w:id="10"/>
      </w:r>
      <w:r w:rsidRPr="00E16D55">
        <w:rPr>
          <w:rFonts w:hint="eastAsia"/>
        </w:rPr>
        <w:t>，學</w:t>
      </w:r>
      <w:proofErr w:type="gramStart"/>
      <w:r w:rsidRPr="00E16D55">
        <w:rPr>
          <w:rFonts w:hint="eastAsia"/>
        </w:rPr>
        <w:t>研</w:t>
      </w:r>
      <w:proofErr w:type="gramEnd"/>
      <w:r w:rsidRPr="00E16D55">
        <w:rPr>
          <w:rFonts w:hint="eastAsia"/>
        </w:rPr>
        <w:t>團隊在國際展會上因學術基礎深厚，</w:t>
      </w:r>
      <w:proofErr w:type="gramStart"/>
      <w:r w:rsidRPr="00E16D55">
        <w:rPr>
          <w:rFonts w:hint="eastAsia"/>
        </w:rPr>
        <w:t>常成亮點</w:t>
      </w:r>
      <w:proofErr w:type="gramEnd"/>
      <w:r w:rsidRPr="00E16D55">
        <w:rPr>
          <w:rFonts w:hint="eastAsia"/>
        </w:rPr>
        <w:t>。臺灣學</w:t>
      </w:r>
      <w:proofErr w:type="gramStart"/>
      <w:r w:rsidRPr="00E16D55">
        <w:rPr>
          <w:rFonts w:hint="eastAsia"/>
        </w:rPr>
        <w:t>研</w:t>
      </w:r>
      <w:proofErr w:type="gramEnd"/>
      <w:r w:rsidRPr="00E16D55">
        <w:rPr>
          <w:rFonts w:hint="eastAsia"/>
        </w:rPr>
        <w:t>團隊與技術需要舞台讓世界看到</w:t>
      </w:r>
      <w:r w:rsidRPr="00E16D55">
        <w:rPr>
          <w:rStyle w:val="afd"/>
        </w:rPr>
        <w:footnoteReference w:id="11"/>
      </w:r>
      <w:r w:rsidRPr="00E16D55">
        <w:rPr>
          <w:rFonts w:hint="eastAsia"/>
        </w:rPr>
        <w:t>。</w:t>
      </w:r>
    </w:p>
    <w:p w:rsidR="001D7C9C" w:rsidRPr="00E16D55" w:rsidRDefault="001D7C9C" w:rsidP="001D7C9C">
      <w:pPr>
        <w:pStyle w:val="4"/>
      </w:pPr>
      <w:r w:rsidRPr="00E16D55">
        <w:rPr>
          <w:rFonts w:hint="eastAsia"/>
        </w:rPr>
        <w:lastRenderedPageBreak/>
        <w:t>本院座談時，交大產業加速器邵家健技術長亦提出建言：</w:t>
      </w:r>
      <w:bookmarkStart w:id="74" w:name="_Toc28272017"/>
      <w:bookmarkStart w:id="75" w:name="_Toc28608248"/>
      <w:r w:rsidRPr="00E16D55">
        <w:rPr>
          <w:rFonts w:hint="eastAsia"/>
        </w:rPr>
        <w:t>臺灣新創事業技術發達，惟因不具國際能見度，而未獲國際合理估值；為使臺灣優秀新創連結國際價值體系，政府可透過加速器與國際知名創投合作，以技術為利基，將團隊帶向國際，鏈結國際市場與資金，給予國際合理估值，對新創團隊之價值創造有莫大助益，其願景及發展模式亦會全然不同。邵家健技術長上開建言，與前述TSS與TTA之國際化做法，不謀而合。</w:t>
      </w:r>
    </w:p>
    <w:p w:rsidR="001D7C9C" w:rsidRPr="00E16D55" w:rsidRDefault="001D7C9C" w:rsidP="001D7C9C">
      <w:pPr>
        <w:pStyle w:val="3"/>
      </w:pPr>
      <w:bookmarkStart w:id="76" w:name="_Toc28272016"/>
      <w:bookmarkStart w:id="77" w:name="_Toc28608247"/>
      <w:bookmarkStart w:id="78" w:name="_Toc30149816"/>
      <w:bookmarkEnd w:id="74"/>
      <w:bookmarkEnd w:id="75"/>
      <w:r w:rsidRPr="00E16D55">
        <w:rPr>
          <w:rFonts w:hint="eastAsia"/>
        </w:rPr>
        <w:t>臺灣亦可發揮與建立亞洲新創價值，成為他國新創團隊在亞洲發展之前哨站。本院座談時，交大產業加速器黃經堯主任指出：</w:t>
      </w:r>
      <w:bookmarkEnd w:id="76"/>
      <w:bookmarkEnd w:id="77"/>
      <w:bookmarkEnd w:id="78"/>
    </w:p>
    <w:p w:rsidR="001D7C9C" w:rsidRPr="00E16D55" w:rsidRDefault="001D7C9C" w:rsidP="001D7C9C">
      <w:pPr>
        <w:pStyle w:val="4"/>
      </w:pPr>
      <w:r w:rsidRPr="00E16D55">
        <w:rPr>
          <w:rFonts w:hint="eastAsia"/>
        </w:rPr>
        <w:t>臺灣經濟規模有限，但藉與東南亞、日本串聯，希望建立臺灣對亞洲的價值(bring the Taiwan value to Asia)。並建議新創事業在往中國市場發展前，應於中國以外的亞洲地區先立穩根基，才能在往中國發展的過程中與之抗衡，立於對等、公平之談判地位，降低陣亡率。</w:t>
      </w:r>
    </w:p>
    <w:p w:rsidR="001D7C9C" w:rsidRPr="00E16D55" w:rsidRDefault="001D7C9C" w:rsidP="001D7C9C">
      <w:pPr>
        <w:pStyle w:val="4"/>
      </w:pPr>
      <w:r w:rsidRPr="00E16D55">
        <w:rPr>
          <w:rFonts w:hint="eastAsia"/>
        </w:rPr>
        <w:t>回頭反看，臺灣應建立價值，使新創來</w:t>
      </w:r>
      <w:proofErr w:type="gramStart"/>
      <w:r w:rsidRPr="00E16D55">
        <w:rPr>
          <w:rFonts w:hint="eastAsia"/>
        </w:rPr>
        <w:t>臺</w:t>
      </w:r>
      <w:proofErr w:type="gramEnd"/>
      <w:r w:rsidRPr="00E16D55">
        <w:rPr>
          <w:rFonts w:hint="eastAsia"/>
        </w:rPr>
        <w:t>發展後，再往亞洲發展，是極有效率且有機會的，積極建立夥伴網絡串聯與對接之具體內容。</w:t>
      </w:r>
    </w:p>
    <w:p w:rsidR="001D7C9C" w:rsidRPr="00E16D55" w:rsidRDefault="001D7C9C" w:rsidP="001D7C9C">
      <w:pPr>
        <w:pStyle w:val="4"/>
      </w:pPr>
      <w:r w:rsidRPr="00E16D55">
        <w:rPr>
          <w:rFonts w:hint="eastAsia"/>
        </w:rPr>
        <w:t>新加坡地理位置優良，為東南亞樞紐及金融中心。新加坡新創發展策略清晰：任何商業模式、新創事業赴新加坡發展，新加坡即迅速協助其產生「放大5倍」之效果，將商業模式複製至東南亞</w:t>
      </w:r>
      <w:r w:rsidRPr="00E16D55">
        <w:rPr>
          <w:rFonts w:hint="eastAsia"/>
        </w:rPr>
        <w:lastRenderedPageBreak/>
        <w:t>泰國、越南、印尼等地，甚至寮國，新加坡有能力擔任此一協助與管理之樞紐。反觀臺灣，是否可能如同新加坡成為區域樞紐？又或者可能因在國際上地位艱難，導致臺灣演變為與新加坡全然不同的故事，無法成為區域樞紐？因此，臺灣應致力在各國建立新創實務業者(商業模型實務、商業拓展能力)、政府部門(政策支持)、學</w:t>
      </w:r>
      <w:proofErr w:type="gramStart"/>
      <w:r w:rsidRPr="00E16D55">
        <w:rPr>
          <w:rFonts w:hint="eastAsia"/>
        </w:rPr>
        <w:t>研</w:t>
      </w:r>
      <w:proofErr w:type="gramEnd"/>
      <w:r w:rsidRPr="00E16D55">
        <w:rPr>
          <w:rFonts w:hint="eastAsia"/>
        </w:rPr>
        <w:t>機構(技術層次研發)等三類夥伴關係。</w:t>
      </w:r>
    </w:p>
    <w:p w:rsidR="001D7C9C" w:rsidRPr="00E16D55" w:rsidRDefault="001D7C9C" w:rsidP="001D7C9C">
      <w:pPr>
        <w:pStyle w:val="3"/>
      </w:pPr>
      <w:bookmarkStart w:id="79" w:name="_Toc30149817"/>
      <w:bookmarkStart w:id="80" w:name="_Toc28272018"/>
      <w:bookmarkStart w:id="81" w:name="_Toc28608249"/>
      <w:proofErr w:type="gramStart"/>
      <w:r w:rsidRPr="00E16D55">
        <w:rPr>
          <w:rFonts w:hint="eastAsia"/>
        </w:rPr>
        <w:t>惟</w:t>
      </w:r>
      <w:proofErr w:type="gramEnd"/>
      <w:r w:rsidRPr="00E16D55">
        <w:rPr>
          <w:rFonts w:hAnsi="標楷體" w:hint="eastAsia"/>
          <w:szCs w:val="32"/>
        </w:rPr>
        <w:t>我國各新創</w:t>
      </w:r>
      <w:proofErr w:type="gramStart"/>
      <w:r w:rsidRPr="00E16D55">
        <w:rPr>
          <w:rFonts w:hAnsi="標楷體" w:hint="eastAsia"/>
          <w:szCs w:val="32"/>
        </w:rPr>
        <w:t>基地間應逐步</w:t>
      </w:r>
      <w:proofErr w:type="gramEnd"/>
      <w:r w:rsidRPr="00E16D55">
        <w:rPr>
          <w:rFonts w:hAnsi="標楷體" w:hint="eastAsia"/>
          <w:szCs w:val="32"/>
        </w:rPr>
        <w:t>建立層次架構與區隔</w:t>
      </w:r>
      <w:r w:rsidRPr="00E16D55">
        <w:rPr>
          <w:rFonts w:hint="eastAsia"/>
        </w:rPr>
        <w:t>：</w:t>
      </w:r>
      <w:bookmarkEnd w:id="79"/>
    </w:p>
    <w:p w:rsidR="001D7C9C" w:rsidRPr="00E16D55" w:rsidRDefault="001D7C9C" w:rsidP="001D7C9C">
      <w:pPr>
        <w:pStyle w:val="4"/>
      </w:pPr>
      <w:r w:rsidRPr="00E16D55">
        <w:rPr>
          <w:rFonts w:hint="eastAsia"/>
        </w:rPr>
        <w:t>如同各部會之新創輔導政策間彼此區隔，針對不同屬性之新創團隊，提出不同政策工具，有科技部臺</w:t>
      </w:r>
      <w:r w:rsidRPr="00E16D55">
        <w:t>灣創新創業中心</w:t>
      </w:r>
      <w:r w:rsidRPr="00E16D55">
        <w:rPr>
          <w:rFonts w:hint="eastAsia"/>
        </w:rPr>
        <w:t>(</w:t>
      </w:r>
      <w:r w:rsidR="00413644" w:rsidRPr="00E16D55">
        <w:t>Taiwan Innovation and Entrepreneurship Center</w:t>
      </w:r>
      <w:r w:rsidR="00413644" w:rsidRPr="00E16D55">
        <w:rPr>
          <w:rFonts w:hint="eastAsia"/>
        </w:rPr>
        <w:t xml:space="preserve">, </w:t>
      </w:r>
      <w:r w:rsidRPr="00E16D55">
        <w:rPr>
          <w:rFonts w:hint="eastAsia"/>
        </w:rPr>
        <w:t>TIECTW)，</w:t>
      </w:r>
      <w:r w:rsidRPr="00E16D55">
        <w:t>挖掘具備國際發展能量的新創團隊</w:t>
      </w:r>
      <w:r w:rsidRPr="00E16D55">
        <w:rPr>
          <w:rFonts w:hint="eastAsia"/>
        </w:rPr>
        <w:t>；亦有經濟部中企處之小型企業創新研發計畫</w:t>
      </w:r>
      <w:r w:rsidRPr="00E16D55">
        <w:t>(</w:t>
      </w:r>
      <w:r w:rsidR="00413644" w:rsidRPr="00E16D55">
        <w:rPr>
          <w:rFonts w:hint="eastAsia"/>
        </w:rPr>
        <w:t>Small Business Innovation Research,</w:t>
      </w:r>
      <w:r w:rsidR="00413644" w:rsidRPr="00E16D55">
        <w:t xml:space="preserve"> </w:t>
      </w:r>
      <w:r w:rsidRPr="00E16D55">
        <w:t>SBIR)</w:t>
      </w:r>
      <w:r w:rsidRPr="00E16D55">
        <w:rPr>
          <w:rFonts w:hint="eastAsia"/>
        </w:rPr>
        <w:t>，提高我國中小企業技術水準、進而提升我國產業之競爭力及加速傳統產業之轉型與升級。</w:t>
      </w:r>
    </w:p>
    <w:p w:rsidR="001D7C9C" w:rsidRPr="00E16D55" w:rsidRDefault="001D7C9C" w:rsidP="001D7C9C">
      <w:pPr>
        <w:pStyle w:val="4"/>
      </w:pPr>
      <w:r w:rsidRPr="00E16D55">
        <w:rPr>
          <w:rFonts w:hint="eastAsia"/>
        </w:rPr>
        <w:t>本院諮詢之專家學者指出，臺灣各扶植新創團隊之機構間，允宜建立層次架構與區隔(ranking and level difference)，建立地方(local)、全國、國際等各層級之基地及團隊篩選機制，並妥善盤點、對應各基地之輔導能力、資源、業師與輔導對象，就不同層級之團隊，提供相應之資源與業師：</w:t>
      </w:r>
    </w:p>
    <w:p w:rsidR="001D7C9C" w:rsidRPr="00E16D55" w:rsidRDefault="001D7C9C" w:rsidP="001D7C9C">
      <w:pPr>
        <w:pStyle w:val="5"/>
      </w:pPr>
      <w:r w:rsidRPr="00E16D55">
        <w:rPr>
          <w:rFonts w:hint="eastAsia"/>
        </w:rPr>
        <w:t>經各層級篩選機制逐次脫穎而出之團隊</w:t>
      </w:r>
      <w:r w:rsidRPr="00E16D55">
        <w:rPr>
          <w:rStyle w:val="afd"/>
        </w:rPr>
        <w:footnoteReference w:id="12"/>
      </w:r>
      <w:r w:rsidRPr="00E16D55">
        <w:rPr>
          <w:rFonts w:hint="eastAsia"/>
        </w:rPr>
        <w:t>，</w:t>
      </w:r>
      <w:proofErr w:type="gramStart"/>
      <w:r w:rsidRPr="00E16D55">
        <w:rPr>
          <w:rFonts w:hint="eastAsia"/>
        </w:rPr>
        <w:t>自然均極國際化</w:t>
      </w:r>
      <w:proofErr w:type="gramEnd"/>
      <w:r w:rsidRPr="00E16D55">
        <w:rPr>
          <w:rFonts w:hint="eastAsia"/>
        </w:rPr>
        <w:t>、強度高，團隊強到相當程度則可適時對接國際業師指導，一經國際業師提供</w:t>
      </w:r>
      <w:proofErr w:type="gramStart"/>
      <w:r w:rsidRPr="00E16D55">
        <w:rPr>
          <w:rFonts w:hint="eastAsia"/>
        </w:rPr>
        <w:lastRenderedPageBreak/>
        <w:t>經驗與鏈結</w:t>
      </w:r>
      <w:proofErr w:type="gramEnd"/>
      <w:r w:rsidRPr="00E16D55">
        <w:rPr>
          <w:rFonts w:hint="eastAsia"/>
        </w:rPr>
        <w:t>，即能展現巨大成效。</w:t>
      </w:r>
    </w:p>
    <w:p w:rsidR="001D7C9C" w:rsidRPr="00E16D55" w:rsidRDefault="001D7C9C" w:rsidP="001D7C9C">
      <w:pPr>
        <w:pStyle w:val="5"/>
      </w:pPr>
      <w:proofErr w:type="gramStart"/>
      <w:r w:rsidRPr="00E16D55">
        <w:rPr>
          <w:rFonts w:hint="eastAsia"/>
        </w:rPr>
        <w:t>反之，</w:t>
      </w:r>
      <w:proofErr w:type="gramEnd"/>
      <w:r w:rsidRPr="00E16D55">
        <w:rPr>
          <w:rFonts w:hint="eastAsia"/>
        </w:rPr>
        <w:t>地方層級團隊所需之輔導及資源，與國際級業師可提供者則可能互不相符，國際級業師亦較不可能從零開始培訓一個團隊。因此，</w:t>
      </w:r>
      <w:r w:rsidRPr="00E16D55">
        <w:rPr>
          <w:rFonts w:hAnsi="標楷體" w:hint="eastAsia"/>
          <w:szCs w:val="32"/>
        </w:rPr>
        <w:t>我國各新創</w:t>
      </w:r>
      <w:proofErr w:type="gramStart"/>
      <w:r w:rsidRPr="00E16D55">
        <w:rPr>
          <w:rFonts w:hAnsi="標楷體" w:hint="eastAsia"/>
          <w:szCs w:val="32"/>
        </w:rPr>
        <w:t>基地間應逐步</w:t>
      </w:r>
      <w:proofErr w:type="gramEnd"/>
      <w:r w:rsidRPr="00E16D55">
        <w:rPr>
          <w:rFonts w:hAnsi="標楷體" w:hint="eastAsia"/>
          <w:szCs w:val="32"/>
        </w:rPr>
        <w:t>建立層次架構與區隔</w:t>
      </w:r>
      <w:r w:rsidRPr="00E16D55">
        <w:rPr>
          <w:rFonts w:hint="eastAsia"/>
        </w:rPr>
        <w:t>。</w:t>
      </w:r>
    </w:p>
    <w:p w:rsidR="001D7C9C" w:rsidRPr="00E16D55" w:rsidRDefault="001D7C9C" w:rsidP="001D7C9C">
      <w:pPr>
        <w:pStyle w:val="3"/>
      </w:pPr>
      <w:bookmarkStart w:id="82" w:name="_Toc30149818"/>
      <w:bookmarkStart w:id="83" w:name="_Toc28272019"/>
      <w:bookmarkStart w:id="84" w:name="_Toc28608250"/>
      <w:bookmarkEnd w:id="80"/>
      <w:bookmarkEnd w:id="81"/>
      <w:r w:rsidRPr="00E16D55">
        <w:rPr>
          <w:rFonts w:hAnsi="標楷體" w:hint="eastAsia"/>
          <w:szCs w:val="32"/>
        </w:rPr>
        <w:t>建議政府鼓勵新創及中小企業參與國際技術聯盟(</w:t>
      </w:r>
      <w:r w:rsidRPr="00E16D55">
        <w:rPr>
          <w:rFonts w:hAnsi="標楷體"/>
          <w:szCs w:val="32"/>
        </w:rPr>
        <w:t>consortium</w:t>
      </w:r>
      <w:r w:rsidRPr="00E16D55">
        <w:rPr>
          <w:rFonts w:hAnsi="標楷體" w:hint="eastAsia"/>
          <w:szCs w:val="32"/>
        </w:rPr>
        <w:t>)，以</w:t>
      </w:r>
      <w:r w:rsidRPr="00E16D55">
        <w:rPr>
          <w:rFonts w:hAnsi="標楷體"/>
          <w:szCs w:val="32"/>
        </w:rPr>
        <w:t>強化國際</w:t>
      </w:r>
      <w:r w:rsidRPr="00E16D55">
        <w:rPr>
          <w:rFonts w:hAnsi="標楷體" w:hint="eastAsia"/>
          <w:szCs w:val="32"/>
        </w:rPr>
        <w:t>鏈結與能見度：</w:t>
      </w:r>
      <w:bookmarkEnd w:id="82"/>
    </w:p>
    <w:p w:rsidR="001D7C9C" w:rsidRPr="00E16D55" w:rsidRDefault="001D7C9C" w:rsidP="001D7C9C">
      <w:pPr>
        <w:pStyle w:val="4"/>
      </w:pPr>
      <w:r w:rsidRPr="00E16D55">
        <w:rPr>
          <w:rFonts w:hint="eastAsia"/>
        </w:rPr>
        <w:t>交大產業加速器邵家健技術長指出，據其參與國際活動之經驗，臺灣僅有少數大專校院持續付費參與如工業互聯網聯盟(</w:t>
      </w:r>
      <w:r w:rsidR="00413644" w:rsidRPr="00E16D55">
        <w:rPr>
          <w:rFonts w:hint="eastAsia"/>
        </w:rPr>
        <w:t xml:space="preserve">Industrial Internet Consortium, </w:t>
      </w:r>
      <w:r w:rsidRPr="00E16D55">
        <w:rPr>
          <w:rFonts w:hint="eastAsia"/>
        </w:rPr>
        <w:t>IIC)之國際技術聯盟與中介組織，多數公司與大專校</w:t>
      </w:r>
      <w:proofErr w:type="gramStart"/>
      <w:r w:rsidRPr="00E16D55">
        <w:rPr>
          <w:rFonts w:hint="eastAsia"/>
        </w:rPr>
        <w:t>院均未參與</w:t>
      </w:r>
      <w:proofErr w:type="gramEnd"/>
      <w:r w:rsidRPr="00E16D55">
        <w:rPr>
          <w:rFonts w:hint="eastAsia"/>
        </w:rPr>
        <w:t>。臺灣</w:t>
      </w:r>
      <w:r w:rsidRPr="00E16D55">
        <w:rPr>
          <w:rFonts w:hAnsi="標楷體" w:hint="eastAsia"/>
          <w:szCs w:val="32"/>
        </w:rPr>
        <w:t>新創及中小企業</w:t>
      </w:r>
      <w:r w:rsidRPr="00E16D55">
        <w:rPr>
          <w:rFonts w:hint="eastAsia"/>
        </w:rPr>
        <w:t>空有技術，惟無國際平台得以展現，甚</w:t>
      </w:r>
      <w:proofErr w:type="gramStart"/>
      <w:r w:rsidRPr="00E16D55">
        <w:rPr>
          <w:rFonts w:hint="eastAsia"/>
        </w:rPr>
        <w:t>為可惜</w:t>
      </w:r>
      <w:proofErr w:type="gramEnd"/>
      <w:r w:rsidRPr="00E16D55">
        <w:rPr>
          <w:rFonts w:hint="eastAsia"/>
        </w:rPr>
        <w:t>。臺灣</w:t>
      </w:r>
      <w:r w:rsidRPr="00E16D55">
        <w:rPr>
          <w:rFonts w:hAnsi="標楷體" w:hint="eastAsia"/>
          <w:szCs w:val="32"/>
        </w:rPr>
        <w:t>新創及中小企業</w:t>
      </w:r>
      <w:r w:rsidRPr="00E16D55">
        <w:rPr>
          <w:rFonts w:hint="eastAsia"/>
        </w:rPr>
        <w:t>藉由參與國際技術聯盟，可作為接軌、鏈結國際之極佳平台及切入點。建議政府鼓勵參與國際技術聯盟，藉由技術實際應用及商業實務分享，建立國際名聲(</w:t>
      </w:r>
      <w:r w:rsidRPr="00E16D55">
        <w:t>reputation</w:t>
      </w:r>
      <w:r w:rsidRPr="00E16D55">
        <w:rPr>
          <w:rFonts w:hint="eastAsia"/>
        </w:rPr>
        <w:t>)、強項(strength)與貢獻，進一步建立關係，提高能見度。語言方面於初時或將有所障礙，</w:t>
      </w:r>
      <w:proofErr w:type="gramStart"/>
      <w:r w:rsidRPr="00E16D55">
        <w:rPr>
          <w:rFonts w:hint="eastAsia"/>
        </w:rPr>
        <w:t>爰</w:t>
      </w:r>
      <w:proofErr w:type="gramEnd"/>
      <w:r w:rsidRPr="00E16D55">
        <w:rPr>
          <w:rFonts w:hint="eastAsia"/>
        </w:rPr>
        <w:t>建議可由政府組成團隊，率團參與國際技術聯盟之活動與會議。</w:t>
      </w:r>
    </w:p>
    <w:p w:rsidR="00030510" w:rsidRPr="00E16D55" w:rsidRDefault="00030510" w:rsidP="001D7C9C">
      <w:pPr>
        <w:pStyle w:val="4"/>
      </w:pPr>
      <w:bookmarkStart w:id="85" w:name="_Toc28272020"/>
      <w:bookmarkStart w:id="86" w:name="_Toc28608251"/>
      <w:bookmarkEnd w:id="83"/>
      <w:bookmarkEnd w:id="84"/>
      <w:r w:rsidRPr="00E16D55">
        <w:rPr>
          <w:rFonts w:hint="eastAsia"/>
          <w:lang w:eastAsia="zh-HK"/>
        </w:rPr>
        <w:t>經濟部</w:t>
      </w:r>
      <w:r w:rsidRPr="00E16D55">
        <w:rPr>
          <w:rFonts w:hint="eastAsia"/>
        </w:rPr>
        <w:t>中企</w:t>
      </w:r>
      <w:proofErr w:type="gramStart"/>
      <w:r w:rsidRPr="00E16D55">
        <w:rPr>
          <w:rFonts w:hint="eastAsia"/>
        </w:rPr>
        <w:t>處胡貝蒂</w:t>
      </w:r>
      <w:proofErr w:type="gramEnd"/>
      <w:r w:rsidRPr="00E16D55">
        <w:rPr>
          <w:rFonts w:hint="eastAsia"/>
        </w:rPr>
        <w:t>副處長回應交大產業加速器邵家健技術長上開發言表示：</w:t>
      </w:r>
    </w:p>
    <w:p w:rsidR="00030510" w:rsidRPr="00E16D55" w:rsidRDefault="00030510" w:rsidP="00030510">
      <w:pPr>
        <w:pStyle w:val="5"/>
      </w:pPr>
      <w:r w:rsidRPr="00E16D55">
        <w:rPr>
          <w:rFonts w:hint="eastAsia"/>
        </w:rPr>
        <w:t>中企處過去主要從事國內中小企業輔導，新創事業為近年新增推動項目，尤需對接國際，中企處辦理國際化之相關經費有限，惟該處仍投注大量經費辦理培訓、參與國際消費電子展</w:t>
      </w:r>
      <w:r w:rsidRPr="00E16D55">
        <w:rPr>
          <w:rFonts w:hint="eastAsia"/>
        </w:rPr>
        <w:lastRenderedPageBreak/>
        <w:t>(</w:t>
      </w:r>
      <w:r w:rsidRPr="00E16D55">
        <w:t>Consumer Electronics Show</w:t>
      </w:r>
      <w:r w:rsidRPr="00E16D55">
        <w:rPr>
          <w:rFonts w:hint="eastAsia"/>
        </w:rPr>
        <w:t>, CES)與Slush</w:t>
      </w:r>
      <w:r w:rsidRPr="00E16D55">
        <w:rPr>
          <w:rStyle w:val="afd"/>
        </w:rPr>
        <w:footnoteReference w:id="13"/>
      </w:r>
      <w:r w:rsidRPr="00E16D55">
        <w:rPr>
          <w:rFonts w:hint="eastAsia"/>
        </w:rPr>
        <w:t>等大型新創展會。</w:t>
      </w:r>
    </w:p>
    <w:p w:rsidR="00030510" w:rsidRPr="00E16D55" w:rsidRDefault="00030510" w:rsidP="001D7C9C">
      <w:pPr>
        <w:pStyle w:val="5"/>
      </w:pPr>
      <w:r w:rsidRPr="00E16D55">
        <w:rPr>
          <w:rFonts w:hint="eastAsia"/>
        </w:rPr>
        <w:t>推動國際化之相關經費多在貿易局及外貿協會，過往以鼓勵海內、外參展為主。以新創事業而言，或因發展階段尚未達可以參展程度，而無法獲得貿易局相關協助。有鑒於此，貿易局及外貿協會近年開始關注新創發展，惟目前做法上，仍以補助新創事業參與商展為主，如機械展、食品展。</w:t>
      </w:r>
    </w:p>
    <w:p w:rsidR="00030510" w:rsidRPr="00E16D55" w:rsidRDefault="00030510" w:rsidP="001D7C9C">
      <w:pPr>
        <w:pStyle w:val="5"/>
      </w:pPr>
      <w:r w:rsidRPr="00E16D55">
        <w:rPr>
          <w:rFonts w:hint="eastAsia"/>
        </w:rPr>
        <w:t>上述邵家健技術長所建議者，為更深度參與國際技術聯盟，進行技術、產品交流，則又與目前貿易局鼓勵新創事業參與商展及中企處培訓補助新創事業參與大型新創展會，有所不同。</w:t>
      </w:r>
    </w:p>
    <w:p w:rsidR="00030510" w:rsidRPr="00E16D55" w:rsidRDefault="00030510" w:rsidP="001D7C9C">
      <w:pPr>
        <w:pStyle w:val="4"/>
      </w:pPr>
      <w:r w:rsidRPr="00E16D55">
        <w:rPr>
          <w:rFonts w:hint="eastAsia"/>
        </w:rPr>
        <w:t>交大產業加速器黃經堯主任繼而指出，經濟部技術處及</w:t>
      </w:r>
      <w:r w:rsidRPr="00E16D55">
        <w:rPr>
          <w:rFonts w:hint="eastAsia"/>
          <w:lang w:eastAsia="zh-HK"/>
        </w:rPr>
        <w:t>財</w:t>
      </w:r>
      <w:r w:rsidRPr="00E16D55">
        <w:rPr>
          <w:rFonts w:hint="eastAsia"/>
        </w:rPr>
        <w:t>團法人工業技術研究院</w:t>
      </w:r>
      <w:r w:rsidRPr="00E16D55">
        <w:rPr>
          <w:rFonts w:hAnsi="標楷體" w:hint="eastAsia"/>
        </w:rPr>
        <w:t>（</w:t>
      </w:r>
      <w:r w:rsidRPr="00E16D55">
        <w:rPr>
          <w:rFonts w:hAnsi="標楷體" w:hint="eastAsia"/>
          <w:lang w:eastAsia="zh-HK"/>
        </w:rPr>
        <w:t>下稱工研院</w:t>
      </w:r>
      <w:r w:rsidRPr="00E16D55">
        <w:rPr>
          <w:rFonts w:hAnsi="標楷體" w:hint="eastAsia"/>
        </w:rPr>
        <w:t>）</w:t>
      </w:r>
      <w:r w:rsidRPr="00E16D55">
        <w:rPr>
          <w:rFonts w:hint="eastAsia"/>
        </w:rPr>
        <w:t>參與制定標準相關之國際會議，受限於臺灣並非很強的參與者(player)，臺灣於制定標準所能扮演之角色不高，參與目的主要為使技術開發不偏離主軸。</w:t>
      </w:r>
      <w:proofErr w:type="gramStart"/>
      <w:r w:rsidRPr="00E16D55">
        <w:rPr>
          <w:rFonts w:hint="eastAsia"/>
        </w:rPr>
        <w:t>惟</w:t>
      </w:r>
      <w:proofErr w:type="gramEnd"/>
      <w:r w:rsidRPr="00E16D55">
        <w:rPr>
          <w:rFonts w:hint="eastAsia"/>
        </w:rPr>
        <w:t>臺灣在技術實際應用及商業實務分享等層面，亦非常需要國際合作夥伴，可藉由參與</w:t>
      </w:r>
      <w:r w:rsidRPr="00E16D55">
        <w:rPr>
          <w:rFonts w:hAnsi="標楷體" w:hint="eastAsia"/>
          <w:szCs w:val="32"/>
        </w:rPr>
        <w:t>國際技術聯盟</w:t>
      </w:r>
      <w:r w:rsidRPr="00E16D55">
        <w:rPr>
          <w:rFonts w:hint="eastAsia"/>
        </w:rPr>
        <w:t>，產生鏈結。</w:t>
      </w:r>
    </w:p>
    <w:p w:rsidR="001D7C9C" w:rsidRPr="00E16D55" w:rsidRDefault="00030510" w:rsidP="001D7C9C">
      <w:pPr>
        <w:pStyle w:val="4"/>
      </w:pPr>
      <w:r w:rsidRPr="00E16D55">
        <w:rPr>
          <w:rFonts w:hint="eastAsia"/>
        </w:rPr>
        <w:t>綜上，科技部、經濟部中企處、工業局與貿易局就參與國際之標準制定會議、商展、大型新創展會等予以獎勵，惟依經濟部中企</w:t>
      </w:r>
      <w:proofErr w:type="gramStart"/>
      <w:r w:rsidRPr="00E16D55">
        <w:rPr>
          <w:rFonts w:hint="eastAsia"/>
        </w:rPr>
        <w:t>處胡貝蒂</w:t>
      </w:r>
      <w:proofErr w:type="gramEnd"/>
      <w:r w:rsidRPr="00E16D55">
        <w:rPr>
          <w:rFonts w:hint="eastAsia"/>
        </w:rPr>
        <w:t>副處長說明，就上開建議鼓勵參與國際技術聯盟，政府目前未有相關補助</w:t>
      </w:r>
      <w:bookmarkEnd w:id="85"/>
      <w:bookmarkEnd w:id="86"/>
      <w:r w:rsidR="001D7C9C" w:rsidRPr="00E16D55">
        <w:rPr>
          <w:rFonts w:hint="eastAsia"/>
        </w:rPr>
        <w:t>。</w:t>
      </w:r>
    </w:p>
    <w:p w:rsidR="001D7C9C" w:rsidRPr="00E16D55" w:rsidRDefault="001D7C9C" w:rsidP="001D7C9C">
      <w:pPr>
        <w:pStyle w:val="3"/>
      </w:pPr>
      <w:bookmarkStart w:id="87" w:name="_Toc30149819"/>
      <w:bookmarkStart w:id="88" w:name="_Toc28272021"/>
      <w:bookmarkStart w:id="89" w:name="_Toc28608252"/>
      <w:r w:rsidRPr="00E16D55">
        <w:rPr>
          <w:rFonts w:hint="eastAsia"/>
        </w:rPr>
        <w:t>本案僅赴新加坡參訪，固有其限制，惟國發會、科技部、經濟部等投入新創發展之部會，近年多有赴</w:t>
      </w:r>
      <w:r w:rsidRPr="00E16D55">
        <w:rPr>
          <w:rFonts w:hint="eastAsia"/>
        </w:rPr>
        <w:lastRenderedPageBreak/>
        <w:t>全球新創熱點矽谷、以色列等地，參與新創展會、競賽、考察與參訪之機會，應積極參</w:t>
      </w:r>
      <w:proofErr w:type="gramStart"/>
      <w:r w:rsidRPr="00E16D55">
        <w:rPr>
          <w:rFonts w:hint="eastAsia"/>
        </w:rPr>
        <w:t>採</w:t>
      </w:r>
      <w:proofErr w:type="gramEnd"/>
      <w:r w:rsidRPr="00E16D55">
        <w:rPr>
          <w:rFonts w:hint="eastAsia"/>
        </w:rPr>
        <w:t>各國經驗與做法，持續優化我國新創發展，營造有利之人才、國際化、募資、融資、</w:t>
      </w:r>
      <w:proofErr w:type="gramStart"/>
      <w:r w:rsidRPr="00E16D55">
        <w:rPr>
          <w:rFonts w:hint="eastAsia"/>
        </w:rPr>
        <w:t>併</w:t>
      </w:r>
      <w:proofErr w:type="gramEnd"/>
      <w:r w:rsidRPr="00E16D55">
        <w:rPr>
          <w:rFonts w:hint="eastAsia"/>
        </w:rPr>
        <w:t>購環境與新創生態系。</w:t>
      </w:r>
      <w:bookmarkEnd w:id="87"/>
    </w:p>
    <w:p w:rsidR="001D7C9C" w:rsidRPr="00E16D55" w:rsidRDefault="001D7C9C" w:rsidP="001D7C9C">
      <w:pPr>
        <w:pStyle w:val="3"/>
      </w:pPr>
      <w:bookmarkStart w:id="90" w:name="_Toc30149820"/>
      <w:r w:rsidRPr="00E16D55">
        <w:rPr>
          <w:rFonts w:hint="eastAsia"/>
        </w:rPr>
        <w:t>綜上，</w:t>
      </w:r>
      <w:bookmarkEnd w:id="88"/>
      <w:bookmarkEnd w:id="89"/>
      <w:r w:rsidRPr="00E16D55">
        <w:rPr>
          <w:rFonts w:hAnsi="標楷體" w:hint="eastAsia"/>
          <w:szCs w:val="32"/>
        </w:rPr>
        <w:t>臺灣優秀新創、學</w:t>
      </w:r>
      <w:proofErr w:type="gramStart"/>
      <w:r w:rsidRPr="00E16D55">
        <w:rPr>
          <w:rFonts w:hAnsi="標楷體" w:hint="eastAsia"/>
          <w:szCs w:val="32"/>
        </w:rPr>
        <w:t>研</w:t>
      </w:r>
      <w:proofErr w:type="gramEnd"/>
      <w:r w:rsidRPr="00E16D55">
        <w:rPr>
          <w:rFonts w:hAnsi="標楷體" w:hint="eastAsia"/>
          <w:szCs w:val="32"/>
        </w:rPr>
        <w:t>團隊與技術需要舞台讓世界看到，</w:t>
      </w:r>
      <w:r w:rsidRPr="00E16D55">
        <w:rPr>
          <w:rFonts w:hint="eastAsia"/>
        </w:rPr>
        <w:t>我國新創基地聚集創投前來瞭解臺灣團隊</w:t>
      </w:r>
      <w:r w:rsidRPr="00E16D55">
        <w:rPr>
          <w:rFonts w:hAnsi="標楷體" w:hint="eastAsia"/>
          <w:szCs w:val="32"/>
        </w:rPr>
        <w:t>，</w:t>
      </w:r>
      <w:r w:rsidRPr="00E16D55">
        <w:rPr>
          <w:rFonts w:hint="eastAsia"/>
        </w:rPr>
        <w:t>將優秀團隊帶向國際，亦培訓團隊赴海外參展，成為「臺灣新創對海外的窗口」</w:t>
      </w:r>
      <w:r w:rsidRPr="00E16D55">
        <w:rPr>
          <w:rFonts w:hAnsi="標楷體" w:hint="eastAsia"/>
          <w:szCs w:val="32"/>
        </w:rPr>
        <w:t>，均有助於團隊拓展海外市場，獲得國際募資與合理估值。</w:t>
      </w:r>
      <w:proofErr w:type="gramStart"/>
      <w:r w:rsidRPr="00E16D55">
        <w:rPr>
          <w:rFonts w:hAnsi="標楷體" w:hint="eastAsia"/>
          <w:szCs w:val="32"/>
        </w:rPr>
        <w:t>此外，</w:t>
      </w:r>
      <w:proofErr w:type="gramEnd"/>
      <w:r w:rsidRPr="00E16D55">
        <w:rPr>
          <w:rFonts w:hAnsi="標楷體" w:hint="eastAsia"/>
          <w:szCs w:val="32"/>
        </w:rPr>
        <w:t>臺灣亦可發揮與建立亞洲新創價值，成為他國新創團隊在亞洲發展之前哨站。</w:t>
      </w:r>
      <w:proofErr w:type="gramStart"/>
      <w:r w:rsidRPr="00E16D55">
        <w:rPr>
          <w:rFonts w:hAnsi="標楷體" w:hint="eastAsia"/>
          <w:szCs w:val="32"/>
        </w:rPr>
        <w:t>惟</w:t>
      </w:r>
      <w:proofErr w:type="gramEnd"/>
      <w:r w:rsidRPr="00E16D55">
        <w:rPr>
          <w:rFonts w:hAnsi="標楷體" w:hint="eastAsia"/>
          <w:szCs w:val="32"/>
        </w:rPr>
        <w:t>我國各新創</w:t>
      </w:r>
      <w:proofErr w:type="gramStart"/>
      <w:r w:rsidRPr="00E16D55">
        <w:rPr>
          <w:rFonts w:hAnsi="標楷體" w:hint="eastAsia"/>
          <w:szCs w:val="32"/>
        </w:rPr>
        <w:t>基地間應逐步</w:t>
      </w:r>
      <w:proofErr w:type="gramEnd"/>
      <w:r w:rsidRPr="00E16D55">
        <w:rPr>
          <w:rFonts w:hAnsi="標楷體" w:hint="eastAsia"/>
          <w:szCs w:val="32"/>
        </w:rPr>
        <w:t>建立層次架構與區隔，並建議政府鼓勵新創及中小企業參與國際技術聯盟，</w:t>
      </w:r>
      <w:r w:rsidRPr="00E16D55">
        <w:rPr>
          <w:rFonts w:hAnsi="標楷體"/>
          <w:szCs w:val="32"/>
        </w:rPr>
        <w:t>強化國際</w:t>
      </w:r>
      <w:r w:rsidRPr="00E16D55">
        <w:rPr>
          <w:rFonts w:hAnsi="標楷體" w:hint="eastAsia"/>
          <w:szCs w:val="32"/>
        </w:rPr>
        <w:t>鏈結與能見度。</w:t>
      </w:r>
      <w:bookmarkEnd w:id="90"/>
    </w:p>
    <w:p w:rsidR="001D7C9C" w:rsidRPr="00E16D55" w:rsidRDefault="001D7C9C" w:rsidP="001D7C9C">
      <w:pPr>
        <w:pStyle w:val="2"/>
        <w:rPr>
          <w:b/>
        </w:rPr>
      </w:pPr>
      <w:bookmarkStart w:id="91" w:name="_Toc30149821"/>
      <w:r w:rsidRPr="00E16D55">
        <w:rPr>
          <w:rFonts w:hint="eastAsia"/>
          <w:b/>
        </w:rPr>
        <w:t>我國政府大力推動新創發展，惟我國新創事業赴海外落地及拓展國際市場時，於創業初期首重將產品做好、市場做大，至於法務、財務及會計等職能，則相對非新創事業核心能力，欠缺相關人力。於海外拓展時，遭遇簽證、設立、招聘員工、勞動法令、稅務、金流及法務等基本實際營運層面之困難，常向我國駐外館處尋求協助。為免造成外館人力窘迫，外交部及外館或可參</w:t>
      </w:r>
      <w:proofErr w:type="gramStart"/>
      <w:r w:rsidRPr="00E16D55">
        <w:rPr>
          <w:rFonts w:hint="eastAsia"/>
          <w:b/>
        </w:rPr>
        <w:t>採</w:t>
      </w:r>
      <w:proofErr w:type="gramEnd"/>
      <w:r w:rsidRPr="00E16D55">
        <w:rPr>
          <w:rFonts w:hint="eastAsia"/>
          <w:b/>
        </w:rPr>
        <w:t>他國做法，串聯數家新創及中小企業分攤律師、會計師費用，以協助降低赴海外落地及拓展之門檻，並可思考媒介我國當地留學生提供協助。</w:t>
      </w:r>
      <w:bookmarkEnd w:id="91"/>
    </w:p>
    <w:p w:rsidR="001D7C9C" w:rsidRPr="00E16D55" w:rsidRDefault="001D7C9C" w:rsidP="001D7C9C">
      <w:pPr>
        <w:pStyle w:val="3"/>
      </w:pPr>
      <w:bookmarkStart w:id="92" w:name="_Toc28272023"/>
      <w:bookmarkStart w:id="93" w:name="_Toc28608254"/>
      <w:bookmarkStart w:id="94" w:name="_Toc30149822"/>
      <w:proofErr w:type="gramStart"/>
      <w:r w:rsidRPr="00E16D55">
        <w:rPr>
          <w:rFonts w:hint="eastAsia"/>
        </w:rPr>
        <w:t>本院參訪</w:t>
      </w:r>
      <w:proofErr w:type="gramEnd"/>
      <w:r w:rsidRPr="00E16D55">
        <w:rPr>
          <w:rFonts w:hint="eastAsia"/>
        </w:rPr>
        <w:t>臺灣新創競技場(TSS)中新創事業於座談中指出</w:t>
      </w:r>
      <w:r w:rsidRPr="00E16D55">
        <w:rPr>
          <w:rFonts w:hAnsi="標楷體" w:hint="eastAsia"/>
        </w:rPr>
        <w:t>，</w:t>
      </w:r>
      <w:r w:rsidRPr="00E16D55">
        <w:rPr>
          <w:rFonts w:hint="eastAsia"/>
        </w:rPr>
        <w:t>臺灣新創事業面臨最大困難為如何走出去，不走國際化</w:t>
      </w:r>
      <w:r w:rsidR="00B31524" w:rsidRPr="00E16D55">
        <w:rPr>
          <w:rFonts w:hint="eastAsia"/>
        </w:rPr>
        <w:t>必</w:t>
      </w:r>
      <w:r w:rsidRPr="00E16D55">
        <w:rPr>
          <w:rFonts w:hint="eastAsia"/>
        </w:rPr>
        <w:t>無遠景</w:t>
      </w:r>
      <w:r w:rsidRPr="00E16D55">
        <w:rPr>
          <w:rFonts w:hAnsi="標楷體" w:hint="eastAsia"/>
        </w:rPr>
        <w:t>。據</w:t>
      </w:r>
      <w:r w:rsidRPr="00E16D55">
        <w:rPr>
          <w:rFonts w:hint="eastAsia"/>
        </w:rPr>
        <w:t>該事業表示，參與TSS會員計畫於國際化部分受益良多，於赴各國落地時，得以對接當地創投業者及投資人，並獲得相關資訊，該事業</w:t>
      </w:r>
      <w:r w:rsidRPr="00E16D55">
        <w:t>赴香港</w:t>
      </w:r>
      <w:r w:rsidRPr="00E16D55">
        <w:rPr>
          <w:rFonts w:hint="eastAsia"/>
        </w:rPr>
        <w:t>參與</w:t>
      </w:r>
      <w:r w:rsidRPr="00E16D55">
        <w:t>RISE</w:t>
      </w:r>
      <w:r w:rsidRPr="00E16D55">
        <w:rPr>
          <w:rFonts w:hint="eastAsia"/>
        </w:rPr>
        <w:t>募資競賽，與當地投資人、新創社群與輔導單位互動交流。惟該事業赴</w:t>
      </w:r>
      <w:r w:rsidRPr="00E16D55">
        <w:rPr>
          <w:rFonts w:hint="eastAsia"/>
        </w:rPr>
        <w:lastRenderedPageBreak/>
        <w:t>馬來西亞、日、韓等國時之簽證、開戶與設立，因不熟悉當地環境，而耗時甚久。該事業表示，新創事業創業初期首重將產品做好、市場做大，至於設立、勞動法令、稅務、金流(如何收款回臺灣)等為基本而實際之營運層面之問題，各</w:t>
      </w:r>
      <w:proofErr w:type="gramStart"/>
      <w:r w:rsidRPr="00E16D55">
        <w:rPr>
          <w:rFonts w:hint="eastAsia"/>
        </w:rPr>
        <w:t>事業均會面臨</w:t>
      </w:r>
      <w:proofErr w:type="gramEnd"/>
      <w:r w:rsidRPr="00E16D55">
        <w:rPr>
          <w:rFonts w:hint="eastAsia"/>
        </w:rPr>
        <w:t>，卻非新創事業核心能力，欠缺相關人力，新創事業通常不會</w:t>
      </w:r>
      <w:proofErr w:type="gramStart"/>
      <w:r w:rsidRPr="00E16D55">
        <w:rPr>
          <w:rFonts w:hint="eastAsia"/>
        </w:rPr>
        <w:t>甫</w:t>
      </w:r>
      <w:proofErr w:type="gramEnd"/>
      <w:r w:rsidRPr="00E16D55">
        <w:rPr>
          <w:rFonts w:hint="eastAsia"/>
        </w:rPr>
        <w:t>創辦即聘有法務人員及會計師。TSS</w:t>
      </w:r>
      <w:r w:rsidRPr="00E16D55">
        <w:rPr>
          <w:rFonts w:hAnsi="標楷體"/>
          <w:szCs w:val="32"/>
        </w:rPr>
        <w:t>邱啟華</w:t>
      </w:r>
      <w:r w:rsidRPr="00E16D55">
        <w:rPr>
          <w:rFonts w:hAnsi="標楷體" w:hint="eastAsia"/>
          <w:szCs w:val="32"/>
        </w:rPr>
        <w:t>共同創辦人指出</w:t>
      </w:r>
      <w:r w:rsidRPr="00E16D55">
        <w:rPr>
          <w:rFonts w:hint="eastAsia"/>
        </w:rPr>
        <w:t>，各新創團隊赴海外落地，均面臨同樣困難，TSS為此正規劃在臺灣舉辦相關活動，邀請各國新創生態圈中協助落地之單位來</w:t>
      </w:r>
      <w:proofErr w:type="gramStart"/>
      <w:r w:rsidRPr="00E16D55">
        <w:rPr>
          <w:rFonts w:hint="eastAsia"/>
        </w:rPr>
        <w:t>臺</w:t>
      </w:r>
      <w:proofErr w:type="gramEnd"/>
      <w:r w:rsidRPr="00E16D55">
        <w:rPr>
          <w:rFonts w:hint="eastAsia"/>
        </w:rPr>
        <w:t>參與，以謀求解決。</w:t>
      </w:r>
      <w:bookmarkEnd w:id="92"/>
      <w:bookmarkEnd w:id="93"/>
      <w:bookmarkEnd w:id="94"/>
    </w:p>
    <w:p w:rsidR="001D7C9C" w:rsidRPr="00E16D55" w:rsidRDefault="001D7C9C" w:rsidP="001D7C9C">
      <w:pPr>
        <w:pStyle w:val="3"/>
      </w:pPr>
      <w:bookmarkStart w:id="95" w:name="_Toc28272024"/>
      <w:bookmarkStart w:id="96" w:name="_Toc28608255"/>
      <w:bookmarkStart w:id="97" w:name="_Toc30149823"/>
      <w:r w:rsidRPr="00E16D55">
        <w:rPr>
          <w:rFonts w:hint="eastAsia"/>
          <w:highlight w:val="white"/>
        </w:rPr>
        <w:t>本案諮詢之專家學者指出，我國新創事業赴海外參展及拓展業務，取得訂單相對容易，</w:t>
      </w:r>
      <w:proofErr w:type="gramStart"/>
      <w:r w:rsidRPr="00E16D55">
        <w:rPr>
          <w:rFonts w:hint="eastAsia"/>
          <w:highlight w:val="white"/>
        </w:rPr>
        <w:t>惟欲於</w:t>
      </w:r>
      <w:proofErr w:type="gramEnd"/>
      <w:r w:rsidRPr="00E16D55">
        <w:rPr>
          <w:rFonts w:hint="eastAsia"/>
          <w:highlight w:val="white"/>
        </w:rPr>
        <w:t>海外擴大經營規模及在地化，仍面臨挑戰。</w:t>
      </w:r>
      <w:bookmarkEnd w:id="95"/>
      <w:bookmarkEnd w:id="96"/>
      <w:bookmarkEnd w:id="97"/>
    </w:p>
    <w:p w:rsidR="001D7C9C" w:rsidRPr="00E16D55" w:rsidRDefault="001D7C9C" w:rsidP="001D7C9C">
      <w:pPr>
        <w:pStyle w:val="3"/>
      </w:pPr>
      <w:bookmarkStart w:id="98" w:name="_Toc28272025"/>
      <w:bookmarkStart w:id="99" w:name="_Toc28608256"/>
      <w:bookmarkStart w:id="100" w:name="_Toc30149824"/>
      <w:r w:rsidRPr="00E16D55">
        <w:rPr>
          <w:rFonts w:hint="eastAsia"/>
        </w:rPr>
        <w:t>本案並有諮詢</w:t>
      </w:r>
      <w:r w:rsidRPr="00E16D55">
        <w:rPr>
          <w:rFonts w:hint="eastAsia"/>
          <w:highlight w:val="white"/>
        </w:rPr>
        <w:t>之專家學者</w:t>
      </w:r>
      <w:r w:rsidRPr="00E16D55">
        <w:rPr>
          <w:rFonts w:hint="eastAsia"/>
        </w:rPr>
        <w:t>(新創公司)指出：</w:t>
      </w:r>
      <w:bookmarkEnd w:id="98"/>
      <w:bookmarkEnd w:id="99"/>
      <w:bookmarkEnd w:id="100"/>
    </w:p>
    <w:p w:rsidR="001D7C9C" w:rsidRPr="00E16D55" w:rsidRDefault="001D7C9C" w:rsidP="001D7C9C">
      <w:pPr>
        <w:pStyle w:val="4"/>
      </w:pPr>
      <w:r w:rsidRPr="00E16D55">
        <w:rPr>
          <w:rFonts w:hint="eastAsia"/>
        </w:rPr>
        <w:t>政府提供新創參展培訓及補助，成效良好，惟參展後，欲赴海外落地及拓展，於遵循當地法令如勞動、稅務法規等，仍有諸多難題需克服。政府欲協助新創拓展國際市場，可提供之協助似不應限於以參展培訓及補助為限，於海外拓展及落地之基本實際營運方面，亦可提供有效協助。</w:t>
      </w:r>
    </w:p>
    <w:p w:rsidR="001D7C9C" w:rsidRPr="00E16D55" w:rsidRDefault="001D7C9C" w:rsidP="001D7C9C">
      <w:pPr>
        <w:pStyle w:val="4"/>
      </w:pPr>
      <w:r w:rsidRPr="00E16D55">
        <w:rPr>
          <w:rFonts w:hint="eastAsia"/>
        </w:rPr>
        <w:t>新創事業海外拓展，於當地聘用員工，須遵循當地法令</w:t>
      </w:r>
      <w:proofErr w:type="gramStart"/>
      <w:r w:rsidRPr="00E16D55">
        <w:rPr>
          <w:rFonts w:hint="eastAsia"/>
        </w:rPr>
        <w:t>提撥</w:t>
      </w:r>
      <w:proofErr w:type="gramEnd"/>
      <w:r w:rsidRPr="00E16D55">
        <w:rPr>
          <w:rFonts w:hint="eastAsia"/>
        </w:rPr>
        <w:t>退休金等，亦須依循法令撰擬聘用合約，而有委請律師提供相關法律諮詢與服務之需求。</w:t>
      </w:r>
      <w:proofErr w:type="gramStart"/>
      <w:r w:rsidRPr="00E16D55">
        <w:rPr>
          <w:rFonts w:hint="eastAsia"/>
        </w:rPr>
        <w:t>惟</w:t>
      </w:r>
      <w:proofErr w:type="gramEnd"/>
      <w:r w:rsidRPr="00E16D55">
        <w:rPr>
          <w:rFonts w:hint="eastAsia"/>
        </w:rPr>
        <w:t>新創事業海外拓展規模尚小，卻須為招募少數甚至1、2位員工，而委請律師、會計師，不具規模經濟。</w:t>
      </w:r>
    </w:p>
    <w:p w:rsidR="001D7C9C" w:rsidRPr="00E16D55" w:rsidRDefault="001D7C9C" w:rsidP="001D7C9C">
      <w:pPr>
        <w:pStyle w:val="4"/>
      </w:pPr>
      <w:r w:rsidRPr="00E16D55">
        <w:rPr>
          <w:rFonts w:hint="eastAsia"/>
        </w:rPr>
        <w:t>尤以新創事業赴海外，無論荷蘭、法國、澳洲、非洲等地，有商機就會去拓展。惟於各國拓展之初，規模尚小，如於各</w:t>
      </w:r>
      <w:proofErr w:type="gramStart"/>
      <w:r w:rsidRPr="00E16D55">
        <w:rPr>
          <w:rFonts w:hint="eastAsia"/>
        </w:rPr>
        <w:t>地均為招募</w:t>
      </w:r>
      <w:proofErr w:type="gramEnd"/>
      <w:r w:rsidRPr="00E16D55">
        <w:rPr>
          <w:rFonts w:hint="eastAsia"/>
        </w:rPr>
        <w:t>1、2位員工而</w:t>
      </w:r>
      <w:r w:rsidRPr="00E16D55">
        <w:rPr>
          <w:rFonts w:hint="eastAsia"/>
        </w:rPr>
        <w:lastRenderedPageBreak/>
        <w:t>須於各地均聘請律師、會計師，尤不具規模經濟。</w:t>
      </w:r>
    </w:p>
    <w:p w:rsidR="001D7C9C" w:rsidRPr="00E16D55" w:rsidRDefault="001D7C9C" w:rsidP="001D7C9C">
      <w:pPr>
        <w:pStyle w:val="4"/>
      </w:pPr>
      <w:r w:rsidRPr="00E16D55">
        <w:rPr>
          <w:rFonts w:hint="eastAsia"/>
        </w:rPr>
        <w:t>法國在</w:t>
      </w:r>
      <w:proofErr w:type="gramStart"/>
      <w:r w:rsidRPr="00E16D55">
        <w:rPr>
          <w:rFonts w:hint="eastAsia"/>
        </w:rPr>
        <w:t>臺</w:t>
      </w:r>
      <w:proofErr w:type="gramEnd"/>
      <w:r w:rsidRPr="00E16D55">
        <w:rPr>
          <w:rFonts w:hint="eastAsia"/>
        </w:rPr>
        <w:t>協會曾提供該公司於法國落地之協助，因此該公司在法國拓展極其順利。</w:t>
      </w:r>
      <w:proofErr w:type="gramStart"/>
      <w:r w:rsidRPr="00E16D55">
        <w:rPr>
          <w:rFonts w:hint="eastAsia"/>
        </w:rPr>
        <w:t>惟</w:t>
      </w:r>
      <w:proofErr w:type="gramEnd"/>
      <w:r w:rsidRPr="00E16D55">
        <w:rPr>
          <w:rFonts w:hint="eastAsia"/>
        </w:rPr>
        <w:t>其餘各國則未提供協助，</w:t>
      </w:r>
      <w:proofErr w:type="gramStart"/>
      <w:r w:rsidRPr="00E16D55">
        <w:rPr>
          <w:rFonts w:hint="eastAsia"/>
        </w:rPr>
        <w:t>爰</w:t>
      </w:r>
      <w:proofErr w:type="gramEnd"/>
      <w:r w:rsidRPr="00E16D55">
        <w:rPr>
          <w:rFonts w:hint="eastAsia"/>
        </w:rPr>
        <w:t>新創事業常向我國駐外館處尋求諮詢與協助，恐造成外館人力窘迫。</w:t>
      </w:r>
    </w:p>
    <w:p w:rsidR="001D7C9C" w:rsidRPr="00E16D55" w:rsidRDefault="001D7C9C" w:rsidP="001D7C9C">
      <w:pPr>
        <w:pStyle w:val="4"/>
      </w:pPr>
      <w:r w:rsidRPr="00E16D55">
        <w:rPr>
          <w:rFonts w:hint="eastAsia"/>
          <w:highlight w:val="white"/>
        </w:rPr>
        <w:t>建議我國政府可參</w:t>
      </w:r>
      <w:proofErr w:type="gramStart"/>
      <w:r w:rsidRPr="00E16D55">
        <w:rPr>
          <w:rFonts w:hint="eastAsia"/>
          <w:highlight w:val="white"/>
        </w:rPr>
        <w:t>採</w:t>
      </w:r>
      <w:proofErr w:type="gramEnd"/>
      <w:r w:rsidRPr="00E16D55">
        <w:rPr>
          <w:rFonts w:hint="eastAsia"/>
        </w:rPr>
        <w:t>以色列政府協助該國新創事業赴海外「打群架」</w:t>
      </w:r>
      <w:r w:rsidR="009E1956" w:rsidRPr="00E16D55">
        <w:rPr>
          <w:rFonts w:hint="eastAsia"/>
        </w:rPr>
        <w:t>之模式</w:t>
      </w:r>
      <w:r w:rsidRPr="00E16D55">
        <w:rPr>
          <w:rFonts w:hint="eastAsia"/>
          <w:highlight w:val="white"/>
        </w:rPr>
        <w:t>，串聯數家新創及中小企業分攤委請律師、會計師之費用。協助</w:t>
      </w:r>
      <w:r w:rsidRPr="00E16D55">
        <w:rPr>
          <w:rFonts w:hint="eastAsia"/>
        </w:rPr>
        <w:t>新創在規模尚小的階段即可赴海外各地拓展業務，不需要達相當規模才能前往，降低赴海外拓展之門檻。該國做法甚值參考。</w:t>
      </w:r>
    </w:p>
    <w:p w:rsidR="001D7C9C" w:rsidRPr="00E16D55" w:rsidRDefault="001D7C9C" w:rsidP="001D7C9C">
      <w:pPr>
        <w:pStyle w:val="4"/>
      </w:pPr>
      <w:r w:rsidRPr="00E16D55">
        <w:rPr>
          <w:rFonts w:hint="eastAsia"/>
        </w:rPr>
        <w:t>鑒於各新創及中小企業招聘員工之合約書可能大同小異，各事業彼此間，實可建立分攤律師、會計師費用之機制，</w:t>
      </w:r>
      <w:r w:rsidRPr="00E16D55">
        <w:rPr>
          <w:rFonts w:hint="eastAsia"/>
          <w:highlight w:val="white"/>
        </w:rPr>
        <w:t>例如多家新創</w:t>
      </w:r>
      <w:r w:rsidRPr="00E16D55">
        <w:rPr>
          <w:rFonts w:hint="eastAsia"/>
        </w:rPr>
        <w:t>共同委請律師、會計師，以一整天或2、3天時間，提供各家新創1、2小時</w:t>
      </w:r>
      <w:r w:rsidR="004A5AB6" w:rsidRPr="00E16D55">
        <w:rPr>
          <w:rFonts w:hint="eastAsia"/>
        </w:rPr>
        <w:t>設立、勞動法令、稅務、金流及法務等</w:t>
      </w:r>
      <w:r w:rsidRPr="00E16D55">
        <w:rPr>
          <w:rFonts w:hint="eastAsia"/>
        </w:rPr>
        <w:t>諮詢與服務，</w:t>
      </w:r>
      <w:r w:rsidRPr="00E16D55">
        <w:rPr>
          <w:rFonts w:hint="eastAsia"/>
          <w:highlight w:val="white"/>
        </w:rPr>
        <w:t>將有助於</w:t>
      </w:r>
      <w:proofErr w:type="gramStart"/>
      <w:r w:rsidRPr="00E16D55">
        <w:rPr>
          <w:rFonts w:hint="eastAsia"/>
          <w:highlight w:val="white"/>
        </w:rPr>
        <w:t>撙</w:t>
      </w:r>
      <w:proofErr w:type="gramEnd"/>
      <w:r w:rsidRPr="00E16D55">
        <w:rPr>
          <w:rFonts w:hint="eastAsia"/>
          <w:highlight w:val="white"/>
        </w:rPr>
        <w:t>節開銷，實際打通海外拓展</w:t>
      </w:r>
      <w:r w:rsidRPr="00E16D55">
        <w:rPr>
          <w:rFonts w:hAnsi="標楷體" w:hint="eastAsia"/>
          <w:highlight w:val="white"/>
        </w:rPr>
        <w:t>「最後一</w:t>
      </w:r>
      <w:proofErr w:type="gramStart"/>
      <w:r w:rsidRPr="00E16D55">
        <w:rPr>
          <w:rFonts w:hAnsi="標楷體" w:hint="eastAsia"/>
          <w:highlight w:val="white"/>
        </w:rPr>
        <w:t>哩路</w:t>
      </w:r>
      <w:proofErr w:type="gramEnd"/>
      <w:r w:rsidRPr="00E16D55">
        <w:rPr>
          <w:rFonts w:hAnsi="標楷體" w:hint="eastAsia"/>
          <w:highlight w:val="white"/>
        </w:rPr>
        <w:t>」</w:t>
      </w:r>
      <w:r w:rsidRPr="00E16D55">
        <w:rPr>
          <w:rFonts w:hint="eastAsia"/>
        </w:rPr>
        <w:t>。</w:t>
      </w:r>
    </w:p>
    <w:p w:rsidR="001D7C9C" w:rsidRPr="00E16D55" w:rsidRDefault="001D7C9C" w:rsidP="001D7C9C">
      <w:pPr>
        <w:pStyle w:val="4"/>
      </w:pPr>
      <w:r w:rsidRPr="00E16D55">
        <w:rPr>
          <w:rFonts w:hint="eastAsia"/>
        </w:rPr>
        <w:t>於政府積極大力推動新創，持續培訓補助新創海外參展之際，能否實質協助新創事業赴海外拓展與落地，益形重要。我國當地</w:t>
      </w:r>
      <w:r w:rsidRPr="00E16D55">
        <w:rPr>
          <w:rFonts w:hint="eastAsia"/>
          <w:highlight w:val="white"/>
        </w:rPr>
        <w:t>留學生亦為極佳資源，引</w:t>
      </w:r>
      <w:proofErr w:type="gramStart"/>
      <w:r w:rsidRPr="00E16D55">
        <w:rPr>
          <w:rFonts w:hint="eastAsia"/>
          <w:highlight w:val="white"/>
        </w:rPr>
        <w:t>介</w:t>
      </w:r>
      <w:proofErr w:type="gramEnd"/>
      <w:r w:rsidRPr="00E16D55">
        <w:rPr>
          <w:rFonts w:hint="eastAsia"/>
          <w:highlight w:val="white"/>
        </w:rPr>
        <w:t>海外留學生協助</w:t>
      </w:r>
      <w:proofErr w:type="gramStart"/>
      <w:r w:rsidRPr="00E16D55">
        <w:rPr>
          <w:rFonts w:hint="eastAsia"/>
          <w:highlight w:val="white"/>
        </w:rPr>
        <w:t>臺</w:t>
      </w:r>
      <w:proofErr w:type="gramEnd"/>
      <w:r w:rsidRPr="00E16D55">
        <w:rPr>
          <w:rFonts w:hint="eastAsia"/>
          <w:highlight w:val="white"/>
        </w:rPr>
        <w:t>商在當地拓展，將可引發正向效益。</w:t>
      </w:r>
    </w:p>
    <w:p w:rsidR="00E56653" w:rsidRPr="00E16D55" w:rsidRDefault="001D7C9C" w:rsidP="001D7C9C">
      <w:pPr>
        <w:pStyle w:val="3"/>
        <w:rPr>
          <w:b/>
        </w:rPr>
      </w:pPr>
      <w:bookmarkStart w:id="101" w:name="_Toc28608257"/>
      <w:bookmarkStart w:id="102" w:name="_Toc30149825"/>
      <w:r w:rsidRPr="00E16D55">
        <w:rPr>
          <w:rFonts w:hint="eastAsia"/>
        </w:rPr>
        <w:t>綜上，</w:t>
      </w:r>
      <w:bookmarkEnd w:id="101"/>
      <w:r w:rsidRPr="00E16D55">
        <w:rPr>
          <w:rFonts w:hint="eastAsia"/>
        </w:rPr>
        <w:t>我國政府大力推動新創發展，惟我國新創事業赴海外落地及拓展國際市場時，於創業初期首重將產品做好、市場做大，至於法務、財務及會計等職能，則相對非新創事業核心能力，欠缺相關人力。於海外拓展時，遭遇簽證、設立、招聘員工、勞動法令、稅務、金流及法務等基本實際營運層面之困難，常向我國駐外館處尋求協助。為免造成外館人</w:t>
      </w:r>
      <w:r w:rsidRPr="00E16D55">
        <w:rPr>
          <w:rFonts w:hint="eastAsia"/>
        </w:rPr>
        <w:lastRenderedPageBreak/>
        <w:t>力窘迫，外交部及外館或可參</w:t>
      </w:r>
      <w:proofErr w:type="gramStart"/>
      <w:r w:rsidRPr="00E16D55">
        <w:rPr>
          <w:rFonts w:hint="eastAsia"/>
        </w:rPr>
        <w:t>採</w:t>
      </w:r>
      <w:proofErr w:type="gramEnd"/>
      <w:r w:rsidRPr="00E16D55">
        <w:rPr>
          <w:rFonts w:hint="eastAsia"/>
        </w:rPr>
        <w:t>他國做法，串聯數家新創及中小企業分攤律師、會計師費用，以協助降低赴海外落地及拓展之門檻，並可思考媒介我國當地留學生提供協助。</w:t>
      </w:r>
      <w:bookmarkEnd w:id="102"/>
    </w:p>
    <w:p w:rsidR="005F2B3A" w:rsidRPr="00E16D55" w:rsidRDefault="005F2B3A" w:rsidP="005F2B3A">
      <w:pPr>
        <w:pStyle w:val="2"/>
        <w:rPr>
          <w:b/>
        </w:rPr>
      </w:pPr>
      <w:bookmarkStart w:id="103" w:name="_Toc30149826"/>
      <w:bookmarkStart w:id="104" w:name="_Toc25226289"/>
      <w:bookmarkStart w:id="105" w:name="_Toc25226290"/>
      <w:bookmarkEnd w:id="28"/>
      <w:r w:rsidRPr="00E16D55">
        <w:rPr>
          <w:rFonts w:hint="eastAsia"/>
          <w:b/>
        </w:rPr>
        <w:t>我國新創國際化</w:t>
      </w:r>
      <w:r w:rsidRPr="00E16D55">
        <w:rPr>
          <w:rFonts w:hint="eastAsia"/>
          <w:b/>
          <w:lang w:eastAsia="zh-HK"/>
        </w:rPr>
        <w:t>之</w:t>
      </w:r>
      <w:r w:rsidRPr="00E16D55">
        <w:rPr>
          <w:rFonts w:hint="eastAsia"/>
          <w:b/>
        </w:rPr>
        <w:t>資源不足，且新創事業多有國際化發展之必要，愈早</w:t>
      </w:r>
      <w:r w:rsidRPr="00E16D55">
        <w:rPr>
          <w:rFonts w:hint="eastAsia"/>
          <w:b/>
          <w:lang w:eastAsia="zh-HK"/>
        </w:rPr>
        <w:t>瞭解</w:t>
      </w:r>
      <w:r w:rsidRPr="00E16D55">
        <w:rPr>
          <w:rFonts w:hint="eastAsia"/>
          <w:b/>
        </w:rPr>
        <w:t>各地市場</w:t>
      </w:r>
      <w:r w:rsidRPr="00E16D55">
        <w:rPr>
          <w:rFonts w:hint="eastAsia"/>
          <w:b/>
          <w:lang w:eastAsia="zh-HK"/>
        </w:rPr>
        <w:t>及</w:t>
      </w:r>
      <w:r w:rsidRPr="00E16D55">
        <w:rPr>
          <w:rFonts w:hint="eastAsia"/>
          <w:b/>
        </w:rPr>
        <w:t>不同文化，</w:t>
      </w:r>
      <w:r w:rsidRPr="00E16D55">
        <w:rPr>
          <w:rFonts w:hint="eastAsia"/>
          <w:b/>
          <w:lang w:eastAsia="zh-HK"/>
        </w:rPr>
        <w:t>則</w:t>
      </w:r>
      <w:r w:rsidRPr="00E16D55">
        <w:rPr>
          <w:rFonts w:hint="eastAsia"/>
          <w:b/>
        </w:rPr>
        <w:t>愈容易進</w:t>
      </w:r>
      <w:r w:rsidRPr="00E16D55">
        <w:rPr>
          <w:rFonts w:hint="eastAsia"/>
          <w:b/>
          <w:lang w:eastAsia="zh-HK"/>
        </w:rPr>
        <w:t>入</w:t>
      </w:r>
      <w:r w:rsidRPr="00E16D55">
        <w:rPr>
          <w:rFonts w:hint="eastAsia"/>
          <w:b/>
        </w:rPr>
        <w:t>，</w:t>
      </w:r>
      <w:proofErr w:type="gramStart"/>
      <w:r w:rsidRPr="00E16D55">
        <w:rPr>
          <w:rFonts w:hint="eastAsia"/>
          <w:b/>
          <w:lang w:eastAsia="zh-HK"/>
        </w:rPr>
        <w:t>況</w:t>
      </w:r>
      <w:proofErr w:type="gramEnd"/>
      <w:r w:rsidRPr="00E16D55">
        <w:rPr>
          <w:rFonts w:hint="eastAsia"/>
          <w:b/>
        </w:rPr>
        <w:t>國際化人才必須具備語言、跨國團隊合作、跨國移動、跨文化適應、高度彈性等五大能力，</w:t>
      </w:r>
      <w:r w:rsidRPr="00E16D55">
        <w:rPr>
          <w:b/>
        </w:rPr>
        <w:t>新加坡政府補助新加坡國立大學、南洋理工大學辦理</w:t>
      </w:r>
      <w:r w:rsidRPr="00E16D55">
        <w:rPr>
          <w:rFonts w:hint="eastAsia"/>
          <w:b/>
          <w:lang w:eastAsia="zh-HK"/>
        </w:rPr>
        <w:t>之</w:t>
      </w:r>
      <w:r w:rsidRPr="00E16D55">
        <w:rPr>
          <w:b/>
        </w:rPr>
        <w:t>「海外學院計畫(overseas colleges)」</w:t>
      </w:r>
      <w:r w:rsidR="00331BF1" w:rsidRPr="00E16D55">
        <w:rPr>
          <w:rFonts w:hint="eastAsia"/>
          <w:b/>
          <w:lang w:eastAsia="zh-HK"/>
        </w:rPr>
        <w:t>將大三學生送出國</w:t>
      </w:r>
      <w:r w:rsidR="00331BF1" w:rsidRPr="00E16D55">
        <w:rPr>
          <w:rFonts w:hint="eastAsia"/>
          <w:b/>
        </w:rPr>
        <w:t>，</w:t>
      </w:r>
      <w:r w:rsidR="00331BF1" w:rsidRPr="00E16D55">
        <w:rPr>
          <w:rFonts w:hint="eastAsia"/>
          <w:b/>
          <w:lang w:eastAsia="zh-HK"/>
        </w:rPr>
        <w:t>提早讓學生更瞭解市場</w:t>
      </w:r>
      <w:r w:rsidR="00331BF1" w:rsidRPr="00E16D55">
        <w:rPr>
          <w:rFonts w:hint="eastAsia"/>
          <w:b/>
        </w:rPr>
        <w:t>，</w:t>
      </w:r>
      <w:r w:rsidRPr="00E16D55">
        <w:rPr>
          <w:b/>
        </w:rPr>
        <w:t>或可為我國</w:t>
      </w:r>
      <w:r w:rsidRPr="00E16D55">
        <w:rPr>
          <w:rFonts w:hint="eastAsia"/>
          <w:b/>
        </w:rPr>
        <w:t>推動相關培育創新創業人才實習計畫</w:t>
      </w:r>
      <w:r w:rsidRPr="00E16D55">
        <w:rPr>
          <w:b/>
        </w:rPr>
        <w:t>之</w:t>
      </w:r>
      <w:r w:rsidRPr="00E16D55">
        <w:rPr>
          <w:rFonts w:hint="eastAsia"/>
          <w:b/>
        </w:rPr>
        <w:t>借鏡</w:t>
      </w:r>
      <w:r w:rsidR="00331BF1" w:rsidRPr="00E16D55">
        <w:rPr>
          <w:rFonts w:hint="eastAsia"/>
          <w:b/>
        </w:rPr>
        <w:t>；行政院</w:t>
      </w:r>
      <w:r w:rsidR="00331BF1" w:rsidRPr="00E16D55">
        <w:rPr>
          <w:rFonts w:hint="eastAsia"/>
          <w:b/>
          <w:lang w:eastAsia="zh-HK"/>
        </w:rPr>
        <w:t>推動</w:t>
      </w:r>
      <w:r w:rsidR="00331BF1" w:rsidRPr="00E16D55">
        <w:rPr>
          <w:rFonts w:hint="eastAsia"/>
          <w:b/>
        </w:rPr>
        <w:t>「2030雙語國家政策發展藍圖」，</w:t>
      </w:r>
      <w:r w:rsidR="00331BF1" w:rsidRPr="00E16D55">
        <w:rPr>
          <w:rFonts w:hint="eastAsia"/>
          <w:b/>
          <w:lang w:eastAsia="zh-HK"/>
        </w:rPr>
        <w:t>其</w:t>
      </w:r>
      <w:r w:rsidR="00331BF1" w:rsidRPr="00E16D55">
        <w:rPr>
          <w:rFonts w:hint="eastAsia"/>
          <w:b/>
        </w:rPr>
        <w:t>「全面啟動教育體系的雙語活化、培養臺灣走向世界的雙語人才」策略</w:t>
      </w:r>
      <w:r w:rsidR="00331BF1" w:rsidRPr="00E16D55">
        <w:rPr>
          <w:rFonts w:hint="eastAsia"/>
          <w:b/>
          <w:lang w:eastAsia="zh-HK"/>
        </w:rPr>
        <w:t>係改變現行英語教學方式，</w:t>
      </w:r>
      <w:r w:rsidR="00331BF1" w:rsidRPr="00E16D55">
        <w:rPr>
          <w:rFonts w:hint="eastAsia"/>
          <w:b/>
        </w:rPr>
        <w:t>有待儘速落實，以提升我國國際競爭力。</w:t>
      </w:r>
      <w:bookmarkEnd w:id="103"/>
    </w:p>
    <w:p w:rsidR="00A115A9" w:rsidRPr="00E16D55" w:rsidRDefault="00A115A9" w:rsidP="00A115A9">
      <w:pPr>
        <w:pStyle w:val="3"/>
      </w:pPr>
      <w:bookmarkStart w:id="106" w:name="_Toc30149827"/>
      <w:bookmarkStart w:id="107" w:name="_Toc28608262"/>
      <w:bookmarkStart w:id="108" w:name="_Toc28608259"/>
      <w:r w:rsidRPr="00E16D55">
        <w:rPr>
          <w:rFonts w:hAnsi="標楷體" w:hint="eastAsia"/>
        </w:rPr>
        <w:t>《2019台灣新創生態圈大調查》指出，</w:t>
      </w:r>
      <w:r w:rsidRPr="00E16D55">
        <w:rPr>
          <w:rFonts w:hAnsi="標楷體" w:hint="eastAsia"/>
          <w:b/>
        </w:rPr>
        <w:t>國際化是各界公認</w:t>
      </w:r>
      <w:r w:rsidRPr="00E16D55">
        <w:rPr>
          <w:rFonts w:hAnsi="標楷體" w:hint="eastAsia"/>
          <w:b/>
          <w:lang w:eastAsia="zh-HK"/>
        </w:rPr>
        <w:t>臺</w:t>
      </w:r>
      <w:r w:rsidRPr="00E16D55">
        <w:rPr>
          <w:rFonts w:hAnsi="標楷體" w:hint="eastAsia"/>
          <w:b/>
        </w:rPr>
        <w:t>灣新創必要的發展方向</w:t>
      </w:r>
      <w:r w:rsidRPr="00E16D55">
        <w:rPr>
          <w:rFonts w:hAnsi="標楷體" w:hint="eastAsia"/>
        </w:rPr>
        <w:t>，</w:t>
      </w:r>
      <w:r w:rsidRPr="00E16D55">
        <w:rPr>
          <w:rFonts w:hAnsi="標楷體" w:hint="eastAsia"/>
          <w:lang w:eastAsia="zh-HK"/>
        </w:rPr>
        <w:t>而</w:t>
      </w:r>
      <w:r w:rsidRPr="00E16D55">
        <w:rPr>
          <w:rFonts w:hAnsi="標楷體" w:hint="eastAsia"/>
          <w:b/>
          <w:lang w:eastAsia="zh-HK"/>
        </w:rPr>
        <w:t>臺灣新創的國際化程度不高</w:t>
      </w:r>
      <w:r w:rsidRPr="00E16D55">
        <w:rPr>
          <w:rFonts w:hAnsi="標楷體" w:hint="eastAsia"/>
        </w:rPr>
        <w:t>。英文能力是國際化的第一關，</w:t>
      </w:r>
      <w:r w:rsidRPr="00E16D55">
        <w:rPr>
          <w:rFonts w:hAnsi="標楷體" w:hint="eastAsia"/>
          <w:lang w:eastAsia="zh-HK"/>
        </w:rPr>
        <w:t>惟</w:t>
      </w:r>
      <w:r w:rsidRPr="00E16D55">
        <w:rPr>
          <w:rFonts w:hAnsi="標楷體" w:hint="eastAsia"/>
        </w:rPr>
        <w:t>不</w:t>
      </w:r>
      <w:r w:rsidRPr="00E16D55">
        <w:rPr>
          <w:rFonts w:hAnsi="標楷體" w:hint="eastAsia"/>
          <w:b/>
        </w:rPr>
        <w:t>只一位新創CEO對</w:t>
      </w:r>
      <w:r w:rsidR="00F904E5" w:rsidRPr="00E16D55">
        <w:rPr>
          <w:rFonts w:hAnsi="標楷體" w:hint="eastAsia"/>
          <w:b/>
          <w:lang w:eastAsia="zh-HK"/>
        </w:rPr>
        <w:t>臺</w:t>
      </w:r>
      <w:r w:rsidRPr="00E16D55">
        <w:rPr>
          <w:rFonts w:hAnsi="標楷體" w:hint="eastAsia"/>
          <w:b/>
        </w:rPr>
        <w:t>灣新創的英文能力感到憂心。</w:t>
      </w:r>
      <w:r w:rsidRPr="00E16D55">
        <w:rPr>
          <w:rFonts w:hAnsi="標楷體" w:hint="eastAsia"/>
          <w:lang w:eastAsia="zh-HK"/>
        </w:rPr>
        <w:t>該調查亦提及</w:t>
      </w:r>
      <w:r w:rsidRPr="00E16D55">
        <w:rPr>
          <w:rFonts w:hAnsi="標楷體" w:hint="eastAsia"/>
        </w:rPr>
        <w:t>，</w:t>
      </w:r>
      <w:r w:rsidRPr="00E16D55">
        <w:rPr>
          <w:rFonts w:hAnsi="標楷體" w:hint="eastAsia"/>
          <w:lang w:eastAsia="zh-HK"/>
        </w:rPr>
        <w:t>新創企業在資源有限的創業初期要開始發展國際化，人才布局是最重要的管理議題之</w:t>
      </w:r>
      <w:proofErr w:type="gramStart"/>
      <w:r w:rsidRPr="00E16D55">
        <w:rPr>
          <w:rFonts w:hAnsi="標楷體" w:hint="eastAsia"/>
          <w:lang w:eastAsia="zh-HK"/>
        </w:rPr>
        <w:t>一</w:t>
      </w:r>
      <w:proofErr w:type="gramEnd"/>
      <w:r w:rsidRPr="00E16D55">
        <w:rPr>
          <w:rFonts w:hAnsi="標楷體" w:hint="eastAsia"/>
          <w:lang w:eastAsia="zh-HK"/>
        </w:rPr>
        <w:t>。一般來說，國際化人才必須具備語言、跨國團隊合作、跨國移動、跨文化適應、高度彈性等五大能力。</w:t>
      </w:r>
      <w:bookmarkEnd w:id="106"/>
    </w:p>
    <w:p w:rsidR="00DA1D87" w:rsidRPr="00E16D55" w:rsidRDefault="00DA1D87" w:rsidP="00DA1D87">
      <w:pPr>
        <w:pStyle w:val="3"/>
      </w:pPr>
      <w:bookmarkStart w:id="109" w:name="_Toc30149828"/>
      <w:r w:rsidRPr="00E16D55">
        <w:rPr>
          <w:rFonts w:hAnsi="標楷體" w:hint="eastAsia"/>
        </w:rPr>
        <w:t>為優化新創事業投資環境，</w:t>
      </w:r>
      <w:r w:rsidRPr="00E16D55">
        <w:rPr>
          <w:rFonts w:hAnsi="標楷體" w:hint="eastAsia"/>
          <w:lang w:eastAsia="zh-HK"/>
        </w:rPr>
        <w:t>我國</w:t>
      </w:r>
      <w:r w:rsidRPr="00E16D55">
        <w:rPr>
          <w:rFonts w:hAnsi="標楷體" w:hint="eastAsia"/>
        </w:rPr>
        <w:t>在人才發展政策方面，各部會推動培育及延攬人才</w:t>
      </w:r>
      <w:r w:rsidRPr="00E16D55">
        <w:rPr>
          <w:rFonts w:hAnsi="標楷體" w:hint="eastAsia"/>
          <w:lang w:eastAsia="zh-HK"/>
        </w:rPr>
        <w:t>之</w:t>
      </w:r>
      <w:r w:rsidRPr="00E16D55">
        <w:rPr>
          <w:rFonts w:hAnsi="標楷體" w:hint="eastAsia"/>
        </w:rPr>
        <w:t>措施，包括外國專業人才延攬及僱用法已於107年2月8日施行、協調各部會推動積極性攬才</w:t>
      </w:r>
      <w:proofErr w:type="gramStart"/>
      <w:r w:rsidRPr="00E16D55">
        <w:rPr>
          <w:rFonts w:hAnsi="標楷體" w:hint="eastAsia"/>
        </w:rPr>
        <w:t>措</w:t>
      </w:r>
      <w:proofErr w:type="gramEnd"/>
      <w:r w:rsidRPr="00E16D55">
        <w:rPr>
          <w:rFonts w:hAnsi="標楷體" w:hint="eastAsia"/>
        </w:rPr>
        <w:t>，提升「Contact Taiwan」為國家</w:t>
      </w:r>
      <w:proofErr w:type="gramStart"/>
      <w:r w:rsidRPr="00E16D55">
        <w:rPr>
          <w:rFonts w:hAnsi="標楷體" w:hint="eastAsia"/>
        </w:rPr>
        <w:t>單一攬才入口</w:t>
      </w:r>
      <w:proofErr w:type="gramEnd"/>
      <w:r w:rsidRPr="00E16D55">
        <w:rPr>
          <w:rFonts w:hAnsi="標楷體" w:hint="eastAsia"/>
        </w:rPr>
        <w:t>網，並吸引海外國人</w:t>
      </w:r>
      <w:r w:rsidRPr="00E16D55">
        <w:rPr>
          <w:rFonts w:hAnsi="標楷體" w:hint="eastAsia"/>
        </w:rPr>
        <w:lastRenderedPageBreak/>
        <w:t>回流、策略性吸引東南亞學生、人才來</w:t>
      </w:r>
      <w:proofErr w:type="gramStart"/>
      <w:r w:rsidRPr="00E16D55">
        <w:rPr>
          <w:rFonts w:hAnsi="標楷體" w:hint="eastAsia"/>
        </w:rPr>
        <w:t>臺</w:t>
      </w:r>
      <w:proofErr w:type="gramEnd"/>
      <w:r w:rsidRPr="00E16D55">
        <w:rPr>
          <w:rFonts w:hAnsi="標楷體" w:hint="eastAsia"/>
        </w:rPr>
        <w:t>、第2季前鬆綁5+2產業聘僱外國專業人才、新創申請外國籍學生實習之資本額或營業額限制、鼓勵學校輔導組成學生創業探索團隊，協助至新創公司實習、建置業師人脈資料庫，邀集具實際治理經驗之高階經理人或產業專家加入輔導中小企業或新創等。</w:t>
      </w:r>
      <w:bookmarkEnd w:id="109"/>
    </w:p>
    <w:p w:rsidR="00DA1D87" w:rsidRPr="00E16D55" w:rsidRDefault="00DA1D87" w:rsidP="00DA1D87">
      <w:pPr>
        <w:pStyle w:val="3"/>
      </w:pPr>
      <w:bookmarkStart w:id="110" w:name="_Toc28608260"/>
      <w:bookmarkStart w:id="111" w:name="_Toc30149829"/>
      <w:r w:rsidRPr="00E16D55">
        <w:rPr>
          <w:rFonts w:hint="eastAsia"/>
        </w:rPr>
        <w:t>教育部為鼓勵學校輔導組成學生創業探索團隊，協助至新創公司實習，</w:t>
      </w:r>
      <w:r w:rsidRPr="00E16D55">
        <w:rPr>
          <w:rFonts w:hint="eastAsia"/>
          <w:lang w:eastAsia="zh-HK"/>
        </w:rPr>
        <w:t>則</w:t>
      </w:r>
      <w:r w:rsidRPr="00E16D55">
        <w:rPr>
          <w:rFonts w:hint="eastAsia"/>
        </w:rPr>
        <w:t>推動「大專校院創新創業扎根計畫」，以提升大學創新創意課程品質，培育具創業家精神之人才，而為協助學生了解新創公司事務，增進與業界交流，自</w:t>
      </w:r>
      <w:r w:rsidRPr="00E16D55">
        <w:t>107</w:t>
      </w:r>
      <w:r w:rsidRPr="00E16D55">
        <w:rPr>
          <w:rFonts w:hint="eastAsia"/>
        </w:rPr>
        <w:t>學年度起，引導各校安排新創新公司見習媒合，由學校與新創公司</w:t>
      </w:r>
      <w:proofErr w:type="gramStart"/>
      <w:r w:rsidRPr="00E16D55">
        <w:rPr>
          <w:rFonts w:hint="eastAsia"/>
        </w:rPr>
        <w:t>研</w:t>
      </w:r>
      <w:proofErr w:type="gramEnd"/>
      <w:r w:rsidRPr="00E16D55">
        <w:rPr>
          <w:rFonts w:hint="eastAsia"/>
        </w:rPr>
        <w:t>擬見習內容，協助學生於見習過程中了解新創公司如何運作與分工。</w:t>
      </w:r>
      <w:r w:rsidRPr="00E16D55">
        <w:t>107</w:t>
      </w:r>
      <w:r w:rsidRPr="00E16D55">
        <w:rPr>
          <w:rFonts w:hint="eastAsia"/>
        </w:rPr>
        <w:t>學年度計</w:t>
      </w:r>
      <w:r w:rsidRPr="00E16D55">
        <w:t>25</w:t>
      </w:r>
      <w:r w:rsidRPr="00E16D55">
        <w:rPr>
          <w:rFonts w:hint="eastAsia"/>
        </w:rPr>
        <w:t>校執行新創見習，媒合並完成見習人數</w:t>
      </w:r>
      <w:r w:rsidRPr="00E16D55">
        <w:t>355</w:t>
      </w:r>
      <w:r w:rsidRPr="00E16D55">
        <w:rPr>
          <w:rFonts w:hint="eastAsia"/>
        </w:rPr>
        <w:t>人次。新創見習由學校與新創公司共同推動，每位學生至少需見習</w:t>
      </w:r>
      <w:r w:rsidRPr="00E16D55">
        <w:t>120</w:t>
      </w:r>
      <w:r w:rsidRPr="00E16D55">
        <w:rPr>
          <w:rFonts w:hint="eastAsia"/>
        </w:rPr>
        <w:t>小時，學生見習所需相關支出，得由計畫補助經費支應。學生應修習創新創業課程後，始得參與新創公司見習。學校透過育成中心進駐廠商、校友、產學合作單位等管道選擇新創公司，並以企業出題學生新創團隊解題的方式媒合新創公司與學生創業團隊。學生見習原則以寒暑假期間為主，校方不定期訪查追蹤學生見習狀況，見習結束另請學生及新創公司回填問卷調查。</w:t>
      </w:r>
      <w:bookmarkEnd w:id="110"/>
      <w:bookmarkEnd w:id="111"/>
    </w:p>
    <w:p w:rsidR="00DA1D87" w:rsidRPr="00E16D55" w:rsidRDefault="00DA1D87" w:rsidP="00DA1D87">
      <w:pPr>
        <w:pStyle w:val="3"/>
      </w:pPr>
      <w:bookmarkStart w:id="112" w:name="_Toc28608261"/>
      <w:bookmarkStart w:id="113" w:name="_Toc30149830"/>
      <w:r w:rsidRPr="00E16D55">
        <w:rPr>
          <w:rFonts w:hint="eastAsia"/>
          <w:lang w:eastAsia="zh-HK"/>
        </w:rPr>
        <w:t>惟</w:t>
      </w:r>
      <w:proofErr w:type="gramStart"/>
      <w:r w:rsidRPr="00E16D55">
        <w:rPr>
          <w:rFonts w:hint="eastAsia"/>
        </w:rPr>
        <w:t>本</w:t>
      </w:r>
      <w:r w:rsidRPr="00E16D55">
        <w:rPr>
          <w:rFonts w:hint="eastAsia"/>
          <w:lang w:eastAsia="zh-HK"/>
        </w:rPr>
        <w:t>案</w:t>
      </w:r>
      <w:r w:rsidRPr="00E16D55">
        <w:rPr>
          <w:rFonts w:hint="eastAsia"/>
          <w:bCs w:val="0"/>
        </w:rPr>
        <w:t>赴新加坡</w:t>
      </w:r>
      <w:proofErr w:type="gramEnd"/>
      <w:r w:rsidRPr="00E16D55">
        <w:rPr>
          <w:rFonts w:hint="eastAsia"/>
          <w:bCs w:val="0"/>
        </w:rPr>
        <w:t>訪查</w:t>
      </w:r>
      <w:r w:rsidRPr="00E16D55">
        <w:rPr>
          <w:rFonts w:hint="eastAsia"/>
          <w:bCs w:val="0"/>
          <w:lang w:eastAsia="zh-HK"/>
        </w:rPr>
        <w:t>時</w:t>
      </w:r>
      <w:r w:rsidRPr="00E16D55">
        <w:rPr>
          <w:rFonts w:hint="eastAsia"/>
          <w:bCs w:val="0"/>
        </w:rPr>
        <w:t>發現，為打造更有活力的創業生態系統，新加坡政府補助新加坡國立大學、南洋理工大學辦理「海外學院計畫</w:t>
      </w:r>
      <w:r w:rsidRPr="00E16D55">
        <w:rPr>
          <w:bCs w:val="0"/>
        </w:rPr>
        <w:t>(overseas colleges)</w:t>
      </w:r>
      <w:r w:rsidRPr="00E16D55">
        <w:rPr>
          <w:rFonts w:hint="eastAsia"/>
          <w:bCs w:val="0"/>
        </w:rPr>
        <w:t>」，</w:t>
      </w:r>
      <w:r w:rsidRPr="00E16D55">
        <w:rPr>
          <w:bCs w:val="0"/>
        </w:rPr>
        <w:t xml:space="preserve"> </w:t>
      </w:r>
      <w:r w:rsidRPr="00E16D55">
        <w:rPr>
          <w:rFonts w:hint="eastAsia"/>
          <w:bCs w:val="0"/>
        </w:rPr>
        <w:t>選送及補助大三學生至國外全球</w:t>
      </w:r>
      <w:r w:rsidRPr="00E16D55">
        <w:rPr>
          <w:bCs w:val="0"/>
        </w:rPr>
        <w:t>12</w:t>
      </w:r>
      <w:r w:rsidRPr="00E16D55">
        <w:rPr>
          <w:rFonts w:hint="eastAsia"/>
          <w:bCs w:val="0"/>
        </w:rPr>
        <w:t>個創業熱點之新創公司全職實習</w:t>
      </w:r>
      <w:r w:rsidRPr="00E16D55">
        <w:rPr>
          <w:bCs w:val="0"/>
        </w:rPr>
        <w:t>1</w:t>
      </w:r>
      <w:r w:rsidRPr="00E16D55">
        <w:rPr>
          <w:rFonts w:hint="eastAsia"/>
          <w:bCs w:val="0"/>
        </w:rPr>
        <w:t>年，選送之學生人數每年</w:t>
      </w:r>
      <w:r w:rsidRPr="00E16D55">
        <w:rPr>
          <w:bCs w:val="0"/>
        </w:rPr>
        <w:t>400</w:t>
      </w:r>
      <w:r w:rsidRPr="00E16D55">
        <w:rPr>
          <w:rFonts w:hint="eastAsia"/>
          <w:bCs w:val="0"/>
        </w:rPr>
        <w:t>名，向公司創辦人學習，由學校到各國</w:t>
      </w:r>
      <w:r w:rsidRPr="00E16D55">
        <w:rPr>
          <w:rFonts w:hint="eastAsia"/>
          <w:bCs w:val="0"/>
        </w:rPr>
        <w:lastRenderedPageBreak/>
        <w:t>加速器篩選優秀及</w:t>
      </w:r>
      <w:r w:rsidRPr="00E16D55">
        <w:rPr>
          <w:bCs w:val="0"/>
        </w:rPr>
        <w:t>A</w:t>
      </w:r>
      <w:r w:rsidRPr="00E16D55">
        <w:rPr>
          <w:rFonts w:hint="eastAsia"/>
          <w:bCs w:val="0"/>
        </w:rPr>
        <w:t>輪</w:t>
      </w:r>
      <w:r w:rsidRPr="00E16D55">
        <w:rPr>
          <w:rStyle w:val="afd"/>
          <w:bCs w:val="0"/>
        </w:rPr>
        <w:footnoteReference w:id="14"/>
      </w:r>
      <w:r w:rsidRPr="00E16D55">
        <w:rPr>
          <w:rFonts w:hint="eastAsia"/>
          <w:bCs w:val="0"/>
        </w:rPr>
        <w:t>投資階段之新創公司，以確保創辦人仍對於公司經營具較高主導權；學生於實習</w:t>
      </w:r>
      <w:proofErr w:type="gramStart"/>
      <w:r w:rsidRPr="00E16D55">
        <w:rPr>
          <w:rFonts w:hint="eastAsia"/>
          <w:bCs w:val="0"/>
        </w:rPr>
        <w:t>期間，</w:t>
      </w:r>
      <w:proofErr w:type="gramEnd"/>
      <w:r w:rsidRPr="00E16D55">
        <w:rPr>
          <w:rFonts w:hint="eastAsia"/>
          <w:bCs w:val="0"/>
        </w:rPr>
        <w:t>同時由校方與當地大學配合使學生可修習</w:t>
      </w:r>
      <w:r w:rsidRPr="00E16D55">
        <w:rPr>
          <w:bCs w:val="0"/>
        </w:rPr>
        <w:t>2</w:t>
      </w:r>
      <w:r w:rsidRPr="00E16D55">
        <w:rPr>
          <w:rFonts w:hint="eastAsia"/>
          <w:bCs w:val="0"/>
        </w:rPr>
        <w:t>個創業培訓課程取得學分，該計畫已推行</w:t>
      </w:r>
      <w:r w:rsidRPr="00E16D55">
        <w:rPr>
          <w:bCs w:val="0"/>
        </w:rPr>
        <w:t>15</w:t>
      </w:r>
      <w:r w:rsidRPr="00E16D55">
        <w:rPr>
          <w:rFonts w:hint="eastAsia"/>
          <w:bCs w:val="0"/>
        </w:rPr>
        <w:t>年，培育眾多優秀成功之創業學子，成效卓著。</w:t>
      </w:r>
      <w:bookmarkEnd w:id="112"/>
      <w:bookmarkEnd w:id="113"/>
    </w:p>
    <w:p w:rsidR="00F904E5" w:rsidRPr="00E16D55" w:rsidRDefault="00442F5F" w:rsidP="00A115A9">
      <w:pPr>
        <w:pStyle w:val="3"/>
      </w:pPr>
      <w:bookmarkStart w:id="114" w:name="_Toc28272036"/>
      <w:bookmarkStart w:id="115" w:name="_Toc28608267"/>
      <w:bookmarkStart w:id="116" w:name="_Toc30149831"/>
      <w:r w:rsidRPr="00E16D55">
        <w:rPr>
          <w:rFonts w:hint="eastAsia"/>
          <w:szCs w:val="48"/>
          <w:lang w:eastAsia="zh-HK"/>
        </w:rPr>
        <w:t>另</w:t>
      </w:r>
      <w:r w:rsidRPr="00E16D55">
        <w:rPr>
          <w:rFonts w:hint="eastAsia"/>
          <w:szCs w:val="48"/>
        </w:rPr>
        <w:t>行政院於</w:t>
      </w:r>
      <w:r w:rsidRPr="00E16D55">
        <w:rPr>
          <w:szCs w:val="48"/>
        </w:rPr>
        <w:t>107</w:t>
      </w:r>
      <w:r w:rsidRPr="00E16D55">
        <w:rPr>
          <w:rFonts w:hint="eastAsia"/>
          <w:szCs w:val="48"/>
        </w:rPr>
        <w:t>年</w:t>
      </w:r>
      <w:r w:rsidRPr="00E16D55">
        <w:rPr>
          <w:szCs w:val="48"/>
        </w:rPr>
        <w:t>12</w:t>
      </w:r>
      <w:r w:rsidRPr="00E16D55">
        <w:rPr>
          <w:rFonts w:hint="eastAsia"/>
          <w:szCs w:val="48"/>
        </w:rPr>
        <w:t>月</w:t>
      </w:r>
      <w:r w:rsidRPr="00E16D55">
        <w:rPr>
          <w:szCs w:val="48"/>
        </w:rPr>
        <w:t>10</w:t>
      </w:r>
      <w:r w:rsidRPr="00E16D55">
        <w:rPr>
          <w:rFonts w:hint="eastAsia"/>
          <w:szCs w:val="48"/>
        </w:rPr>
        <w:t>日以</w:t>
      </w:r>
      <w:proofErr w:type="gramStart"/>
      <w:r w:rsidRPr="00E16D55">
        <w:rPr>
          <w:rFonts w:hint="eastAsia"/>
          <w:szCs w:val="48"/>
        </w:rPr>
        <w:t>院授發綜字</w:t>
      </w:r>
      <w:proofErr w:type="gramEnd"/>
      <w:r w:rsidRPr="00E16D55">
        <w:rPr>
          <w:rFonts w:hint="eastAsia"/>
          <w:szCs w:val="48"/>
        </w:rPr>
        <w:t>第</w:t>
      </w:r>
      <w:r w:rsidRPr="00E16D55">
        <w:rPr>
          <w:szCs w:val="48"/>
        </w:rPr>
        <w:t xml:space="preserve"> </w:t>
      </w:r>
      <w:proofErr w:type="gramStart"/>
      <w:r w:rsidRPr="00E16D55">
        <w:rPr>
          <w:szCs w:val="48"/>
        </w:rPr>
        <w:t>1070802190</w:t>
      </w:r>
      <w:r w:rsidRPr="00E16D55">
        <w:rPr>
          <w:rFonts w:hint="eastAsia"/>
          <w:szCs w:val="48"/>
        </w:rPr>
        <w:t>號函頒之</w:t>
      </w:r>
      <w:proofErr w:type="gramEnd"/>
      <w:r w:rsidRPr="00E16D55">
        <w:rPr>
          <w:rFonts w:hint="eastAsia"/>
          <w:szCs w:val="48"/>
        </w:rPr>
        <w:t>「</w:t>
      </w:r>
      <w:r w:rsidRPr="00E16D55">
        <w:t>2030</w:t>
      </w:r>
      <w:r w:rsidRPr="00E16D55">
        <w:rPr>
          <w:rFonts w:hint="eastAsia"/>
          <w:szCs w:val="48"/>
        </w:rPr>
        <w:t>雙語國家政策發展藍圖」指出，面對全球化及國際化的浪潮，擁有國際溝通能力與國際化視野，係提升國家競爭力之重要一環，而目前英語為國際溝通最重要的共通語言，並隨著數位科技發展在全球加速擴散，與人民生活各領域緊密連結。在此趨勢下，「英語力」已是敲開全球化大門的必備關鍵能力，如何提升國民英語力以增加國際競爭力，已成為非英語系國家共同的重要課題，臺灣自然無法置身事外。</w:t>
      </w:r>
      <w:r w:rsidRPr="00E16D55">
        <w:rPr>
          <w:rFonts w:hint="eastAsia"/>
          <w:szCs w:val="48"/>
          <w:lang w:eastAsia="zh-HK"/>
        </w:rPr>
        <w:t>該</w:t>
      </w:r>
      <w:r w:rsidRPr="00E16D55">
        <w:rPr>
          <w:rFonts w:hint="eastAsia"/>
          <w:szCs w:val="48"/>
        </w:rPr>
        <w:t>發展藍圖設定兩大政策目標</w:t>
      </w:r>
      <w:r w:rsidRPr="00E16D55">
        <w:rPr>
          <w:rFonts w:hint="eastAsia"/>
          <w:szCs w:val="48"/>
          <w:lang w:eastAsia="zh-HK"/>
        </w:rPr>
        <w:t>為</w:t>
      </w:r>
      <w:r w:rsidRPr="00E16D55">
        <w:rPr>
          <w:rFonts w:hint="eastAsia"/>
          <w:szCs w:val="48"/>
        </w:rPr>
        <w:t>「厚植國人英語力」與「提升國家競爭力」。</w:t>
      </w:r>
      <w:r w:rsidRPr="00E16D55">
        <w:rPr>
          <w:rFonts w:hint="eastAsia"/>
          <w:szCs w:val="48"/>
          <w:lang w:eastAsia="zh-HK"/>
        </w:rPr>
        <w:t>而其</w:t>
      </w:r>
      <w:r w:rsidRPr="00E16D55">
        <w:rPr>
          <w:rFonts w:hint="eastAsia"/>
        </w:rPr>
        <w:t>策略</w:t>
      </w:r>
      <w:r w:rsidRPr="00E16D55">
        <w:rPr>
          <w:rFonts w:hAnsi="標楷體" w:hint="eastAsia"/>
          <w:lang w:eastAsia="zh-HK"/>
        </w:rPr>
        <w:t>「</w:t>
      </w:r>
      <w:r w:rsidRPr="00E16D55">
        <w:rPr>
          <w:rFonts w:hint="eastAsia"/>
        </w:rPr>
        <w:t>全面啟動教育體系的雙語活化、培養臺灣走向世界的雙語人才</w:t>
      </w:r>
      <w:r w:rsidRPr="00E16D55">
        <w:rPr>
          <w:rFonts w:hAnsi="標楷體" w:hint="eastAsia"/>
          <w:lang w:eastAsia="zh-HK"/>
        </w:rPr>
        <w:t>」則包括「</w:t>
      </w:r>
      <w:r w:rsidRPr="00E16D55">
        <w:rPr>
          <w:rFonts w:hint="eastAsia"/>
        </w:rPr>
        <w:t>修法建立彈性創新學習模式</w:t>
      </w:r>
      <w:r w:rsidRPr="00E16D55">
        <w:rPr>
          <w:rFonts w:hAnsi="標楷體" w:hint="eastAsia"/>
          <w:lang w:eastAsia="zh-HK"/>
        </w:rPr>
        <w:t>」</w:t>
      </w:r>
      <w:r w:rsidRPr="00E16D55">
        <w:rPr>
          <w:rFonts w:hAnsi="標楷體" w:hint="eastAsia"/>
        </w:rPr>
        <w:t>、</w:t>
      </w:r>
      <w:r w:rsidRPr="00E16D55">
        <w:rPr>
          <w:rFonts w:hAnsi="標楷體" w:hint="eastAsia"/>
          <w:lang w:eastAsia="zh-HK"/>
        </w:rPr>
        <w:t>「</w:t>
      </w:r>
      <w:r w:rsidRPr="00E16D55">
        <w:rPr>
          <w:rFonts w:hint="eastAsia"/>
        </w:rPr>
        <w:t>加速教學活化及生活化</w:t>
      </w:r>
      <w:r w:rsidRPr="00E16D55">
        <w:rPr>
          <w:rFonts w:hAnsi="標楷體" w:hint="eastAsia"/>
          <w:lang w:eastAsia="zh-HK"/>
        </w:rPr>
        <w:t>」</w:t>
      </w:r>
      <w:r w:rsidRPr="00E16D55">
        <w:rPr>
          <w:rFonts w:hAnsi="標楷體" w:hint="eastAsia"/>
        </w:rPr>
        <w:t>、</w:t>
      </w:r>
      <w:r w:rsidRPr="00E16D55">
        <w:rPr>
          <w:rFonts w:hAnsi="標楷體" w:hint="eastAsia"/>
          <w:lang w:eastAsia="zh-HK"/>
        </w:rPr>
        <w:t>「</w:t>
      </w:r>
      <w:r w:rsidRPr="00E16D55">
        <w:rPr>
          <w:rFonts w:hint="eastAsia"/>
        </w:rPr>
        <w:t>運用數位科技創造普及的個別化學習機會</w:t>
      </w:r>
      <w:r w:rsidRPr="00E16D55">
        <w:rPr>
          <w:rFonts w:hAnsi="標楷體" w:hint="eastAsia"/>
          <w:lang w:eastAsia="zh-HK"/>
        </w:rPr>
        <w:t>」</w:t>
      </w:r>
      <w:r w:rsidRPr="00E16D55">
        <w:rPr>
          <w:rFonts w:hAnsi="標楷體" w:hint="eastAsia"/>
        </w:rPr>
        <w:t>、</w:t>
      </w:r>
      <w:r w:rsidRPr="00E16D55">
        <w:rPr>
          <w:rFonts w:hAnsi="標楷體" w:hint="eastAsia"/>
          <w:lang w:eastAsia="zh-HK"/>
        </w:rPr>
        <w:t>「</w:t>
      </w:r>
      <w:r w:rsidRPr="00E16D55">
        <w:rPr>
          <w:rFonts w:hint="eastAsia"/>
        </w:rPr>
        <w:t>促進教育體系國際化</w:t>
      </w:r>
      <w:r w:rsidRPr="00E16D55">
        <w:rPr>
          <w:rFonts w:hAnsi="標楷體" w:hint="eastAsia"/>
          <w:lang w:eastAsia="zh-HK"/>
        </w:rPr>
        <w:t>」及「</w:t>
      </w:r>
      <w:r w:rsidRPr="00E16D55">
        <w:rPr>
          <w:rFonts w:hint="eastAsia"/>
        </w:rPr>
        <w:t>推動雙聯學</w:t>
      </w:r>
      <w:r w:rsidRPr="00E16D55">
        <w:rPr>
          <w:rFonts w:hint="eastAsia"/>
          <w:spacing w:val="-6"/>
        </w:rPr>
        <w:t>制</w:t>
      </w:r>
      <w:r w:rsidRPr="00E16D55">
        <w:rPr>
          <w:rFonts w:hint="eastAsia"/>
        </w:rPr>
        <w:t>、增加國際學院或學位學程等</w:t>
      </w:r>
      <w:r w:rsidRPr="00E16D55">
        <w:rPr>
          <w:rFonts w:hAnsi="標楷體" w:cs="標楷體" w:hint="eastAsia"/>
          <w:kern w:val="0"/>
          <w:szCs w:val="24"/>
        </w:rPr>
        <w:t>措施</w:t>
      </w:r>
      <w:r w:rsidRPr="00E16D55">
        <w:rPr>
          <w:rFonts w:hAnsi="標楷體" w:hint="eastAsia"/>
          <w:lang w:eastAsia="zh-HK"/>
        </w:rPr>
        <w:t>」</w:t>
      </w:r>
      <w:r w:rsidRPr="00E16D55">
        <w:rPr>
          <w:rFonts w:hAnsi="標楷體" w:hint="eastAsia"/>
        </w:rPr>
        <w:t>。</w:t>
      </w:r>
      <w:r w:rsidRPr="00E16D55">
        <w:rPr>
          <w:rFonts w:hAnsi="標楷體" w:hint="eastAsia"/>
          <w:lang w:eastAsia="zh-HK"/>
        </w:rPr>
        <w:t>其中「</w:t>
      </w:r>
      <w:r w:rsidRPr="00E16D55">
        <w:rPr>
          <w:rFonts w:hint="eastAsia"/>
        </w:rPr>
        <w:t>加速教學活化及生活化</w:t>
      </w:r>
      <w:r w:rsidRPr="00E16D55">
        <w:rPr>
          <w:rFonts w:hAnsi="標楷體" w:hint="eastAsia"/>
          <w:lang w:eastAsia="zh-HK"/>
        </w:rPr>
        <w:t>」則是「</w:t>
      </w:r>
      <w:r w:rsidRPr="00E16D55">
        <w:rPr>
          <w:rFonts w:hint="eastAsia"/>
        </w:rPr>
        <w:t>落實中小學英語課</w:t>
      </w:r>
      <w:proofErr w:type="gramStart"/>
      <w:r w:rsidRPr="00E16D55">
        <w:rPr>
          <w:rFonts w:hint="eastAsia"/>
        </w:rPr>
        <w:t>採</w:t>
      </w:r>
      <w:proofErr w:type="gramEnd"/>
      <w:r w:rsidRPr="00E16D55">
        <w:rPr>
          <w:rFonts w:hint="eastAsia"/>
        </w:rPr>
        <w:t>全英語授課</w:t>
      </w:r>
      <w:r w:rsidRPr="00E16D55">
        <w:rPr>
          <w:rFonts w:hAnsi="標楷體" w:hint="eastAsia"/>
          <w:lang w:eastAsia="zh-HK"/>
        </w:rPr>
        <w:t>」</w:t>
      </w:r>
      <w:r w:rsidRPr="00E16D55">
        <w:rPr>
          <w:rFonts w:hint="eastAsia"/>
        </w:rPr>
        <w:t>，</w:t>
      </w:r>
      <w:r w:rsidRPr="00E16D55">
        <w:rPr>
          <w:rFonts w:hint="eastAsia"/>
          <w:lang w:eastAsia="zh-HK"/>
        </w:rPr>
        <w:t>以及</w:t>
      </w:r>
      <w:r w:rsidRPr="00E16D55">
        <w:rPr>
          <w:rFonts w:hAnsi="標楷體" w:hint="eastAsia"/>
          <w:lang w:eastAsia="zh-HK"/>
        </w:rPr>
        <w:t>「</w:t>
      </w:r>
      <w:r w:rsidRPr="00E16D55">
        <w:rPr>
          <w:rFonts w:hint="eastAsia"/>
        </w:rPr>
        <w:t>推動中小學部分領域或學科及高職專業群</w:t>
      </w:r>
      <w:r w:rsidRPr="00E16D55">
        <w:rPr>
          <w:rFonts w:hAnsi="標楷體" w:cs="標楷體" w:hint="eastAsia"/>
          <w:kern w:val="0"/>
          <w:szCs w:val="24"/>
        </w:rPr>
        <w:t>科</w:t>
      </w:r>
      <w:proofErr w:type="gramStart"/>
      <w:r w:rsidRPr="00E16D55">
        <w:rPr>
          <w:rFonts w:hAnsi="標楷體" w:cs="標楷體" w:hint="eastAsia"/>
          <w:kern w:val="0"/>
          <w:szCs w:val="24"/>
        </w:rPr>
        <w:t>採</w:t>
      </w:r>
      <w:proofErr w:type="gramEnd"/>
      <w:r w:rsidRPr="00E16D55">
        <w:rPr>
          <w:rFonts w:hAnsi="標楷體" w:cs="標楷體" w:hint="eastAsia"/>
          <w:kern w:val="0"/>
          <w:szCs w:val="24"/>
        </w:rPr>
        <w:t>英語授課</w:t>
      </w:r>
      <w:r w:rsidRPr="00E16D55">
        <w:rPr>
          <w:rFonts w:hAnsi="標楷體" w:hint="eastAsia"/>
          <w:lang w:eastAsia="zh-HK"/>
        </w:rPr>
        <w:t>」</w:t>
      </w:r>
      <w:r w:rsidRPr="00E16D55">
        <w:rPr>
          <w:rFonts w:hAnsi="標楷體" w:cs="標楷體" w:hint="eastAsia"/>
          <w:kern w:val="0"/>
          <w:szCs w:val="24"/>
        </w:rPr>
        <w:t>，</w:t>
      </w:r>
      <w:r w:rsidRPr="00E16D55">
        <w:rPr>
          <w:rFonts w:hAnsi="標楷體" w:cs="標楷體" w:hint="eastAsia"/>
          <w:kern w:val="0"/>
          <w:szCs w:val="24"/>
          <w:lang w:eastAsia="zh-HK"/>
        </w:rPr>
        <w:t>亦即改變現行英語之教學方式</w:t>
      </w:r>
      <w:r w:rsidRPr="00E16D55">
        <w:rPr>
          <w:rFonts w:hAnsi="標楷體" w:cs="標楷體" w:hint="eastAsia"/>
          <w:kern w:val="0"/>
          <w:szCs w:val="24"/>
        </w:rPr>
        <w:t>。</w:t>
      </w:r>
      <w:bookmarkEnd w:id="114"/>
      <w:bookmarkEnd w:id="115"/>
      <w:bookmarkEnd w:id="116"/>
    </w:p>
    <w:p w:rsidR="00A115A9" w:rsidRPr="00E16D55" w:rsidRDefault="00A115A9" w:rsidP="00A115A9">
      <w:pPr>
        <w:pStyle w:val="3"/>
      </w:pPr>
      <w:bookmarkStart w:id="117" w:name="_Toc30149832"/>
      <w:r w:rsidRPr="00E16D55">
        <w:rPr>
          <w:rFonts w:hAnsi="標楷體" w:hint="eastAsia"/>
          <w:lang w:eastAsia="zh-HK"/>
        </w:rPr>
        <w:t>本案諮詢之專家學者表示</w:t>
      </w:r>
      <w:r w:rsidRPr="00E16D55">
        <w:rPr>
          <w:rFonts w:hAnsi="標楷體" w:hint="eastAsia"/>
        </w:rPr>
        <w:t>，</w:t>
      </w:r>
      <w:r w:rsidRPr="00E16D55">
        <w:rPr>
          <w:rFonts w:hint="eastAsia"/>
          <w:b/>
          <w:lang w:eastAsia="zh-HK"/>
        </w:rPr>
        <w:t>臺灣新創</w:t>
      </w:r>
      <w:r w:rsidR="00442F5F" w:rsidRPr="00E16D55">
        <w:rPr>
          <w:rFonts w:hint="eastAsia"/>
          <w:b/>
          <w:lang w:eastAsia="zh-HK"/>
        </w:rPr>
        <w:t>事業</w:t>
      </w:r>
      <w:r w:rsidRPr="00E16D55">
        <w:rPr>
          <w:rFonts w:hint="eastAsia"/>
          <w:b/>
          <w:lang w:eastAsia="zh-HK"/>
        </w:rPr>
        <w:t>亟需國際化，</w:t>
      </w:r>
      <w:r w:rsidRPr="00E16D55">
        <w:rPr>
          <w:rFonts w:hint="eastAsia"/>
          <w:lang w:eastAsia="zh-HK"/>
        </w:rPr>
        <w:t>而我國新創</w:t>
      </w:r>
      <w:r w:rsidR="00442F5F" w:rsidRPr="00E16D55">
        <w:rPr>
          <w:rFonts w:hint="eastAsia"/>
          <w:lang w:eastAsia="zh-HK"/>
        </w:rPr>
        <w:t>事業</w:t>
      </w:r>
      <w:r w:rsidRPr="00E16D55">
        <w:rPr>
          <w:rFonts w:hint="eastAsia"/>
          <w:lang w:eastAsia="zh-HK"/>
        </w:rPr>
        <w:t>國際化之資源則不足</w:t>
      </w:r>
      <w:r w:rsidRPr="00E16D55">
        <w:rPr>
          <w:rFonts w:hint="eastAsia"/>
        </w:rPr>
        <w:t>。</w:t>
      </w:r>
      <w:r w:rsidRPr="00E16D55">
        <w:rPr>
          <w:rFonts w:hint="eastAsia"/>
          <w:lang w:eastAsia="zh-HK"/>
        </w:rPr>
        <w:t>現今從</w:t>
      </w:r>
      <w:r w:rsidRPr="00E16D55">
        <w:rPr>
          <w:rFonts w:hint="eastAsia"/>
          <w:lang w:eastAsia="zh-HK"/>
        </w:rPr>
        <w:lastRenderedPageBreak/>
        <w:t>事新創</w:t>
      </w:r>
      <w:r w:rsidR="00442F5F" w:rsidRPr="00E16D55">
        <w:rPr>
          <w:rFonts w:hint="eastAsia"/>
          <w:lang w:eastAsia="zh-HK"/>
        </w:rPr>
        <w:t>事業</w:t>
      </w:r>
      <w:r w:rsidRPr="00E16D55">
        <w:rPr>
          <w:rFonts w:hint="eastAsia"/>
        </w:rPr>
        <w:t>，</w:t>
      </w:r>
      <w:r w:rsidRPr="00E16D55">
        <w:rPr>
          <w:rFonts w:hint="eastAsia"/>
          <w:b/>
        </w:rPr>
        <w:t>愈早</w:t>
      </w:r>
      <w:r w:rsidRPr="00E16D55">
        <w:rPr>
          <w:rFonts w:hint="eastAsia"/>
          <w:b/>
          <w:lang w:eastAsia="zh-HK"/>
        </w:rPr>
        <w:t>瞭解</w:t>
      </w:r>
      <w:r w:rsidRPr="00E16D55">
        <w:rPr>
          <w:rFonts w:hint="eastAsia"/>
          <w:b/>
        </w:rPr>
        <w:t>各地市場</w:t>
      </w:r>
      <w:r w:rsidRPr="00E16D55">
        <w:rPr>
          <w:rFonts w:hint="eastAsia"/>
          <w:b/>
          <w:lang w:eastAsia="zh-HK"/>
        </w:rPr>
        <w:t>及</w:t>
      </w:r>
      <w:r w:rsidRPr="00E16D55">
        <w:rPr>
          <w:rFonts w:hint="eastAsia"/>
          <w:b/>
        </w:rPr>
        <w:t>不同文化，</w:t>
      </w:r>
      <w:r w:rsidRPr="00E16D55">
        <w:rPr>
          <w:rFonts w:hint="eastAsia"/>
          <w:b/>
          <w:lang w:eastAsia="zh-HK"/>
        </w:rPr>
        <w:t>則</w:t>
      </w:r>
      <w:r w:rsidRPr="00E16D55">
        <w:rPr>
          <w:rFonts w:hint="eastAsia"/>
          <w:b/>
        </w:rPr>
        <w:t>愈容易進</w:t>
      </w:r>
      <w:r w:rsidRPr="00E16D55">
        <w:rPr>
          <w:rFonts w:hint="eastAsia"/>
          <w:b/>
          <w:lang w:eastAsia="zh-HK"/>
        </w:rPr>
        <w:t>入</w:t>
      </w:r>
      <w:r w:rsidRPr="00E16D55">
        <w:rPr>
          <w:rFonts w:hint="eastAsia"/>
        </w:rPr>
        <w:t>。</w:t>
      </w:r>
      <w:r w:rsidRPr="00E16D55">
        <w:rPr>
          <w:rFonts w:hint="eastAsia"/>
          <w:lang w:eastAsia="zh-HK"/>
        </w:rPr>
        <w:t>將大三學生送出國</w:t>
      </w:r>
      <w:r w:rsidRPr="00E16D55">
        <w:rPr>
          <w:rFonts w:hint="eastAsia"/>
        </w:rPr>
        <w:t>，</w:t>
      </w:r>
      <w:r w:rsidRPr="00E16D55">
        <w:rPr>
          <w:rFonts w:hint="eastAsia"/>
          <w:lang w:eastAsia="zh-HK"/>
        </w:rPr>
        <w:t>係提早讓學生更瞭解市場</w:t>
      </w:r>
      <w:r w:rsidRPr="00E16D55">
        <w:rPr>
          <w:rFonts w:hint="eastAsia"/>
        </w:rPr>
        <w:t>，</w:t>
      </w:r>
      <w:r w:rsidRPr="00E16D55">
        <w:rPr>
          <w:rFonts w:hint="eastAsia"/>
          <w:lang w:eastAsia="zh-HK"/>
        </w:rPr>
        <w:t>從新創實習瞭解他國之市場</w:t>
      </w:r>
      <w:r w:rsidRPr="00E16D55">
        <w:rPr>
          <w:rFonts w:hint="eastAsia"/>
        </w:rPr>
        <w:t>、</w:t>
      </w:r>
      <w:r w:rsidRPr="00E16D55">
        <w:rPr>
          <w:rFonts w:hint="eastAsia"/>
          <w:lang w:eastAsia="zh-HK"/>
        </w:rPr>
        <w:t>文化及創新創業思</w:t>
      </w:r>
      <w:proofErr w:type="gramStart"/>
      <w:r w:rsidRPr="00E16D55">
        <w:rPr>
          <w:rFonts w:hint="eastAsia"/>
          <w:lang w:eastAsia="zh-HK"/>
        </w:rPr>
        <w:t>惟</w:t>
      </w:r>
      <w:proofErr w:type="gramEnd"/>
      <w:r w:rsidRPr="00E16D55">
        <w:rPr>
          <w:rFonts w:hint="eastAsia"/>
        </w:rPr>
        <w:t>，</w:t>
      </w:r>
      <w:r w:rsidRPr="00E16D55">
        <w:rPr>
          <w:rFonts w:hint="eastAsia"/>
          <w:lang w:eastAsia="zh-HK"/>
        </w:rPr>
        <w:t>或是在小公司應有之準備</w:t>
      </w:r>
      <w:r w:rsidRPr="00E16D55">
        <w:rPr>
          <w:rFonts w:hint="eastAsia"/>
        </w:rPr>
        <w:t>。</w:t>
      </w:r>
      <w:r w:rsidRPr="00E16D55">
        <w:rPr>
          <w:rFonts w:hint="eastAsia"/>
          <w:lang w:eastAsia="zh-HK"/>
        </w:rPr>
        <w:t>該專家學者同時認為上述新加坡計畫是很適合臺灣的</w:t>
      </w:r>
      <w:r w:rsidRPr="00E16D55">
        <w:rPr>
          <w:rFonts w:hint="eastAsia"/>
        </w:rPr>
        <w:t>，</w:t>
      </w:r>
      <w:r w:rsidRPr="00E16D55">
        <w:rPr>
          <w:rFonts w:hint="eastAsia"/>
          <w:lang w:eastAsia="zh-HK"/>
        </w:rPr>
        <w:t>且現在</w:t>
      </w:r>
      <w:r w:rsidRPr="00E16D55">
        <w:rPr>
          <w:rFonts w:hint="eastAsia"/>
          <w:b/>
          <w:lang w:eastAsia="zh-HK"/>
        </w:rPr>
        <w:t>新創年齡愈來愈低</w:t>
      </w:r>
      <w:r w:rsidRPr="00E16D55">
        <w:rPr>
          <w:rFonts w:hint="eastAsia"/>
        </w:rPr>
        <w:t>，</w:t>
      </w:r>
      <w:r w:rsidRPr="00E16D55">
        <w:rPr>
          <w:rFonts w:hint="eastAsia"/>
          <w:lang w:eastAsia="zh-HK"/>
        </w:rPr>
        <w:t>愈早瞭解國際市場是有助益的</w:t>
      </w:r>
      <w:r w:rsidRPr="00E16D55">
        <w:rPr>
          <w:rFonts w:hint="eastAsia"/>
        </w:rPr>
        <w:t>。</w:t>
      </w:r>
      <w:bookmarkEnd w:id="107"/>
      <w:bookmarkEnd w:id="117"/>
    </w:p>
    <w:p w:rsidR="005F2B3A" w:rsidRPr="00E16D55" w:rsidRDefault="005F2B3A" w:rsidP="005F2B3A">
      <w:pPr>
        <w:pStyle w:val="3"/>
        <w:rPr>
          <w:b/>
        </w:rPr>
      </w:pPr>
      <w:bookmarkStart w:id="118" w:name="_Toc28608263"/>
      <w:bookmarkStart w:id="119" w:name="_Toc30149833"/>
      <w:bookmarkEnd w:id="108"/>
      <w:r w:rsidRPr="00E16D55">
        <w:rPr>
          <w:rFonts w:hint="eastAsia"/>
          <w:lang w:eastAsia="zh-HK"/>
        </w:rPr>
        <w:t>按上開說明</w:t>
      </w:r>
      <w:r w:rsidRPr="00E16D55">
        <w:rPr>
          <w:rFonts w:hint="eastAsia"/>
        </w:rPr>
        <w:t>，教育部為鼓勵學校輔導組成學生創業探索團隊，協助至新創公司實習，推動「大專校院創新創業扎根計畫」，學校透過育成中心進駐廠商、校友、產學合作單位等管道選擇新創公司，</w:t>
      </w:r>
      <w:r w:rsidRPr="00E16D55">
        <w:rPr>
          <w:rFonts w:hint="eastAsia"/>
          <w:lang w:eastAsia="zh-HK"/>
        </w:rPr>
        <w:t>惟</w:t>
      </w:r>
      <w:r w:rsidRPr="00E16D55">
        <w:rPr>
          <w:rFonts w:hint="eastAsia"/>
        </w:rPr>
        <w:t>我國新創國際化</w:t>
      </w:r>
      <w:r w:rsidRPr="00E16D55">
        <w:rPr>
          <w:rFonts w:hint="eastAsia"/>
          <w:lang w:eastAsia="zh-HK"/>
        </w:rPr>
        <w:t>之</w:t>
      </w:r>
      <w:r w:rsidRPr="00E16D55">
        <w:rPr>
          <w:rFonts w:hint="eastAsia"/>
        </w:rPr>
        <w:t>資源不足，且新創事業多有國際化發展之必要，愈早</w:t>
      </w:r>
      <w:r w:rsidRPr="00E16D55">
        <w:rPr>
          <w:rFonts w:hint="eastAsia"/>
          <w:lang w:eastAsia="zh-HK"/>
        </w:rPr>
        <w:t>瞭解</w:t>
      </w:r>
      <w:r w:rsidRPr="00E16D55">
        <w:rPr>
          <w:rFonts w:hint="eastAsia"/>
        </w:rPr>
        <w:t>各地市場</w:t>
      </w:r>
      <w:r w:rsidRPr="00E16D55">
        <w:rPr>
          <w:rFonts w:hint="eastAsia"/>
          <w:lang w:eastAsia="zh-HK"/>
        </w:rPr>
        <w:t>及</w:t>
      </w:r>
      <w:r w:rsidRPr="00E16D55">
        <w:rPr>
          <w:rFonts w:hint="eastAsia"/>
        </w:rPr>
        <w:t>不同文化，</w:t>
      </w:r>
      <w:r w:rsidRPr="00E16D55">
        <w:rPr>
          <w:rFonts w:hint="eastAsia"/>
          <w:lang w:eastAsia="zh-HK"/>
        </w:rPr>
        <w:t>則</w:t>
      </w:r>
      <w:r w:rsidRPr="00E16D55">
        <w:rPr>
          <w:rFonts w:hint="eastAsia"/>
        </w:rPr>
        <w:t>愈容易進</w:t>
      </w:r>
      <w:r w:rsidRPr="00E16D55">
        <w:rPr>
          <w:rFonts w:hint="eastAsia"/>
          <w:lang w:eastAsia="zh-HK"/>
        </w:rPr>
        <w:t>入</w:t>
      </w:r>
      <w:r w:rsidRPr="00E16D55">
        <w:rPr>
          <w:rFonts w:hint="eastAsia"/>
        </w:rPr>
        <w:t>，</w:t>
      </w:r>
      <w:proofErr w:type="gramStart"/>
      <w:r w:rsidRPr="00E16D55">
        <w:rPr>
          <w:rFonts w:hint="eastAsia"/>
          <w:lang w:eastAsia="zh-HK"/>
        </w:rPr>
        <w:t>況</w:t>
      </w:r>
      <w:proofErr w:type="gramEnd"/>
      <w:r w:rsidRPr="00E16D55">
        <w:rPr>
          <w:rFonts w:hint="eastAsia"/>
        </w:rPr>
        <w:t>國際化人才必須具備語言、跨國團隊合作、跨國移動、跨文化適應、高度彈性等五大能力，</w:t>
      </w:r>
      <w:r w:rsidRPr="00E16D55">
        <w:t>新加坡政府補助新加坡國立大學、南洋理工大學辦理</w:t>
      </w:r>
      <w:r w:rsidRPr="00E16D55">
        <w:rPr>
          <w:rFonts w:hint="eastAsia"/>
          <w:lang w:eastAsia="zh-HK"/>
        </w:rPr>
        <w:t>之</w:t>
      </w:r>
      <w:r w:rsidRPr="00E16D55">
        <w:t>「海外學院計畫(overseas colleges)」</w:t>
      </w:r>
      <w:r w:rsidR="00442F5F" w:rsidRPr="00E16D55">
        <w:rPr>
          <w:rFonts w:hint="eastAsia"/>
          <w:lang w:eastAsia="zh-HK"/>
        </w:rPr>
        <w:t>將大三學生送出國</w:t>
      </w:r>
      <w:r w:rsidR="00442F5F" w:rsidRPr="00E16D55">
        <w:rPr>
          <w:rFonts w:hint="eastAsia"/>
        </w:rPr>
        <w:t>，</w:t>
      </w:r>
      <w:r w:rsidR="00442F5F" w:rsidRPr="00E16D55">
        <w:rPr>
          <w:rFonts w:hint="eastAsia"/>
          <w:lang w:eastAsia="zh-HK"/>
        </w:rPr>
        <w:t>提早讓學生更瞭解市場</w:t>
      </w:r>
      <w:r w:rsidR="00442F5F" w:rsidRPr="00E16D55">
        <w:rPr>
          <w:rFonts w:hint="eastAsia"/>
        </w:rPr>
        <w:t>，</w:t>
      </w:r>
      <w:r w:rsidR="00442F5F" w:rsidRPr="00E16D55">
        <w:t>或可為我國</w:t>
      </w:r>
      <w:r w:rsidR="00442F5F" w:rsidRPr="00E16D55">
        <w:rPr>
          <w:rFonts w:hint="eastAsia"/>
        </w:rPr>
        <w:t>推動相關培育創新創業人才實習計畫</w:t>
      </w:r>
      <w:r w:rsidR="00442F5F" w:rsidRPr="00E16D55">
        <w:t>之</w:t>
      </w:r>
      <w:r w:rsidR="00442F5F" w:rsidRPr="00E16D55">
        <w:rPr>
          <w:rFonts w:hint="eastAsia"/>
        </w:rPr>
        <w:t>借鏡。</w:t>
      </w:r>
      <w:r w:rsidR="00442F5F" w:rsidRPr="00E16D55">
        <w:rPr>
          <w:rFonts w:hint="eastAsia"/>
          <w:lang w:eastAsia="zh-HK"/>
        </w:rPr>
        <w:t>而</w:t>
      </w:r>
      <w:r w:rsidR="00442F5F" w:rsidRPr="00E16D55">
        <w:rPr>
          <w:rFonts w:hint="eastAsia"/>
        </w:rPr>
        <w:t>行政院</w:t>
      </w:r>
      <w:r w:rsidR="00442F5F" w:rsidRPr="00E16D55">
        <w:rPr>
          <w:rFonts w:hint="eastAsia"/>
          <w:lang w:eastAsia="zh-HK"/>
        </w:rPr>
        <w:t>推動</w:t>
      </w:r>
      <w:r w:rsidR="00442F5F" w:rsidRPr="00E16D55">
        <w:rPr>
          <w:rFonts w:hint="eastAsia"/>
        </w:rPr>
        <w:t>「2030雙語國家政策發展藍圖」，</w:t>
      </w:r>
      <w:r w:rsidR="00442F5F" w:rsidRPr="00E16D55">
        <w:rPr>
          <w:rFonts w:hint="eastAsia"/>
          <w:lang w:eastAsia="zh-HK"/>
        </w:rPr>
        <w:t>其</w:t>
      </w:r>
      <w:r w:rsidR="00442F5F" w:rsidRPr="00E16D55">
        <w:rPr>
          <w:rFonts w:hint="eastAsia"/>
        </w:rPr>
        <w:t>「全面啟動教育體系的雙語活化、培養臺灣走向世界的雙語人才」策略</w:t>
      </w:r>
      <w:r w:rsidR="00442F5F" w:rsidRPr="00E16D55">
        <w:rPr>
          <w:rFonts w:hint="eastAsia"/>
          <w:lang w:eastAsia="zh-HK"/>
        </w:rPr>
        <w:t>係改變現行英語教學方式，</w:t>
      </w:r>
      <w:r w:rsidR="00442F5F" w:rsidRPr="00E16D55">
        <w:rPr>
          <w:rFonts w:hint="eastAsia"/>
        </w:rPr>
        <w:t>有待儘速落實，以提升我國國際競爭力</w:t>
      </w:r>
      <w:r w:rsidR="00442F5F" w:rsidRPr="00E16D55">
        <w:rPr>
          <w:rFonts w:hint="eastAsia"/>
          <w:b/>
        </w:rPr>
        <w:t>。</w:t>
      </w:r>
      <w:bookmarkEnd w:id="118"/>
      <w:bookmarkEnd w:id="119"/>
    </w:p>
    <w:p w:rsidR="00C26DB6" w:rsidRPr="00E16D55" w:rsidRDefault="00C26DB6" w:rsidP="00C26DB6">
      <w:pPr>
        <w:pStyle w:val="2"/>
        <w:rPr>
          <w:b/>
        </w:rPr>
      </w:pPr>
      <w:bookmarkStart w:id="120" w:name="_Toc30149834"/>
      <w:bookmarkEnd w:id="26"/>
      <w:bookmarkEnd w:id="104"/>
      <w:bookmarkEnd w:id="105"/>
      <w:r w:rsidRPr="00E16D55">
        <w:rPr>
          <w:rFonts w:hint="eastAsia"/>
          <w:b/>
        </w:rPr>
        <w:t>我國因欠缺健全之無形資產評價機制，致無從辦理無形資產融資，迄108年始有市場第一個無形資產融資，</w:t>
      </w:r>
      <w:proofErr w:type="gramStart"/>
      <w:r w:rsidRPr="00E16D55">
        <w:rPr>
          <w:rFonts w:hint="eastAsia"/>
          <w:b/>
        </w:rPr>
        <w:t>凸</w:t>
      </w:r>
      <w:proofErr w:type="gramEnd"/>
      <w:r w:rsidRPr="00E16D55">
        <w:rPr>
          <w:rFonts w:hint="eastAsia"/>
          <w:b/>
        </w:rPr>
        <w:t>顯我國無形資產評價機制推動進程緩慢，不利新創事業取得資金，復因無形資產不易評價且類型</w:t>
      </w:r>
      <w:proofErr w:type="gramStart"/>
      <w:r w:rsidRPr="00E16D55">
        <w:rPr>
          <w:rFonts w:hint="eastAsia"/>
          <w:b/>
        </w:rPr>
        <w:t>多樣，</w:t>
      </w:r>
      <w:proofErr w:type="gramEnd"/>
      <w:r w:rsidRPr="00E16D55">
        <w:rPr>
          <w:rFonts w:hint="eastAsia"/>
          <w:b/>
          <w:lang w:eastAsia="zh-HK"/>
        </w:rPr>
        <w:t>其評價方法</w:t>
      </w:r>
      <w:proofErr w:type="gramStart"/>
      <w:r w:rsidRPr="00E16D55">
        <w:rPr>
          <w:rFonts w:hint="eastAsia"/>
          <w:b/>
          <w:lang w:eastAsia="zh-HK"/>
        </w:rPr>
        <w:t>迥</w:t>
      </w:r>
      <w:proofErr w:type="gramEnd"/>
      <w:r w:rsidRPr="00E16D55">
        <w:rPr>
          <w:rFonts w:hint="eastAsia"/>
          <w:b/>
          <w:lang w:eastAsia="zh-HK"/>
        </w:rPr>
        <w:t>異於傳統房地產</w:t>
      </w:r>
      <w:r w:rsidRPr="00E16D55">
        <w:rPr>
          <w:rFonts w:hint="eastAsia"/>
          <w:b/>
        </w:rPr>
        <w:t>，</w:t>
      </w:r>
      <w:proofErr w:type="gramStart"/>
      <w:r w:rsidRPr="00E16D55">
        <w:rPr>
          <w:rFonts w:hint="eastAsia"/>
          <w:b/>
          <w:lang w:eastAsia="zh-HK"/>
        </w:rPr>
        <w:t>爰</w:t>
      </w:r>
      <w:proofErr w:type="gramEnd"/>
      <w:r w:rsidRPr="00E16D55">
        <w:rPr>
          <w:rFonts w:hint="eastAsia"/>
          <w:b/>
        </w:rPr>
        <w:t>允宜加速</w:t>
      </w:r>
      <w:r w:rsidRPr="00E16D55">
        <w:rPr>
          <w:rFonts w:hint="eastAsia"/>
          <w:b/>
          <w:lang w:eastAsia="zh-HK"/>
        </w:rPr>
        <w:t>建立及推</w:t>
      </w:r>
      <w:r w:rsidRPr="00E16D55">
        <w:rPr>
          <w:rFonts w:hint="eastAsia"/>
          <w:b/>
        </w:rPr>
        <w:t>動</w:t>
      </w:r>
      <w:r w:rsidRPr="00E16D55">
        <w:rPr>
          <w:rFonts w:hint="eastAsia"/>
          <w:b/>
          <w:lang w:eastAsia="zh-HK"/>
        </w:rPr>
        <w:t>完善之無形資產</w:t>
      </w:r>
      <w:r w:rsidRPr="00E16D55">
        <w:rPr>
          <w:rFonts w:hint="eastAsia"/>
          <w:b/>
        </w:rPr>
        <w:t>評價機制；</w:t>
      </w:r>
      <w:r w:rsidRPr="00E16D55">
        <w:rPr>
          <w:rFonts w:hint="eastAsia"/>
          <w:b/>
          <w:lang w:eastAsia="zh-HK"/>
        </w:rPr>
        <w:t>政府</w:t>
      </w:r>
      <w:r w:rsidRPr="00E16D55">
        <w:rPr>
          <w:rFonts w:hint="eastAsia"/>
          <w:b/>
        </w:rPr>
        <w:t>允宜敦促銀行</w:t>
      </w:r>
      <w:r w:rsidRPr="00E16D55">
        <w:rPr>
          <w:rFonts w:hint="eastAsia"/>
          <w:b/>
          <w:lang w:eastAsia="zh-HK"/>
        </w:rPr>
        <w:t>在得確保授信品質及有效管理經營風險下</w:t>
      </w:r>
      <w:r w:rsidRPr="00E16D55">
        <w:rPr>
          <w:rFonts w:hint="eastAsia"/>
          <w:b/>
        </w:rPr>
        <w:t>，</w:t>
      </w:r>
      <w:proofErr w:type="gramStart"/>
      <w:r w:rsidRPr="00E16D55">
        <w:rPr>
          <w:rFonts w:hint="eastAsia"/>
          <w:b/>
          <w:lang w:eastAsia="zh-HK"/>
        </w:rPr>
        <w:t>採</w:t>
      </w:r>
      <w:proofErr w:type="gramEnd"/>
      <w:r w:rsidRPr="00E16D55">
        <w:rPr>
          <w:rFonts w:hint="eastAsia"/>
          <w:b/>
        </w:rPr>
        <w:t>分級放款，</w:t>
      </w:r>
      <w:r w:rsidRPr="00E16D55">
        <w:rPr>
          <w:rFonts w:hint="eastAsia"/>
          <w:b/>
          <w:lang w:eastAsia="zh-HK"/>
        </w:rPr>
        <w:lastRenderedPageBreak/>
        <w:t>以</w:t>
      </w:r>
      <w:r w:rsidRPr="00E16D55">
        <w:rPr>
          <w:rFonts w:hint="eastAsia"/>
          <w:b/>
        </w:rPr>
        <w:t>利新創事業取得資金；政府推動「新創競賽獲選團隊直接核發融資保證成數</w:t>
      </w:r>
      <w:proofErr w:type="gramStart"/>
      <w:r w:rsidRPr="00E16D55">
        <w:rPr>
          <w:rFonts w:hint="eastAsia"/>
          <w:b/>
        </w:rPr>
        <w:t>95成</w:t>
      </w:r>
      <w:proofErr w:type="gramEnd"/>
      <w:r w:rsidRPr="00E16D55">
        <w:rPr>
          <w:rFonts w:hint="eastAsia"/>
          <w:b/>
        </w:rPr>
        <w:t>之</w:t>
      </w:r>
      <w:proofErr w:type="gramStart"/>
      <w:r w:rsidRPr="00E16D55">
        <w:rPr>
          <w:rFonts w:hint="eastAsia"/>
          <w:b/>
        </w:rPr>
        <w:t>直保函</w:t>
      </w:r>
      <w:proofErr w:type="gramEnd"/>
      <w:r w:rsidRPr="00E16D55">
        <w:rPr>
          <w:rFonts w:hint="eastAsia"/>
          <w:b/>
        </w:rPr>
        <w:t>」尚未具成效，亟待</w:t>
      </w:r>
      <w:proofErr w:type="gramStart"/>
      <w:r w:rsidRPr="00E16D55">
        <w:rPr>
          <w:rFonts w:hint="eastAsia"/>
          <w:b/>
        </w:rPr>
        <w:t>研</w:t>
      </w:r>
      <w:proofErr w:type="gramEnd"/>
      <w:r w:rsidRPr="00E16D55">
        <w:rPr>
          <w:rFonts w:hint="eastAsia"/>
          <w:b/>
        </w:rPr>
        <w:t>析其原因</w:t>
      </w:r>
      <w:r w:rsidRPr="00E16D55">
        <w:rPr>
          <w:rFonts w:hAnsi="標楷體" w:hint="eastAsia"/>
          <w:b/>
        </w:rPr>
        <w:t>。</w:t>
      </w:r>
      <w:bookmarkEnd w:id="120"/>
    </w:p>
    <w:p w:rsidR="00C26DB6" w:rsidRPr="00E16D55" w:rsidRDefault="00C26DB6" w:rsidP="00C26DB6">
      <w:pPr>
        <w:pStyle w:val="3"/>
        <w:rPr>
          <w:b/>
        </w:rPr>
      </w:pPr>
      <w:bookmarkStart w:id="121" w:name="_Toc28272039"/>
      <w:bookmarkStart w:id="122" w:name="_Toc28608270"/>
      <w:bookmarkStart w:id="123" w:name="_Toc30149835"/>
      <w:bookmarkStart w:id="124" w:name="_Toc25226278"/>
      <w:r w:rsidRPr="00E16D55">
        <w:rPr>
          <w:rFonts w:hint="eastAsia"/>
          <w:b/>
          <w:lang w:eastAsia="zh-HK"/>
        </w:rPr>
        <w:t>允宜</w:t>
      </w:r>
      <w:r w:rsidRPr="00E16D55">
        <w:rPr>
          <w:rFonts w:hint="eastAsia"/>
          <w:b/>
        </w:rPr>
        <w:t>加速</w:t>
      </w:r>
      <w:r w:rsidRPr="00E16D55">
        <w:rPr>
          <w:rFonts w:hint="eastAsia"/>
          <w:b/>
          <w:lang w:eastAsia="zh-HK"/>
        </w:rPr>
        <w:t>建立及推</w:t>
      </w:r>
      <w:r w:rsidRPr="00E16D55">
        <w:rPr>
          <w:rFonts w:hint="eastAsia"/>
          <w:b/>
        </w:rPr>
        <w:t>動</w:t>
      </w:r>
      <w:r w:rsidRPr="00E16D55">
        <w:rPr>
          <w:rFonts w:hint="eastAsia"/>
          <w:b/>
          <w:lang w:eastAsia="zh-HK"/>
        </w:rPr>
        <w:t>完善之無形資產</w:t>
      </w:r>
      <w:r w:rsidRPr="00E16D55">
        <w:rPr>
          <w:rFonts w:hint="eastAsia"/>
          <w:b/>
        </w:rPr>
        <w:t>評價機制</w:t>
      </w:r>
      <w:r w:rsidRPr="00E16D55">
        <w:rPr>
          <w:rFonts w:hAnsi="標楷體" w:hint="eastAsia"/>
          <w:b/>
          <w:lang w:eastAsia="zh-HK"/>
        </w:rPr>
        <w:t>：</w:t>
      </w:r>
      <w:bookmarkEnd w:id="121"/>
      <w:bookmarkEnd w:id="122"/>
      <w:bookmarkEnd w:id="123"/>
    </w:p>
    <w:p w:rsidR="00C26DB6" w:rsidRPr="00E16D55" w:rsidRDefault="00C26DB6" w:rsidP="00C26DB6">
      <w:pPr>
        <w:pStyle w:val="4"/>
      </w:pPr>
      <w:r w:rsidRPr="00E16D55">
        <w:rPr>
          <w:lang w:val="en"/>
        </w:rPr>
        <w:t>「無形資產」在知識時代中是生存競爭的重要關鍵因子，舉凡個人或企業在發展技術過程，往往透過法律保護專利、商標等產出，以維持其獨特之競爭優勢；另一方面，從事音樂、藝術、語文等藝術創作的創作人，也可透過著作權保護創作結晶，讓創意獲得合理之保護與經濟報酬；甚至在較少有技術、專利產出的服務業，舉凡服務流程、顧客關係、銷售方式等Know-How，都是創造企業價值的無形資產。</w:t>
      </w:r>
      <w:r w:rsidRPr="00E16D55">
        <w:rPr>
          <w:rStyle w:val="afd"/>
          <w:lang w:val="en"/>
        </w:rPr>
        <w:footnoteReference w:id="15"/>
      </w:r>
    </w:p>
    <w:p w:rsidR="00C26DB6" w:rsidRPr="00E16D55" w:rsidRDefault="00C26DB6" w:rsidP="00C26DB6">
      <w:pPr>
        <w:pStyle w:val="4"/>
      </w:pPr>
      <w:r w:rsidRPr="00E16D55">
        <w:rPr>
          <w:rFonts w:hint="eastAsia"/>
        </w:rPr>
        <w:t>99年5月12日</w:t>
      </w:r>
      <w:r w:rsidRPr="00E16D55">
        <w:rPr>
          <w:rFonts w:hint="eastAsia"/>
          <w:lang w:eastAsia="zh-HK"/>
        </w:rPr>
        <w:t>公布施行產業創新條例</w:t>
      </w:r>
      <w:r w:rsidR="00761C72" w:rsidRPr="00E16D55">
        <w:rPr>
          <w:rFonts w:hAnsi="標楷體" w:hint="eastAsia"/>
          <w:lang w:eastAsia="zh-HK"/>
        </w:rPr>
        <w:t>（下稱產創</w:t>
      </w:r>
      <w:r w:rsidR="00D148E4" w:rsidRPr="00E16D55">
        <w:rPr>
          <w:rFonts w:hAnsi="標楷體" w:hint="eastAsia"/>
          <w:lang w:eastAsia="zh-HK"/>
        </w:rPr>
        <w:t>條</w:t>
      </w:r>
      <w:r w:rsidR="00761C72" w:rsidRPr="00E16D55">
        <w:rPr>
          <w:rFonts w:hAnsi="標楷體" w:hint="eastAsia"/>
          <w:lang w:eastAsia="zh-HK"/>
        </w:rPr>
        <w:t>例）</w:t>
      </w:r>
      <w:r w:rsidRPr="00E16D55">
        <w:rPr>
          <w:rFonts w:hint="eastAsia"/>
          <w:lang w:eastAsia="zh-HK"/>
        </w:rPr>
        <w:t>第</w:t>
      </w:r>
      <w:r w:rsidRPr="00E16D55">
        <w:rPr>
          <w:rFonts w:hint="eastAsia"/>
        </w:rPr>
        <w:t>13</w:t>
      </w:r>
      <w:r w:rsidRPr="00E16D55">
        <w:rPr>
          <w:rFonts w:hint="eastAsia"/>
          <w:lang w:eastAsia="zh-HK"/>
        </w:rPr>
        <w:t>條規定</w:t>
      </w:r>
      <w:r w:rsidRPr="00E16D55">
        <w:rPr>
          <w:rFonts w:hint="eastAsia"/>
        </w:rPr>
        <w:t>：</w:t>
      </w:r>
      <w:r w:rsidRPr="00E16D55">
        <w:rPr>
          <w:rFonts w:hAnsi="標楷體" w:hint="eastAsia"/>
        </w:rPr>
        <w:t>「</w:t>
      </w:r>
      <w:r w:rsidRPr="00E16D55">
        <w:rPr>
          <w:rFonts w:hint="eastAsia"/>
        </w:rPr>
        <w:t>為協助企業呈現無形資產價值，各中央目的事業主管機關應邀集產、官、學代表辦理下列事項：一、訂定評價服務基準。二、建立評價資料庫。三、培訓評價人員。四、建立評價示範案例。五、辦理評價推廣應用活動。</w:t>
      </w:r>
      <w:r w:rsidRPr="00E16D55">
        <w:rPr>
          <w:rFonts w:hAnsi="標楷體" w:hint="eastAsia"/>
        </w:rPr>
        <w:t>」106</w:t>
      </w:r>
      <w:r w:rsidRPr="00E16D55">
        <w:rPr>
          <w:rFonts w:hAnsi="標楷體" w:hint="eastAsia"/>
          <w:lang w:eastAsia="zh-HK"/>
        </w:rPr>
        <w:t>年</w:t>
      </w:r>
      <w:r w:rsidRPr="00E16D55">
        <w:rPr>
          <w:rFonts w:hAnsi="標楷體" w:hint="eastAsia"/>
        </w:rPr>
        <w:t>11</w:t>
      </w:r>
      <w:r w:rsidRPr="00E16D55">
        <w:rPr>
          <w:rFonts w:hAnsi="標楷體" w:hint="eastAsia"/>
          <w:lang w:eastAsia="zh-HK"/>
        </w:rPr>
        <w:t>月</w:t>
      </w:r>
      <w:r w:rsidRPr="00E16D55">
        <w:rPr>
          <w:rFonts w:hAnsi="標楷體" w:hint="eastAsia"/>
        </w:rPr>
        <w:t>22</w:t>
      </w:r>
      <w:r w:rsidRPr="00E16D55">
        <w:rPr>
          <w:rFonts w:hAnsi="標楷體" w:hint="eastAsia"/>
          <w:lang w:eastAsia="zh-HK"/>
        </w:rPr>
        <w:t>日</w:t>
      </w:r>
      <w:proofErr w:type="gramStart"/>
      <w:r w:rsidRPr="00E16D55">
        <w:rPr>
          <w:rFonts w:hAnsi="標楷體" w:hint="eastAsia"/>
          <w:lang w:eastAsia="zh-HK"/>
        </w:rPr>
        <w:t>修正產創條例</w:t>
      </w:r>
      <w:proofErr w:type="gramEnd"/>
      <w:r w:rsidRPr="00E16D55">
        <w:rPr>
          <w:rFonts w:hint="eastAsia"/>
          <w:lang w:eastAsia="zh-HK"/>
        </w:rPr>
        <w:t>第</w:t>
      </w:r>
      <w:r w:rsidRPr="00E16D55">
        <w:rPr>
          <w:rFonts w:hint="eastAsia"/>
        </w:rPr>
        <w:t>13</w:t>
      </w:r>
      <w:r w:rsidRPr="00E16D55">
        <w:rPr>
          <w:rFonts w:hint="eastAsia"/>
          <w:lang w:eastAsia="zh-HK"/>
        </w:rPr>
        <w:t>條則規定：「為協助呈現產業創新之無形資產價值，中央主管機關應邀集相關機關辦理下列事項：一、訂定及落實評價基準。二、建立及管理評價資料庫。三、培訓評價人員、建立評價人員與機構之登錄及管理機制。四、推動無形資產投融資、證券化交易、保險、完工保證及其他事項。各中央目的事業主管機關得對依法具有無形資產評價資格或已登</w:t>
      </w:r>
      <w:r w:rsidRPr="00E16D55">
        <w:rPr>
          <w:rFonts w:hint="eastAsia"/>
          <w:lang w:eastAsia="zh-HK"/>
        </w:rPr>
        <w:lastRenderedPageBreak/>
        <w:t>錄之評</w:t>
      </w:r>
      <w:r w:rsidRPr="00E16D55">
        <w:rPr>
          <w:rFonts w:hint="eastAsia"/>
        </w:rPr>
        <w:t>價機構或人員給予執行評價案之補助。接受補助之評價機構或人員，應將受補助執行評價案之評價資料登錄於中央主管機關指定之資訊服務系統。第1項第1款評價基準之訂定與適用、第2款資料庫之建置與管理之推動措施及其他相關事項之辦法，由中央主管機關會商金融主管機關及其他相關機關定之。第1項第3款評價人員與機構辦理登錄之範圍、條件、申請方式、審查事項、配合義務、管理措施、撤銷或廢止登錄及其他相關事項之辦法，由中央主管機關會商相關機關定之。第1項第4款推動事項，由中央主管機關會商金融主管機關及其他相關機關辦理。」其後，經濟部</w:t>
      </w:r>
      <w:r w:rsidRPr="00E16D55">
        <w:rPr>
          <w:rFonts w:hint="eastAsia"/>
          <w:lang w:eastAsia="zh-HK"/>
        </w:rPr>
        <w:t>分別</w:t>
      </w:r>
      <w:r w:rsidRPr="00E16D55">
        <w:rPr>
          <w:rFonts w:hint="eastAsia"/>
        </w:rPr>
        <w:t>於107年5月29日及107</w:t>
      </w:r>
      <w:r w:rsidRPr="00E16D55">
        <w:rPr>
          <w:rFonts w:hAnsi="標楷體" w:cs="Arial" w:hint="eastAsia"/>
        </w:rPr>
        <w:t>年6月4日</w:t>
      </w:r>
      <w:r w:rsidRPr="00E16D55">
        <w:rPr>
          <w:rFonts w:hint="eastAsia"/>
        </w:rPr>
        <w:t>發布「</w:t>
      </w:r>
      <w:hyperlink r:id="rId9" w:history="1">
        <w:r w:rsidRPr="00E16D55">
          <w:rPr>
            <w:rFonts w:hint="eastAsia"/>
          </w:rPr>
          <w:t>無形資產評價基準暨評價資料庫之建置與管理辦法</w:t>
        </w:r>
      </w:hyperlink>
      <w:r w:rsidRPr="00E16D55">
        <w:rPr>
          <w:rFonts w:hint="eastAsia"/>
        </w:rPr>
        <w:t>」及</w:t>
      </w:r>
      <w:r w:rsidRPr="00E16D55">
        <w:rPr>
          <w:rFonts w:hAnsi="標楷體" w:cs="Arial" w:hint="eastAsia"/>
        </w:rPr>
        <w:t>「無形資產評價人員及機構登錄管理辦法」，</w:t>
      </w:r>
      <w:r w:rsidRPr="00E16D55">
        <w:rPr>
          <w:rFonts w:hAnsi="標楷體" w:cs="Arial" w:hint="eastAsia"/>
          <w:lang w:eastAsia="zh-HK"/>
        </w:rPr>
        <w:t>並自108年4月1日起施行上開二辦法</w:t>
      </w:r>
      <w:r w:rsidRPr="00E16D55">
        <w:rPr>
          <w:rFonts w:hAnsi="標楷體" w:cs="Arial" w:hint="eastAsia"/>
        </w:rPr>
        <w:t>，</w:t>
      </w:r>
      <w:proofErr w:type="gramStart"/>
      <w:r w:rsidRPr="00E16D55">
        <w:rPr>
          <w:rFonts w:hAnsi="標楷體" w:cs="Arial" w:hint="eastAsia"/>
          <w:lang w:eastAsia="zh-HK"/>
        </w:rPr>
        <w:t>爰</w:t>
      </w:r>
      <w:proofErr w:type="gramEnd"/>
      <w:r w:rsidRPr="00E16D55">
        <w:rPr>
          <w:rFonts w:hAnsi="標楷體" w:cs="Arial" w:hint="eastAsia"/>
          <w:lang w:eastAsia="zh-HK"/>
        </w:rPr>
        <w:t>自</w:t>
      </w:r>
      <w:r w:rsidRPr="00E16D55">
        <w:rPr>
          <w:rFonts w:hAnsi="標楷體" w:cs="Arial" w:hint="eastAsia"/>
        </w:rPr>
        <w:t>108</w:t>
      </w:r>
      <w:r w:rsidRPr="00E16D55">
        <w:rPr>
          <w:rFonts w:hAnsi="標楷體" w:cs="Arial" w:hint="eastAsia"/>
          <w:lang w:eastAsia="zh-HK"/>
        </w:rPr>
        <w:t>年</w:t>
      </w:r>
      <w:r w:rsidRPr="00E16D55">
        <w:rPr>
          <w:rFonts w:hAnsi="標楷體" w:cs="Arial" w:hint="eastAsia"/>
        </w:rPr>
        <w:t>4</w:t>
      </w:r>
      <w:r w:rsidRPr="00E16D55">
        <w:rPr>
          <w:rFonts w:hAnsi="標楷體" w:cs="Arial" w:hint="eastAsia"/>
          <w:lang w:eastAsia="zh-HK"/>
        </w:rPr>
        <w:t>月</w:t>
      </w:r>
      <w:r w:rsidRPr="00E16D55">
        <w:rPr>
          <w:rFonts w:hAnsi="標楷體" w:cs="Arial" w:hint="eastAsia"/>
        </w:rPr>
        <w:t>1</w:t>
      </w:r>
      <w:r w:rsidRPr="00E16D55">
        <w:rPr>
          <w:rFonts w:hAnsi="標楷體" w:cs="Arial" w:hint="eastAsia"/>
          <w:lang w:eastAsia="zh-HK"/>
        </w:rPr>
        <w:t>日起</w:t>
      </w:r>
      <w:r w:rsidRPr="00E16D55">
        <w:rPr>
          <w:rFonts w:hAnsi="標楷體" w:cs="Arial" w:hint="eastAsia"/>
        </w:rPr>
        <w:t>，</w:t>
      </w:r>
      <w:r w:rsidRPr="00E16D55">
        <w:rPr>
          <w:rFonts w:hAnsi="標楷體" w:cs="Arial" w:hint="eastAsia"/>
          <w:lang w:eastAsia="zh-HK"/>
        </w:rPr>
        <w:t>無形資產評價之管理機制已相對完善</w:t>
      </w:r>
      <w:r w:rsidRPr="00E16D55">
        <w:rPr>
          <w:rFonts w:hAnsi="標楷體" w:cs="Arial" w:hint="eastAsia"/>
        </w:rPr>
        <w:t>。</w:t>
      </w:r>
    </w:p>
    <w:p w:rsidR="00C26DB6" w:rsidRPr="00E16D55" w:rsidRDefault="00C26DB6" w:rsidP="00C26DB6">
      <w:pPr>
        <w:pStyle w:val="4"/>
      </w:pPr>
      <w:r w:rsidRPr="00E16D55">
        <w:rPr>
          <w:rFonts w:hint="eastAsia"/>
        </w:rPr>
        <w:t>108</w:t>
      </w:r>
      <w:r w:rsidRPr="00E16D55">
        <w:rPr>
          <w:rFonts w:hint="eastAsia"/>
          <w:lang w:eastAsia="zh-HK"/>
        </w:rPr>
        <w:t>年</w:t>
      </w:r>
      <w:r w:rsidRPr="00E16D55">
        <w:rPr>
          <w:rFonts w:hint="eastAsia"/>
        </w:rPr>
        <w:t>8</w:t>
      </w:r>
      <w:r w:rsidRPr="00E16D55">
        <w:rPr>
          <w:rFonts w:hint="eastAsia"/>
          <w:lang w:eastAsia="zh-HK"/>
        </w:rPr>
        <w:t>月</w:t>
      </w:r>
      <w:r w:rsidRPr="00E16D55">
        <w:rPr>
          <w:rFonts w:hint="eastAsia"/>
        </w:rPr>
        <w:t>27</w:t>
      </w:r>
      <w:r w:rsidRPr="00E16D55">
        <w:rPr>
          <w:rFonts w:hint="eastAsia"/>
          <w:lang w:eastAsia="zh-HK"/>
        </w:rPr>
        <w:t>日</w:t>
      </w:r>
      <w:r w:rsidRPr="00E16D55">
        <w:rPr>
          <w:rFonts w:hAnsi="標楷體" w:hint="eastAsia"/>
          <w:lang w:eastAsia="zh-HK"/>
        </w:rPr>
        <w:t>工研院</w:t>
      </w:r>
      <w:r w:rsidRPr="00E16D55">
        <w:rPr>
          <w:rFonts w:hint="eastAsia"/>
          <w:lang w:eastAsia="zh-HK"/>
        </w:rPr>
        <w:t>發布新聞指出，該</w:t>
      </w:r>
      <w:r w:rsidRPr="00E16D55">
        <w:rPr>
          <w:rFonts w:hint="eastAsia"/>
        </w:rPr>
        <w:t>院攜手臺灣中小企業銀行股份有限公司</w:t>
      </w:r>
      <w:r w:rsidRPr="00E16D55">
        <w:rPr>
          <w:rFonts w:hAnsi="標楷體" w:hint="eastAsia"/>
        </w:rPr>
        <w:t>（</w:t>
      </w:r>
      <w:r w:rsidRPr="00E16D55">
        <w:rPr>
          <w:rFonts w:hAnsi="標楷體" w:hint="eastAsia"/>
          <w:lang w:eastAsia="zh-HK"/>
        </w:rPr>
        <w:t>下稱</w:t>
      </w:r>
      <w:proofErr w:type="gramStart"/>
      <w:r w:rsidR="00D148E4" w:rsidRPr="00E16D55">
        <w:rPr>
          <w:rFonts w:hAnsi="標楷體" w:hint="eastAsia"/>
          <w:lang w:eastAsia="zh-HK"/>
        </w:rPr>
        <w:t>臺</w:t>
      </w:r>
      <w:proofErr w:type="gramEnd"/>
      <w:r w:rsidRPr="00E16D55">
        <w:rPr>
          <w:rFonts w:hAnsi="標楷體" w:hint="eastAsia"/>
          <w:lang w:eastAsia="zh-HK"/>
        </w:rPr>
        <w:t>企銀</w:t>
      </w:r>
      <w:r w:rsidRPr="00E16D55">
        <w:rPr>
          <w:rFonts w:hAnsi="標楷體" w:hint="eastAsia"/>
        </w:rPr>
        <w:t>）</w:t>
      </w:r>
      <w:r w:rsidRPr="00E16D55">
        <w:rPr>
          <w:rFonts w:hint="eastAsia"/>
        </w:rPr>
        <w:t>、財團法人</w:t>
      </w:r>
      <w:r w:rsidRPr="00E16D55">
        <w:t>中小企業信</w:t>
      </w:r>
      <w:r w:rsidRPr="00E16D55">
        <w:rPr>
          <w:rFonts w:hint="eastAsia"/>
        </w:rPr>
        <w:t>用</w:t>
      </w:r>
      <w:r w:rsidRPr="00E16D55">
        <w:t>保</w:t>
      </w:r>
      <w:r w:rsidRPr="00E16D55">
        <w:rPr>
          <w:rFonts w:hint="eastAsia"/>
        </w:rPr>
        <w:t>證</w:t>
      </w:r>
      <w:r w:rsidRPr="00E16D55">
        <w:t>基金</w:t>
      </w:r>
      <w:r w:rsidR="00D148E4" w:rsidRPr="00E16D55">
        <w:rPr>
          <w:rFonts w:hAnsi="標楷體" w:hint="eastAsia"/>
        </w:rPr>
        <w:t>（</w:t>
      </w:r>
      <w:r w:rsidR="00D148E4" w:rsidRPr="00E16D55">
        <w:rPr>
          <w:rFonts w:hAnsi="標楷體" w:hint="eastAsia"/>
          <w:lang w:eastAsia="zh-HK"/>
        </w:rPr>
        <w:t>下稱中小信保基金</w:t>
      </w:r>
      <w:r w:rsidR="00D148E4" w:rsidRPr="00E16D55">
        <w:rPr>
          <w:rFonts w:hAnsi="標楷體" w:hint="eastAsia"/>
        </w:rPr>
        <w:t>）</w:t>
      </w:r>
      <w:r w:rsidRPr="00E16D55">
        <w:rPr>
          <w:rFonts w:hint="eastAsia"/>
        </w:rPr>
        <w:t>三方合作，結合資本市場與科技市場，以無形資產評價獲取銀行優惠利息融資，開我國首創。為創業者提供融資機制，分別從技術專利、資金融資、信用擔保三大方向，解決資金問題，助國內科技創業者圓夢。我國第一次以專利獲得融資的三家新創公司：「</w:t>
      </w:r>
      <w:proofErr w:type="gramStart"/>
      <w:r w:rsidRPr="00E16D55">
        <w:rPr>
          <w:rFonts w:hint="eastAsia"/>
        </w:rPr>
        <w:t>亞拓醫療</w:t>
      </w:r>
      <w:proofErr w:type="gramEnd"/>
      <w:r w:rsidRPr="00E16D55">
        <w:rPr>
          <w:rFonts w:hint="eastAsia"/>
        </w:rPr>
        <w:t>器材」、「</w:t>
      </w:r>
      <w:proofErr w:type="gramStart"/>
      <w:r w:rsidRPr="00E16D55">
        <w:rPr>
          <w:rFonts w:hint="eastAsia"/>
        </w:rPr>
        <w:t>博信生物科技</w:t>
      </w:r>
      <w:proofErr w:type="gramEnd"/>
      <w:r w:rsidRPr="00E16D55">
        <w:rPr>
          <w:rFonts w:hint="eastAsia"/>
        </w:rPr>
        <w:t>」以及「</w:t>
      </w:r>
      <w:proofErr w:type="gramStart"/>
      <w:r w:rsidRPr="00E16D55">
        <w:rPr>
          <w:rFonts w:hint="eastAsia"/>
        </w:rPr>
        <w:t>瓏驊</w:t>
      </w:r>
      <w:proofErr w:type="gramEnd"/>
      <w:r w:rsidRPr="00E16D55">
        <w:rPr>
          <w:rFonts w:hint="eastAsia"/>
        </w:rPr>
        <w:t>科技」，總共獲得</w:t>
      </w:r>
      <w:r w:rsidR="00065171" w:rsidRPr="00E16D55">
        <w:rPr>
          <w:rFonts w:hint="eastAsia"/>
        </w:rPr>
        <w:t>新臺幣(下同)</w:t>
      </w:r>
      <w:r w:rsidRPr="00E16D55">
        <w:rPr>
          <w:rFonts w:hint="eastAsia"/>
        </w:rPr>
        <w:t>2,500萬元的優惠利息融資，翻轉過去新創公司必須依靠信貸才能爭取貸款的做法，未來只要</w:t>
      </w:r>
      <w:r w:rsidRPr="00E16D55">
        <w:rPr>
          <w:rFonts w:hint="eastAsia"/>
        </w:rPr>
        <w:lastRenderedPageBreak/>
        <w:t>經過審核證明公司財務</w:t>
      </w:r>
      <w:proofErr w:type="gramStart"/>
      <w:r w:rsidRPr="00E16D55">
        <w:rPr>
          <w:rFonts w:hint="eastAsia"/>
        </w:rPr>
        <w:t>健全，</w:t>
      </w:r>
      <w:proofErr w:type="gramEnd"/>
      <w:r w:rsidRPr="00E16D55">
        <w:rPr>
          <w:rFonts w:hint="eastAsia"/>
        </w:rPr>
        <w:t>而且專利評價深具發展潛力與市場價值，便可獲得資金。</w:t>
      </w:r>
    </w:p>
    <w:p w:rsidR="00C26DB6" w:rsidRPr="00E16D55" w:rsidRDefault="00C26DB6" w:rsidP="00C26DB6">
      <w:pPr>
        <w:pStyle w:val="4"/>
      </w:pPr>
      <w:r w:rsidRPr="00E16D55">
        <w:rPr>
          <w:rFonts w:hint="eastAsia"/>
          <w:lang w:eastAsia="zh-HK"/>
        </w:rPr>
        <w:t>本案諮詢之專家學者表示</w:t>
      </w:r>
      <w:r w:rsidRPr="00E16D55">
        <w:rPr>
          <w:rFonts w:hint="eastAsia"/>
        </w:rPr>
        <w:t>，</w:t>
      </w:r>
      <w:r w:rsidRPr="00E16D55">
        <w:rPr>
          <w:rFonts w:hint="eastAsia"/>
          <w:lang w:eastAsia="zh-HK"/>
        </w:rPr>
        <w:t>大部分新創</w:t>
      </w:r>
      <w:r w:rsidR="00442F5F" w:rsidRPr="00E16D55">
        <w:rPr>
          <w:rFonts w:hint="eastAsia"/>
          <w:lang w:eastAsia="zh-HK"/>
        </w:rPr>
        <w:t>事業之資產</w:t>
      </w:r>
      <w:r w:rsidRPr="00E16D55">
        <w:rPr>
          <w:rFonts w:hint="eastAsia"/>
          <w:lang w:eastAsia="zh-HK"/>
        </w:rPr>
        <w:t>多為無形</w:t>
      </w:r>
      <w:r w:rsidR="00442F5F" w:rsidRPr="00E16D55">
        <w:rPr>
          <w:rFonts w:hint="eastAsia"/>
          <w:lang w:eastAsia="zh-HK"/>
        </w:rPr>
        <w:t>資產</w:t>
      </w:r>
      <w:r w:rsidR="00442F5F" w:rsidRPr="00E16D55">
        <w:rPr>
          <w:rFonts w:hint="eastAsia"/>
        </w:rPr>
        <w:t>。</w:t>
      </w:r>
      <w:r w:rsidRPr="00E16D55">
        <w:rPr>
          <w:rFonts w:hint="eastAsia"/>
        </w:rPr>
        <w:t>106</w:t>
      </w:r>
      <w:r w:rsidRPr="00E16D55">
        <w:rPr>
          <w:rFonts w:hint="eastAsia"/>
          <w:lang w:eastAsia="zh-HK"/>
        </w:rPr>
        <w:t>年</w:t>
      </w:r>
      <w:proofErr w:type="gramStart"/>
      <w:r w:rsidRPr="00E16D55">
        <w:rPr>
          <w:rFonts w:hint="eastAsia"/>
          <w:lang w:eastAsia="zh-HK"/>
        </w:rPr>
        <w:t>修正產創條例</w:t>
      </w:r>
      <w:proofErr w:type="gramEnd"/>
      <w:r w:rsidRPr="00E16D55">
        <w:rPr>
          <w:rFonts w:hint="eastAsia"/>
          <w:lang w:eastAsia="zh-HK"/>
        </w:rPr>
        <w:t>已納入無形資產融資評價</w:t>
      </w:r>
      <w:r w:rsidRPr="00E16D55">
        <w:rPr>
          <w:rFonts w:hint="eastAsia"/>
        </w:rPr>
        <w:t>。</w:t>
      </w:r>
      <w:r w:rsidRPr="00E16D55">
        <w:rPr>
          <w:rFonts w:hint="eastAsia"/>
          <w:lang w:eastAsia="zh-HK"/>
        </w:rPr>
        <w:t>現有</w:t>
      </w:r>
      <w:r w:rsidRPr="00E16D55">
        <w:rPr>
          <w:rFonts w:hint="eastAsia"/>
        </w:rPr>
        <w:t>3</w:t>
      </w:r>
      <w:r w:rsidRPr="00E16D55">
        <w:rPr>
          <w:rFonts w:hint="eastAsia"/>
          <w:lang w:eastAsia="zh-HK"/>
        </w:rPr>
        <w:t>家公司</w:t>
      </w:r>
      <w:r w:rsidRPr="00E16D55">
        <w:rPr>
          <w:rFonts w:hint="eastAsia"/>
        </w:rPr>
        <w:t>，</w:t>
      </w:r>
      <w:r w:rsidRPr="00E16D55">
        <w:rPr>
          <w:rFonts w:hint="eastAsia"/>
          <w:lang w:eastAsia="zh-HK"/>
        </w:rPr>
        <w:t>因工研院背書而取得</w:t>
      </w:r>
      <w:proofErr w:type="gramStart"/>
      <w:r w:rsidR="00D148E4" w:rsidRPr="00E16D55">
        <w:rPr>
          <w:rFonts w:hint="eastAsia"/>
          <w:lang w:eastAsia="zh-HK"/>
        </w:rPr>
        <w:t>臺</w:t>
      </w:r>
      <w:proofErr w:type="gramEnd"/>
      <w:r w:rsidRPr="00E16D55">
        <w:rPr>
          <w:rFonts w:hint="eastAsia"/>
        </w:rPr>
        <w:t>企</w:t>
      </w:r>
      <w:r w:rsidRPr="00E16D55">
        <w:rPr>
          <w:rFonts w:hint="eastAsia"/>
          <w:lang w:eastAsia="zh-HK"/>
        </w:rPr>
        <w:t>銀之無形資產融資</w:t>
      </w:r>
      <w:r w:rsidRPr="00E16D55">
        <w:rPr>
          <w:rFonts w:hint="eastAsia"/>
        </w:rPr>
        <w:t>，</w:t>
      </w:r>
      <w:r w:rsidRPr="00E16D55">
        <w:rPr>
          <w:rFonts w:hint="eastAsia"/>
          <w:lang w:eastAsia="zh-HK"/>
        </w:rPr>
        <w:t>雖已嘗試辦理</w:t>
      </w:r>
      <w:r w:rsidRPr="00E16D55">
        <w:rPr>
          <w:rFonts w:hint="eastAsia"/>
        </w:rPr>
        <w:t>，</w:t>
      </w:r>
      <w:r w:rsidRPr="00E16D55">
        <w:rPr>
          <w:rFonts w:hint="eastAsia"/>
          <w:lang w:eastAsia="zh-HK"/>
        </w:rPr>
        <w:t>惟距離普及尚屬遙遠。以往係以房屋評價進行貸款，然無形資產如何建立評價</w:t>
      </w:r>
      <w:r w:rsidR="00442F5F" w:rsidRPr="00E16D55">
        <w:rPr>
          <w:rFonts w:hint="eastAsia"/>
          <w:lang w:eastAsia="zh-HK"/>
        </w:rPr>
        <w:t>進行</w:t>
      </w:r>
      <w:r w:rsidRPr="00E16D55">
        <w:rPr>
          <w:rFonts w:hint="eastAsia"/>
          <w:lang w:eastAsia="zh-HK"/>
        </w:rPr>
        <w:t>貸款則是問題之所在</w:t>
      </w:r>
      <w:r w:rsidR="00442F5F" w:rsidRPr="00E16D55">
        <w:rPr>
          <w:rFonts w:hint="eastAsia"/>
        </w:rPr>
        <w:t>，</w:t>
      </w:r>
      <w:r w:rsidRPr="00E16D55">
        <w:rPr>
          <w:rFonts w:hint="eastAsia"/>
          <w:lang w:eastAsia="zh-HK"/>
        </w:rPr>
        <w:t>因此無形資產評價機制應加速促成</w:t>
      </w:r>
      <w:r w:rsidRPr="00E16D55">
        <w:rPr>
          <w:rFonts w:hint="eastAsia"/>
        </w:rPr>
        <w:t>。</w:t>
      </w:r>
    </w:p>
    <w:p w:rsidR="00C26DB6" w:rsidRPr="00E16D55" w:rsidRDefault="00C26DB6" w:rsidP="00C26DB6">
      <w:pPr>
        <w:pStyle w:val="4"/>
      </w:pPr>
      <w:proofErr w:type="gramStart"/>
      <w:r w:rsidRPr="00E16D55">
        <w:rPr>
          <w:rFonts w:hint="eastAsia"/>
        </w:rPr>
        <w:t>99年產創條例</w:t>
      </w:r>
      <w:proofErr w:type="gramEnd"/>
      <w:r w:rsidRPr="00E16D55">
        <w:rPr>
          <w:rFonts w:hint="eastAsia"/>
        </w:rPr>
        <w:t>雖明定各中央目的事業主管機關應邀集產、官、學代表辦理無形資產評價相關業務，</w:t>
      </w:r>
      <w:r w:rsidRPr="00E16D55">
        <w:rPr>
          <w:rFonts w:hint="eastAsia"/>
          <w:lang w:eastAsia="zh-HK"/>
        </w:rPr>
        <w:t>惟</w:t>
      </w:r>
      <w:r w:rsidRPr="00E16D55">
        <w:rPr>
          <w:rFonts w:hint="eastAsia"/>
        </w:rPr>
        <w:t>我國無形資產評價業務</w:t>
      </w:r>
      <w:r w:rsidRPr="00E16D55">
        <w:rPr>
          <w:rFonts w:hint="eastAsia"/>
          <w:lang w:eastAsia="zh-HK"/>
        </w:rPr>
        <w:t>之</w:t>
      </w:r>
      <w:r w:rsidRPr="00E16D55">
        <w:rPr>
          <w:rFonts w:hint="eastAsia"/>
        </w:rPr>
        <w:t>推動，相較美、日、韓等國家之作法，</w:t>
      </w:r>
      <w:r w:rsidRPr="00E16D55">
        <w:rPr>
          <w:rFonts w:hint="eastAsia"/>
          <w:lang w:eastAsia="zh-HK"/>
        </w:rPr>
        <w:t>仍</w:t>
      </w:r>
      <w:r w:rsidRPr="00E16D55">
        <w:rPr>
          <w:rFonts w:hint="eastAsia"/>
        </w:rPr>
        <w:t>缺乏評價基準、人才登錄管理、資料庫建立及金融配套措施等作法，而影響金融機構對評價報告品質之信賴，致使創新產業界難以取得資金以投入研究發展。106年</w:t>
      </w:r>
      <w:proofErr w:type="gramStart"/>
      <w:r w:rsidRPr="00E16D55">
        <w:rPr>
          <w:rFonts w:hint="eastAsia"/>
        </w:rPr>
        <w:t>修正產創條例</w:t>
      </w:r>
      <w:proofErr w:type="gramEnd"/>
      <w:r w:rsidRPr="00E16D55">
        <w:rPr>
          <w:rFonts w:hint="eastAsia"/>
        </w:rPr>
        <w:t>、107</w:t>
      </w:r>
      <w:r w:rsidRPr="00E16D55">
        <w:rPr>
          <w:rFonts w:hint="eastAsia"/>
          <w:lang w:eastAsia="zh-HK"/>
        </w:rPr>
        <w:t>年發布並於</w:t>
      </w:r>
      <w:r w:rsidRPr="00E16D55">
        <w:rPr>
          <w:rFonts w:hint="eastAsia"/>
        </w:rPr>
        <w:t>108</w:t>
      </w:r>
      <w:r w:rsidRPr="00E16D55">
        <w:rPr>
          <w:rFonts w:hint="eastAsia"/>
          <w:lang w:eastAsia="zh-HK"/>
        </w:rPr>
        <w:t>年施行</w:t>
      </w:r>
      <w:r w:rsidRPr="00E16D55">
        <w:rPr>
          <w:rFonts w:hAnsi="標楷體" w:hint="eastAsia"/>
          <w:lang w:eastAsia="zh-HK"/>
        </w:rPr>
        <w:t>「</w:t>
      </w:r>
      <w:hyperlink r:id="rId10" w:history="1">
        <w:r w:rsidRPr="00E16D55">
          <w:rPr>
            <w:rFonts w:hAnsi="標楷體" w:cs="Arial" w:hint="eastAsia"/>
          </w:rPr>
          <w:t>無形資產評價基準暨評價資料庫之建置與管理辦法</w:t>
        </w:r>
      </w:hyperlink>
      <w:r w:rsidRPr="00E16D55">
        <w:rPr>
          <w:rFonts w:hAnsi="標楷體" w:cs="Arial" w:hint="eastAsia"/>
          <w:lang w:eastAsia="zh-HK"/>
        </w:rPr>
        <w:t>」</w:t>
      </w:r>
      <w:r w:rsidRPr="00E16D55">
        <w:rPr>
          <w:rFonts w:hAnsi="標楷體" w:cs="Arial" w:hint="eastAsia"/>
        </w:rPr>
        <w:t>及「無形資產評價人員及機構登錄管理辦法」</w:t>
      </w:r>
      <w:r w:rsidRPr="00E16D55">
        <w:rPr>
          <w:rFonts w:hAnsi="標楷體" w:cs="Arial" w:hint="eastAsia"/>
          <w:lang w:eastAsia="zh-HK"/>
        </w:rPr>
        <w:t>後</w:t>
      </w:r>
      <w:r w:rsidRPr="00E16D55">
        <w:rPr>
          <w:rFonts w:hint="eastAsia"/>
        </w:rPr>
        <w:t>，</w:t>
      </w:r>
      <w:r w:rsidRPr="00E16D55">
        <w:rPr>
          <w:rFonts w:hint="eastAsia"/>
          <w:lang w:eastAsia="zh-HK"/>
        </w:rPr>
        <w:t>我國於</w:t>
      </w:r>
      <w:r w:rsidRPr="00E16D55">
        <w:rPr>
          <w:rFonts w:hint="eastAsia"/>
        </w:rPr>
        <w:t>108年</w:t>
      </w:r>
      <w:r w:rsidRPr="00E16D55">
        <w:rPr>
          <w:rFonts w:hint="eastAsia"/>
          <w:lang w:eastAsia="zh-HK"/>
        </w:rPr>
        <w:t>終</w:t>
      </w:r>
      <w:r w:rsidRPr="00E16D55">
        <w:rPr>
          <w:rFonts w:hint="eastAsia"/>
        </w:rPr>
        <w:t>有市場第一個無形資產融資，</w:t>
      </w:r>
      <w:proofErr w:type="gramStart"/>
      <w:r w:rsidRPr="00E16D55">
        <w:rPr>
          <w:rFonts w:hint="eastAsia"/>
        </w:rPr>
        <w:t>凸</w:t>
      </w:r>
      <w:proofErr w:type="gramEnd"/>
      <w:r w:rsidRPr="00E16D55">
        <w:rPr>
          <w:rFonts w:hint="eastAsia"/>
        </w:rPr>
        <w:t>顯我國無形資產評價機制推動進程緩慢，不利新創事業取得資金，復因無形資產不易評價且類型</w:t>
      </w:r>
      <w:proofErr w:type="gramStart"/>
      <w:r w:rsidRPr="00E16D55">
        <w:rPr>
          <w:rFonts w:hint="eastAsia"/>
        </w:rPr>
        <w:t>多樣，</w:t>
      </w:r>
      <w:proofErr w:type="gramEnd"/>
      <w:r w:rsidRPr="00E16D55">
        <w:rPr>
          <w:rFonts w:hint="eastAsia"/>
        </w:rPr>
        <w:t>其評價方法</w:t>
      </w:r>
      <w:proofErr w:type="gramStart"/>
      <w:r w:rsidRPr="00E16D55">
        <w:rPr>
          <w:rFonts w:hint="eastAsia"/>
        </w:rPr>
        <w:t>迥</w:t>
      </w:r>
      <w:proofErr w:type="gramEnd"/>
      <w:r w:rsidRPr="00E16D55">
        <w:rPr>
          <w:rFonts w:hint="eastAsia"/>
        </w:rPr>
        <w:t>異於傳統房地產，</w:t>
      </w:r>
      <w:proofErr w:type="gramStart"/>
      <w:r w:rsidRPr="00E16D55">
        <w:rPr>
          <w:rFonts w:hint="eastAsia"/>
        </w:rPr>
        <w:t>爰</w:t>
      </w:r>
      <w:proofErr w:type="gramEnd"/>
      <w:r w:rsidRPr="00E16D55">
        <w:rPr>
          <w:rFonts w:hint="eastAsia"/>
        </w:rPr>
        <w:t>允宜加速建立及推動完善之無形資產評價機制。</w:t>
      </w:r>
    </w:p>
    <w:p w:rsidR="00C26DB6" w:rsidRPr="00E16D55" w:rsidRDefault="00C26DB6" w:rsidP="00C26DB6">
      <w:pPr>
        <w:pStyle w:val="3"/>
      </w:pPr>
      <w:bookmarkStart w:id="125" w:name="_Toc28272040"/>
      <w:bookmarkStart w:id="126" w:name="_Toc28608271"/>
      <w:bookmarkStart w:id="127" w:name="_Toc30149836"/>
      <w:r w:rsidRPr="00E16D55">
        <w:rPr>
          <w:rFonts w:hint="eastAsia"/>
          <w:b/>
        </w:rPr>
        <w:t>允宜敦促銀行分級放款，</w:t>
      </w:r>
      <w:r w:rsidRPr="00E16D55">
        <w:rPr>
          <w:rFonts w:hint="eastAsia"/>
          <w:b/>
          <w:lang w:eastAsia="zh-HK"/>
        </w:rPr>
        <w:t>以</w:t>
      </w:r>
      <w:r w:rsidRPr="00E16D55">
        <w:rPr>
          <w:rFonts w:hint="eastAsia"/>
          <w:b/>
        </w:rPr>
        <w:t>利新創事業取得資金</w:t>
      </w:r>
      <w:r w:rsidRPr="00E16D55">
        <w:rPr>
          <w:rFonts w:hint="eastAsia"/>
        </w:rPr>
        <w:t>：</w:t>
      </w:r>
      <w:bookmarkEnd w:id="125"/>
      <w:bookmarkEnd w:id="126"/>
      <w:bookmarkEnd w:id="127"/>
    </w:p>
    <w:p w:rsidR="00C26DB6" w:rsidRPr="00E16D55" w:rsidRDefault="00C26DB6" w:rsidP="00C26DB6">
      <w:pPr>
        <w:pStyle w:val="4"/>
      </w:pPr>
      <w:r w:rsidRPr="00E16D55">
        <w:rPr>
          <w:rFonts w:hint="eastAsia"/>
          <w:lang w:eastAsia="zh-HK"/>
        </w:rPr>
        <w:t>金管會表示</w:t>
      </w:r>
      <w:r w:rsidRPr="00E16D55">
        <w:rPr>
          <w:rStyle w:val="afd"/>
          <w:lang w:eastAsia="zh-HK"/>
        </w:rPr>
        <w:footnoteReference w:id="16"/>
      </w:r>
      <w:r w:rsidRPr="00E16D55">
        <w:rPr>
          <w:rFonts w:hint="eastAsia"/>
        </w:rPr>
        <w:t>，</w:t>
      </w:r>
      <w:r w:rsidRPr="00E16D55">
        <w:rPr>
          <w:rFonts w:hint="eastAsia"/>
          <w:lang w:eastAsia="zh-HK"/>
        </w:rPr>
        <w:t>銀行辦理授信業務</w:t>
      </w:r>
      <w:r w:rsidRPr="00E16D55">
        <w:rPr>
          <w:rFonts w:hint="eastAsia"/>
        </w:rPr>
        <w:t>，</w:t>
      </w:r>
      <w:r w:rsidRPr="00E16D55">
        <w:rPr>
          <w:rFonts w:hint="eastAsia"/>
          <w:lang w:eastAsia="zh-HK"/>
        </w:rPr>
        <w:t>實務上係依中華民國銀行商業同業公會全國聯合會所訂授信準則，並就借款戶、資金用途、償還來源、債權</w:t>
      </w:r>
      <w:r w:rsidRPr="00E16D55">
        <w:rPr>
          <w:rFonts w:hint="eastAsia"/>
          <w:lang w:eastAsia="zh-HK"/>
        </w:rPr>
        <w:lastRenderedPageBreak/>
        <w:t>保障及授信展望等授信5P原則審慎評估個案風險後辦理，以確保授信品質及有效控管經營風險，</w:t>
      </w:r>
      <w:proofErr w:type="gramStart"/>
      <w:r w:rsidRPr="00E16D55">
        <w:rPr>
          <w:rFonts w:hint="eastAsia"/>
          <w:lang w:eastAsia="zh-HK"/>
        </w:rPr>
        <w:t>爰</w:t>
      </w:r>
      <w:proofErr w:type="gramEnd"/>
      <w:r w:rsidRPr="00E16D55">
        <w:rPr>
          <w:rFonts w:hint="eastAsia"/>
          <w:lang w:eastAsia="zh-HK"/>
        </w:rPr>
        <w:t>銀行對新創或特定產業之授信</w:t>
      </w:r>
      <w:r w:rsidRPr="00E16D55">
        <w:rPr>
          <w:rFonts w:hint="eastAsia"/>
        </w:rPr>
        <w:t>，</w:t>
      </w:r>
      <w:r w:rsidRPr="00E16D55">
        <w:rPr>
          <w:rFonts w:hint="eastAsia"/>
          <w:lang w:eastAsia="zh-HK"/>
        </w:rPr>
        <w:t>金管會係尊重銀行業務之自主性</w:t>
      </w:r>
      <w:r w:rsidRPr="00E16D55">
        <w:rPr>
          <w:rFonts w:hint="eastAsia"/>
        </w:rPr>
        <w:t>。</w:t>
      </w:r>
      <w:r w:rsidRPr="00E16D55">
        <w:rPr>
          <w:rFonts w:hint="eastAsia"/>
          <w:lang w:eastAsia="zh-HK"/>
        </w:rPr>
        <w:t>另特定產業之目的事業主管機關基於政策發展需要考量</w:t>
      </w:r>
      <w:r w:rsidRPr="00E16D55">
        <w:rPr>
          <w:rFonts w:hint="eastAsia"/>
        </w:rPr>
        <w:t>，</w:t>
      </w:r>
      <w:r w:rsidRPr="00E16D55">
        <w:rPr>
          <w:rFonts w:hint="eastAsia"/>
          <w:lang w:eastAsia="zh-HK"/>
        </w:rPr>
        <w:t>亦可自行編列預算補貼利息，提供相關政策性專案貸款及信用保證等補助措施</w:t>
      </w:r>
      <w:r w:rsidRPr="00E16D55">
        <w:rPr>
          <w:rFonts w:hint="eastAsia"/>
        </w:rPr>
        <w:t>，</w:t>
      </w:r>
      <w:r w:rsidRPr="00E16D55">
        <w:rPr>
          <w:rFonts w:hint="eastAsia"/>
          <w:lang w:eastAsia="zh-HK"/>
        </w:rPr>
        <w:t>協助該產業取得資金</w:t>
      </w:r>
      <w:r w:rsidRPr="00E16D55">
        <w:rPr>
          <w:rFonts w:hint="eastAsia"/>
        </w:rPr>
        <w:t>。</w:t>
      </w:r>
    </w:p>
    <w:p w:rsidR="00C26DB6" w:rsidRPr="00E16D55" w:rsidRDefault="00C26DB6" w:rsidP="00C26DB6">
      <w:pPr>
        <w:pStyle w:val="4"/>
      </w:pPr>
      <w:r w:rsidRPr="00E16D55">
        <w:rPr>
          <w:rFonts w:hint="eastAsia"/>
        </w:rPr>
        <w:t>本</w:t>
      </w:r>
      <w:r w:rsidRPr="00E16D55">
        <w:rPr>
          <w:rFonts w:hint="eastAsia"/>
          <w:lang w:eastAsia="zh-HK"/>
        </w:rPr>
        <w:t>案</w:t>
      </w:r>
      <w:r w:rsidRPr="00E16D55">
        <w:rPr>
          <w:rFonts w:ascii="Helvetica" w:hAnsi="Helvetica" w:cs="Helvetica" w:hint="eastAsia"/>
        </w:rPr>
        <w:t>座談</w:t>
      </w:r>
      <w:r w:rsidRPr="00E16D55">
        <w:rPr>
          <w:rFonts w:ascii="Helvetica" w:hAnsi="Helvetica" w:cs="Helvetica" w:hint="eastAsia"/>
          <w:lang w:eastAsia="zh-HK"/>
        </w:rPr>
        <w:t>時</w:t>
      </w:r>
      <w:r w:rsidRPr="00E16D55">
        <w:rPr>
          <w:rFonts w:ascii="Helvetica" w:hAnsi="Helvetica" w:cs="Helvetica" w:hint="eastAsia"/>
        </w:rPr>
        <w:t>，</w:t>
      </w:r>
      <w:r w:rsidRPr="00E16D55">
        <w:rPr>
          <w:rFonts w:ascii="Helvetica" w:hAnsi="Helvetica" w:cs="Helvetica" w:hint="eastAsia"/>
          <w:lang w:eastAsia="zh-HK"/>
        </w:rPr>
        <w:t>業者</w:t>
      </w:r>
      <w:r w:rsidRPr="00E16D55">
        <w:rPr>
          <w:rFonts w:ascii="Helvetica" w:hAnsi="Helvetica" w:cs="Helvetica" w:hint="eastAsia"/>
        </w:rPr>
        <w:t>提及其</w:t>
      </w:r>
      <w:r w:rsidRPr="00E16D55">
        <w:rPr>
          <w:rFonts w:hAnsi="標楷體" w:hint="eastAsia"/>
          <w:szCs w:val="32"/>
        </w:rPr>
        <w:t>符合優質新創的條件，申請貸款雖可以有中小信保提供</w:t>
      </w:r>
      <w:proofErr w:type="gramStart"/>
      <w:r w:rsidRPr="00E16D55">
        <w:rPr>
          <w:rFonts w:hAnsi="標楷體"/>
          <w:szCs w:val="32"/>
        </w:rPr>
        <w:t>9</w:t>
      </w:r>
      <w:r w:rsidRPr="00E16D55">
        <w:rPr>
          <w:rFonts w:hAnsi="標楷體" w:hint="eastAsia"/>
          <w:szCs w:val="32"/>
        </w:rPr>
        <w:t>成</w:t>
      </w:r>
      <w:proofErr w:type="gramEnd"/>
      <w:r w:rsidRPr="00E16D55">
        <w:rPr>
          <w:rFonts w:hAnsi="標楷體"/>
          <w:szCs w:val="32"/>
        </w:rPr>
        <w:t>5</w:t>
      </w:r>
      <w:r w:rsidRPr="00E16D55">
        <w:rPr>
          <w:rFonts w:hAnsi="標楷體" w:hint="eastAsia"/>
          <w:szCs w:val="32"/>
        </w:rPr>
        <w:t>的信用保證，</w:t>
      </w:r>
      <w:r w:rsidRPr="00E16D55">
        <w:rPr>
          <w:rFonts w:hAnsi="標楷體" w:hint="eastAsia"/>
          <w:b/>
          <w:szCs w:val="32"/>
        </w:rPr>
        <w:t>最終核准權依然是在銀行手上，從銀行的反饋得知認為此方案是政策性貸款，因此大多消極配合等情。</w:t>
      </w:r>
      <w:r w:rsidRPr="00E16D55">
        <w:rPr>
          <w:rFonts w:hAnsi="標楷體" w:hint="eastAsia"/>
          <w:szCs w:val="32"/>
          <w:lang w:eastAsia="zh-HK"/>
        </w:rPr>
        <w:t>經濟部就上開情事表示</w:t>
      </w:r>
      <w:r w:rsidRPr="00E16D55">
        <w:rPr>
          <w:rStyle w:val="afd"/>
        </w:rPr>
        <w:footnoteReference w:id="17"/>
      </w:r>
      <w:r w:rsidRPr="00E16D55">
        <w:rPr>
          <w:rFonts w:hAnsi="標楷體" w:hint="eastAsia"/>
          <w:szCs w:val="32"/>
        </w:rPr>
        <w:t>，</w:t>
      </w:r>
      <w:r w:rsidRPr="00E16D55">
        <w:rPr>
          <w:rFonts w:hint="eastAsia"/>
        </w:rPr>
        <w:t>行政院蘇院長於108年5月指示公股銀行應加強對中小企業放款，並</w:t>
      </w:r>
      <w:r w:rsidRPr="00E16D55">
        <w:rPr>
          <w:rFonts w:hint="eastAsia"/>
          <w:lang w:eastAsia="zh-HK"/>
        </w:rPr>
        <w:t>表示日後公股銀行考評要納入放款家數</w:t>
      </w:r>
      <w:r w:rsidRPr="00E16D55">
        <w:rPr>
          <w:rFonts w:hint="eastAsia"/>
        </w:rPr>
        <w:t>；</w:t>
      </w:r>
      <w:r w:rsidRPr="00E16D55">
        <w:rPr>
          <w:rFonts w:hint="eastAsia"/>
          <w:lang w:eastAsia="zh-HK"/>
        </w:rPr>
        <w:t>經濟部訂定多項優惠融資措施</w:t>
      </w:r>
      <w:r w:rsidRPr="00E16D55">
        <w:rPr>
          <w:rFonts w:hint="eastAsia"/>
        </w:rPr>
        <w:t>，</w:t>
      </w:r>
      <w:r w:rsidRPr="00E16D55">
        <w:rPr>
          <w:rFonts w:hint="eastAsia"/>
          <w:lang w:eastAsia="zh-HK"/>
        </w:rPr>
        <w:t>協助企業取得融資；財政部亦鼓勵公股銀行在兼顧風險管控及相關徵授信原則下</w:t>
      </w:r>
      <w:r w:rsidRPr="00E16D55">
        <w:rPr>
          <w:rFonts w:hint="eastAsia"/>
        </w:rPr>
        <w:t>，</w:t>
      </w:r>
      <w:r w:rsidRPr="00E16D55">
        <w:rPr>
          <w:rFonts w:hint="eastAsia"/>
          <w:lang w:eastAsia="zh-HK"/>
        </w:rPr>
        <w:t>積極滿足中小企業創新轉型</w:t>
      </w:r>
      <w:r w:rsidRPr="00E16D55">
        <w:rPr>
          <w:rFonts w:hint="eastAsia"/>
        </w:rPr>
        <w:t>、</w:t>
      </w:r>
      <w:r w:rsidRPr="00E16D55">
        <w:rPr>
          <w:rFonts w:hint="eastAsia"/>
          <w:lang w:eastAsia="zh-HK"/>
        </w:rPr>
        <w:t>傳承接班及業務國際化多元資金需求；金管會近期並將小型</w:t>
      </w:r>
      <w:r w:rsidRPr="00E16D55">
        <w:rPr>
          <w:rFonts w:hint="eastAsia"/>
        </w:rPr>
        <w:t>、</w:t>
      </w:r>
      <w:r w:rsidRPr="00E16D55">
        <w:rPr>
          <w:rFonts w:hint="eastAsia"/>
          <w:lang w:eastAsia="zh-HK"/>
        </w:rPr>
        <w:t>新創企業融資及辦理戶數列為金融機構考核及獎勵目標</w:t>
      </w:r>
      <w:r w:rsidRPr="00E16D55">
        <w:rPr>
          <w:rFonts w:hint="eastAsia"/>
        </w:rPr>
        <w:t>；</w:t>
      </w:r>
      <w:r w:rsidRPr="00E16D55">
        <w:rPr>
          <w:rFonts w:hint="eastAsia"/>
          <w:lang w:eastAsia="zh-HK"/>
        </w:rPr>
        <w:t>由於協助中小企業取得融資為行政院重要指示</w:t>
      </w:r>
      <w:r w:rsidRPr="00E16D55">
        <w:rPr>
          <w:rFonts w:hint="eastAsia"/>
        </w:rPr>
        <w:t>事項，不論經濟部、財政部、金管會，乃至於各公股行庫均大力協助中小企業融資。</w:t>
      </w:r>
    </w:p>
    <w:p w:rsidR="00C26DB6" w:rsidRPr="00E16D55" w:rsidRDefault="00C26DB6" w:rsidP="00C26DB6">
      <w:pPr>
        <w:pStyle w:val="4"/>
      </w:pPr>
      <w:r w:rsidRPr="00E16D55">
        <w:rPr>
          <w:rFonts w:hint="eastAsia"/>
          <w:lang w:eastAsia="zh-HK"/>
        </w:rPr>
        <w:t>按中小企業融資時常面臨銀行放款意願低、利率偏高、缺乏足夠擔保品等問題</w:t>
      </w:r>
      <w:r w:rsidRPr="00E16D55">
        <w:rPr>
          <w:rFonts w:hint="eastAsia"/>
        </w:rPr>
        <w:t>。</w:t>
      </w:r>
      <w:r w:rsidRPr="00E16D55">
        <w:rPr>
          <w:rFonts w:hint="eastAsia"/>
          <w:lang w:eastAsia="zh-HK"/>
        </w:rPr>
        <w:t>政府雖已提出上開措施協助中小企業融資</w:t>
      </w:r>
      <w:r w:rsidRPr="00E16D55">
        <w:rPr>
          <w:rFonts w:hint="eastAsia"/>
        </w:rPr>
        <w:t>，</w:t>
      </w:r>
      <w:r w:rsidRPr="00E16D55">
        <w:rPr>
          <w:rFonts w:hint="eastAsia"/>
          <w:lang w:eastAsia="zh-HK"/>
        </w:rPr>
        <w:t>惟因銀行係就借款戶、資金用途、償還來源、債權保障及授信展望等授信5P原則審慎評估個案風險後辦理授信業</w:t>
      </w:r>
      <w:r w:rsidRPr="00E16D55">
        <w:rPr>
          <w:rFonts w:hint="eastAsia"/>
          <w:lang w:eastAsia="zh-HK"/>
        </w:rPr>
        <w:lastRenderedPageBreak/>
        <w:t>務，且具有最終</w:t>
      </w:r>
      <w:proofErr w:type="gramStart"/>
      <w:r w:rsidRPr="00E16D55">
        <w:rPr>
          <w:rFonts w:hint="eastAsia"/>
          <w:lang w:eastAsia="zh-HK"/>
        </w:rPr>
        <w:t>核貸權</w:t>
      </w:r>
      <w:proofErr w:type="gramEnd"/>
      <w:r w:rsidRPr="00E16D55">
        <w:rPr>
          <w:rFonts w:hint="eastAsia"/>
          <w:lang w:eastAsia="zh-HK"/>
        </w:rPr>
        <w:t>，又本案諮詢之專家學者表示，銀行應賦予自己使命</w:t>
      </w:r>
      <w:r w:rsidRPr="00E16D55">
        <w:rPr>
          <w:rFonts w:hint="eastAsia"/>
        </w:rPr>
        <w:t>，</w:t>
      </w:r>
      <w:r w:rsidRPr="00E16D55">
        <w:rPr>
          <w:rFonts w:hint="eastAsia"/>
          <w:lang w:eastAsia="zh-HK"/>
        </w:rPr>
        <w:t>放款標準應分級</w:t>
      </w:r>
      <w:r w:rsidRPr="00E16D55">
        <w:rPr>
          <w:rFonts w:hint="eastAsia"/>
        </w:rPr>
        <w:t>，</w:t>
      </w:r>
      <w:r w:rsidRPr="00E16D55">
        <w:rPr>
          <w:rFonts w:hint="eastAsia"/>
          <w:lang w:eastAsia="zh-HK"/>
        </w:rPr>
        <w:t>銀行宜針對新創</w:t>
      </w:r>
      <w:proofErr w:type="gramStart"/>
      <w:r w:rsidRPr="00E16D55">
        <w:rPr>
          <w:rFonts w:hint="eastAsia"/>
          <w:lang w:eastAsia="zh-HK"/>
        </w:rPr>
        <w:t>事業等申貸金</w:t>
      </w:r>
      <w:proofErr w:type="gramEnd"/>
      <w:r w:rsidRPr="00E16D55">
        <w:rPr>
          <w:rFonts w:hint="eastAsia"/>
          <w:lang w:eastAsia="zh-HK"/>
        </w:rPr>
        <w:t>額較少者</w:t>
      </w:r>
      <w:r w:rsidRPr="00E16D55">
        <w:rPr>
          <w:rFonts w:hint="eastAsia"/>
        </w:rPr>
        <w:t>(</w:t>
      </w:r>
      <w:r w:rsidRPr="00E16D55">
        <w:rPr>
          <w:rFonts w:hint="eastAsia"/>
          <w:lang w:eastAsia="zh-HK"/>
        </w:rPr>
        <w:t>如幾百萬元</w:t>
      </w:r>
      <w:r w:rsidRPr="00E16D55">
        <w:rPr>
          <w:rFonts w:hint="eastAsia"/>
        </w:rPr>
        <w:t>)</w:t>
      </w:r>
      <w:r w:rsidRPr="00E16D55">
        <w:rPr>
          <w:rFonts w:hint="eastAsia"/>
          <w:lang w:eastAsia="zh-HK"/>
        </w:rPr>
        <w:t>與較大者</w:t>
      </w:r>
      <w:r w:rsidRPr="00E16D55">
        <w:rPr>
          <w:rFonts w:hint="eastAsia"/>
        </w:rPr>
        <w:t>(</w:t>
      </w:r>
      <w:r w:rsidRPr="00E16D55">
        <w:rPr>
          <w:rFonts w:hint="eastAsia"/>
          <w:lang w:eastAsia="zh-HK"/>
        </w:rPr>
        <w:t>如幾千萬元</w:t>
      </w:r>
      <w:r w:rsidRPr="00E16D55">
        <w:rPr>
          <w:rFonts w:hint="eastAsia"/>
        </w:rPr>
        <w:t>)</w:t>
      </w:r>
      <w:r w:rsidRPr="00E16D55">
        <w:rPr>
          <w:rFonts w:hint="eastAsia"/>
          <w:lang w:eastAsia="zh-HK"/>
        </w:rPr>
        <w:t>訂定不同之審查標準</w:t>
      </w:r>
      <w:r w:rsidRPr="00E16D55">
        <w:rPr>
          <w:rFonts w:hint="eastAsia"/>
        </w:rPr>
        <w:t>，</w:t>
      </w:r>
      <w:r w:rsidRPr="00E16D55">
        <w:rPr>
          <w:rFonts w:hint="eastAsia"/>
          <w:lang w:eastAsia="zh-HK"/>
        </w:rPr>
        <w:t>以利承辦人員勇於核貸</w:t>
      </w:r>
      <w:r w:rsidRPr="00E16D55">
        <w:rPr>
          <w:rFonts w:hint="eastAsia"/>
        </w:rPr>
        <w:t>，</w:t>
      </w:r>
      <w:proofErr w:type="gramStart"/>
      <w:r w:rsidRPr="00E16D55">
        <w:rPr>
          <w:rFonts w:hint="eastAsia"/>
          <w:lang w:eastAsia="zh-HK"/>
        </w:rPr>
        <w:t>爰</w:t>
      </w:r>
      <w:proofErr w:type="gramEnd"/>
      <w:r w:rsidRPr="00E16D55">
        <w:rPr>
          <w:rFonts w:hint="eastAsia"/>
          <w:lang w:eastAsia="zh-HK"/>
        </w:rPr>
        <w:t>政府允宜敦促銀行考量在得確保授信品質及有效控管經營風險下</w:t>
      </w:r>
      <w:r w:rsidRPr="00E16D55">
        <w:rPr>
          <w:rFonts w:hint="eastAsia"/>
        </w:rPr>
        <w:t>，</w:t>
      </w:r>
      <w:proofErr w:type="gramStart"/>
      <w:r w:rsidRPr="00E16D55">
        <w:rPr>
          <w:rFonts w:hint="eastAsia"/>
          <w:lang w:eastAsia="zh-HK"/>
        </w:rPr>
        <w:t>採</w:t>
      </w:r>
      <w:proofErr w:type="gramEnd"/>
      <w:r w:rsidRPr="00E16D55">
        <w:rPr>
          <w:rFonts w:hint="eastAsia"/>
          <w:lang w:eastAsia="zh-HK"/>
        </w:rPr>
        <w:t>分級放款，以利新創事業取得資金</w:t>
      </w:r>
      <w:r w:rsidRPr="00E16D55">
        <w:rPr>
          <w:rFonts w:hint="eastAsia"/>
        </w:rPr>
        <w:t>。</w:t>
      </w:r>
    </w:p>
    <w:p w:rsidR="00C26DB6" w:rsidRPr="00E16D55" w:rsidRDefault="00C26DB6" w:rsidP="00C26DB6">
      <w:pPr>
        <w:pStyle w:val="3"/>
      </w:pPr>
      <w:bookmarkStart w:id="128" w:name="_Toc28272041"/>
      <w:bookmarkStart w:id="129" w:name="_Toc28608272"/>
      <w:bookmarkStart w:id="130" w:name="_Toc30149837"/>
      <w:r w:rsidRPr="00E16D55">
        <w:rPr>
          <w:rFonts w:hint="eastAsia"/>
          <w:b/>
        </w:rPr>
        <w:t>「新創競賽獲選團隊直接核發融資保證成數</w:t>
      </w:r>
      <w:proofErr w:type="gramStart"/>
      <w:r w:rsidRPr="00E16D55">
        <w:rPr>
          <w:rFonts w:hint="eastAsia"/>
          <w:b/>
        </w:rPr>
        <w:t>95成</w:t>
      </w:r>
      <w:proofErr w:type="gramEnd"/>
      <w:r w:rsidRPr="00E16D55">
        <w:rPr>
          <w:rFonts w:hint="eastAsia"/>
          <w:b/>
        </w:rPr>
        <w:t>之</w:t>
      </w:r>
      <w:proofErr w:type="gramStart"/>
      <w:r w:rsidRPr="00E16D55">
        <w:rPr>
          <w:rFonts w:hint="eastAsia"/>
          <w:b/>
        </w:rPr>
        <w:t>直保函</w:t>
      </w:r>
      <w:proofErr w:type="gramEnd"/>
      <w:r w:rsidRPr="00E16D55">
        <w:rPr>
          <w:rFonts w:hint="eastAsia"/>
          <w:b/>
        </w:rPr>
        <w:t>」尚未具成效，亟待</w:t>
      </w:r>
      <w:proofErr w:type="gramStart"/>
      <w:r w:rsidRPr="00E16D55">
        <w:rPr>
          <w:rFonts w:hint="eastAsia"/>
          <w:b/>
        </w:rPr>
        <w:t>研</w:t>
      </w:r>
      <w:proofErr w:type="gramEnd"/>
      <w:r w:rsidRPr="00E16D55">
        <w:rPr>
          <w:rFonts w:hint="eastAsia"/>
          <w:b/>
        </w:rPr>
        <w:t>析原因</w:t>
      </w:r>
      <w:r w:rsidRPr="00E16D55">
        <w:rPr>
          <w:rFonts w:hAnsi="標楷體" w:hint="eastAsia"/>
          <w:b/>
        </w:rPr>
        <w:t>：</w:t>
      </w:r>
      <w:bookmarkEnd w:id="128"/>
      <w:bookmarkEnd w:id="129"/>
      <w:bookmarkEnd w:id="130"/>
    </w:p>
    <w:p w:rsidR="00C26DB6" w:rsidRPr="00E16D55" w:rsidRDefault="00C26DB6" w:rsidP="00C26DB6">
      <w:pPr>
        <w:pStyle w:val="4"/>
        <w:rPr>
          <w:lang w:eastAsia="zh-HK"/>
        </w:rPr>
      </w:pPr>
      <w:r w:rsidRPr="00E16D55">
        <w:rPr>
          <w:rFonts w:hint="eastAsia"/>
          <w:lang w:eastAsia="zh-HK"/>
        </w:rPr>
        <w:t>依據財團法人中小企業信用保證基金直接信用保證要點第</w:t>
      </w:r>
      <w:r w:rsidRPr="00E16D55">
        <w:rPr>
          <w:rFonts w:hint="eastAsia"/>
        </w:rPr>
        <w:t>1</w:t>
      </w:r>
      <w:r w:rsidRPr="00E16D55">
        <w:rPr>
          <w:rFonts w:hint="eastAsia"/>
          <w:lang w:eastAsia="zh-HK"/>
        </w:rPr>
        <w:t>點規定</w:t>
      </w:r>
      <w:r w:rsidRPr="00E16D55">
        <w:rPr>
          <w:rFonts w:hint="eastAsia"/>
        </w:rPr>
        <w:t>：</w:t>
      </w:r>
      <w:r w:rsidRPr="00E16D55">
        <w:rPr>
          <w:rFonts w:hAnsi="標楷體" w:hint="eastAsia"/>
          <w:lang w:eastAsia="zh-HK"/>
        </w:rPr>
        <w:t>「</w:t>
      </w:r>
      <w:r w:rsidRPr="00E16D55">
        <w:rPr>
          <w:rFonts w:hint="eastAsia"/>
        </w:rPr>
        <w:t>為配合政府產業輔導，加強中小企業融資政策，對具有研發、經營管理、市場拓展能力之中小企業，得直接向本基金申請信用保證，再憑以向金融機構申請融資，特訂定本要點。</w:t>
      </w:r>
      <w:r w:rsidRPr="00E16D55">
        <w:rPr>
          <w:rFonts w:hAnsi="標楷體" w:hint="eastAsia"/>
          <w:lang w:eastAsia="zh-HK"/>
        </w:rPr>
        <w:t>」第</w:t>
      </w:r>
      <w:r w:rsidRPr="00E16D55">
        <w:rPr>
          <w:rFonts w:hAnsi="標楷體" w:hint="eastAsia"/>
        </w:rPr>
        <w:t>2</w:t>
      </w:r>
      <w:r w:rsidRPr="00E16D55">
        <w:rPr>
          <w:rFonts w:hAnsi="標楷體" w:hint="eastAsia"/>
          <w:lang w:eastAsia="zh-HK"/>
        </w:rPr>
        <w:t>點規定</w:t>
      </w:r>
      <w:r w:rsidRPr="00E16D55">
        <w:rPr>
          <w:rFonts w:hAnsi="標楷體" w:hint="eastAsia"/>
        </w:rPr>
        <w:t>：</w:t>
      </w:r>
      <w:r w:rsidRPr="00E16D55">
        <w:rPr>
          <w:rFonts w:hAnsi="標楷體" w:hint="eastAsia"/>
          <w:lang w:eastAsia="zh-HK"/>
        </w:rPr>
        <w:t>「</w:t>
      </w:r>
      <w:r w:rsidRPr="00E16D55">
        <w:rPr>
          <w:rFonts w:hint="eastAsia"/>
        </w:rPr>
        <w:t>信用保證對象：申貸企業應具備下列二項基本資格：…</w:t>
      </w:r>
      <w:proofErr w:type="gramStart"/>
      <w:r w:rsidRPr="00E16D55">
        <w:rPr>
          <w:rFonts w:hint="eastAsia"/>
        </w:rPr>
        <w:t>…</w:t>
      </w:r>
      <w:proofErr w:type="gramEnd"/>
      <w:r w:rsidRPr="00E16D55">
        <w:rPr>
          <w:rFonts w:hint="eastAsia"/>
        </w:rPr>
        <w:t>（二）符合下列條件之</w:t>
      </w:r>
      <w:proofErr w:type="gramStart"/>
      <w:r w:rsidRPr="00E16D55">
        <w:rPr>
          <w:rFonts w:hint="eastAsia"/>
        </w:rPr>
        <w:t>一</w:t>
      </w:r>
      <w:proofErr w:type="gramEnd"/>
      <w:r w:rsidRPr="00E16D55">
        <w:rPr>
          <w:rFonts w:hint="eastAsia"/>
        </w:rPr>
        <w:t>者：…</w:t>
      </w:r>
      <w:proofErr w:type="gramStart"/>
      <w:r w:rsidRPr="00E16D55">
        <w:rPr>
          <w:rFonts w:hint="eastAsia"/>
        </w:rPr>
        <w:t>…</w:t>
      </w:r>
      <w:proofErr w:type="gramEnd"/>
      <w:r w:rsidRPr="00E16D55">
        <w:rPr>
          <w:rFonts w:hint="eastAsia"/>
        </w:rPr>
        <w:t>3.曾獲得政府主辦之創新、研發、經營、行銷等相關獎項者。…</w:t>
      </w:r>
      <w:proofErr w:type="gramStart"/>
      <w:r w:rsidRPr="00E16D55">
        <w:rPr>
          <w:rFonts w:hint="eastAsia"/>
        </w:rPr>
        <w:t>…</w:t>
      </w:r>
      <w:proofErr w:type="gramEnd"/>
      <w:r w:rsidRPr="00E16D55">
        <w:rPr>
          <w:rFonts w:hAnsi="標楷體" w:hint="eastAsia"/>
          <w:lang w:eastAsia="zh-HK"/>
        </w:rPr>
        <w:t>」第</w:t>
      </w:r>
      <w:r w:rsidRPr="00E16D55">
        <w:rPr>
          <w:rFonts w:hAnsi="標楷體" w:hint="eastAsia"/>
        </w:rPr>
        <w:t>5</w:t>
      </w:r>
      <w:r w:rsidRPr="00E16D55">
        <w:rPr>
          <w:rFonts w:hAnsi="標楷體" w:hint="eastAsia"/>
          <w:lang w:eastAsia="zh-HK"/>
        </w:rPr>
        <w:t>點規定「</w:t>
      </w:r>
      <w:r w:rsidRPr="00E16D55">
        <w:rPr>
          <w:rFonts w:hint="eastAsia"/>
        </w:rPr>
        <w:t>信用範圍：保證成數最高九成，但另有規定者不在此限。」</w:t>
      </w:r>
    </w:p>
    <w:p w:rsidR="00C26DB6" w:rsidRPr="00E16D55" w:rsidRDefault="00C26DB6" w:rsidP="00C26DB6">
      <w:pPr>
        <w:pStyle w:val="4"/>
      </w:pPr>
      <w:r w:rsidRPr="00E16D55">
        <w:t>中小企業創新發展專案貸款要點</w:t>
      </w:r>
      <w:r w:rsidRPr="00E16D55">
        <w:rPr>
          <w:rFonts w:hint="eastAsia"/>
        </w:rPr>
        <w:t>第4點規定：「貸款對象：符合中小企業認定標準之中小企業，且具備下列各款條件之</w:t>
      </w:r>
      <w:proofErr w:type="gramStart"/>
      <w:r w:rsidRPr="00E16D55">
        <w:rPr>
          <w:rFonts w:hint="eastAsia"/>
        </w:rPr>
        <w:t>一</w:t>
      </w:r>
      <w:proofErr w:type="gramEnd"/>
      <w:r w:rsidRPr="00E16D55">
        <w:rPr>
          <w:rFonts w:hint="eastAsia"/>
        </w:rPr>
        <w:t>者，</w:t>
      </w:r>
      <w:proofErr w:type="gramStart"/>
      <w:r w:rsidRPr="00E16D55">
        <w:rPr>
          <w:rFonts w:hint="eastAsia"/>
        </w:rPr>
        <w:t>得申貸</w:t>
      </w:r>
      <w:proofErr w:type="gramEnd"/>
      <w:r w:rsidRPr="00E16D55">
        <w:rPr>
          <w:rFonts w:hint="eastAsia"/>
        </w:rPr>
        <w:t>本貸款…</w:t>
      </w:r>
      <w:proofErr w:type="gramStart"/>
      <w:r w:rsidRPr="00E16D55">
        <w:rPr>
          <w:rFonts w:hint="eastAsia"/>
        </w:rPr>
        <w:t>…</w:t>
      </w:r>
      <w:proofErr w:type="gramEnd"/>
      <w:r w:rsidRPr="00E16D55">
        <w:rPr>
          <w:rFonts w:hint="eastAsia"/>
        </w:rPr>
        <w:t>(二)曾獲政府相關創新獎項，如：經濟部技術處（以下簡稱技術處）之總統創新獎、國家產業創新獎；經濟部智慧財產局（以下簡稱智慧局）之國家發明創作獎；本處之中小企業創新研究獎、新創事業獎、女性創業菁英賽；或其他國內外經認定具有創新研發相關評核指標之獎項，該項指標至少占整體權重百分之三十以上。(三)曾獲政</w:t>
      </w:r>
      <w:r w:rsidRPr="00E16D55">
        <w:rPr>
          <w:rFonts w:hint="eastAsia"/>
        </w:rPr>
        <w:lastRenderedPageBreak/>
        <w:t>府研發補助，如：本處之小型企業創新研發計畫(含創業型)(SBIR)；經濟部工業局（以下簡稱工業局）之產業升級創新平台輔導計畫、協助傳統產業技術開發計畫(CITD)；技術處之A+企業創新研發淬</w:t>
      </w:r>
      <w:proofErr w:type="gramStart"/>
      <w:r w:rsidRPr="00E16D55">
        <w:rPr>
          <w:rFonts w:hint="eastAsia"/>
        </w:rPr>
        <w:t>鍊</w:t>
      </w:r>
      <w:proofErr w:type="gramEnd"/>
      <w:r w:rsidRPr="00E16D55">
        <w:rPr>
          <w:rFonts w:hint="eastAsia"/>
        </w:rPr>
        <w:t>計畫；經濟部商業司（以下簡稱商業司）之服務業創新研發計畫(SIIR)；地方產業創新研發推動計畫（地方型SBIR）等。…</w:t>
      </w:r>
      <w:proofErr w:type="gramStart"/>
      <w:r w:rsidRPr="00E16D55">
        <w:rPr>
          <w:rFonts w:hint="eastAsia"/>
        </w:rPr>
        <w:t>…</w:t>
      </w:r>
      <w:proofErr w:type="gramEnd"/>
      <w:r w:rsidRPr="00E16D55">
        <w:rPr>
          <w:rFonts w:hint="eastAsia"/>
        </w:rPr>
        <w:t>」第9點規定：「保證條件：(</w:t>
      </w:r>
      <w:proofErr w:type="gramStart"/>
      <w:r w:rsidRPr="00E16D55">
        <w:rPr>
          <w:rFonts w:hint="eastAsia"/>
        </w:rPr>
        <w:t>一</w:t>
      </w:r>
      <w:proofErr w:type="gramEnd"/>
      <w:r w:rsidRPr="00E16D55">
        <w:rPr>
          <w:rFonts w:hint="eastAsia"/>
        </w:rPr>
        <w:t>)依各承貸金融機構之核貸作業規定辦理。(二)承貸金融機構必要時得移請財團法人中小企業信用保證基金提供貸款金額最低八成之信用保證，設立未滿五年之新創企業，保證成數最低九成，前述新創企業如獲選新創事業獎、女性創業菁英賽、創業型SBIR及行政院國家發展基金創業天使計畫之新創團隊事業，於新臺幣伍佰萬元額度內保證成數外加零點五成，為九點五成，並得以直接保證方式辦理，送保期間保證手續費年費率以百分之零點五計收。</w:t>
      </w:r>
      <w:r w:rsidRPr="00E16D55">
        <w:rPr>
          <w:rFonts w:hAnsi="標楷體" w:hint="eastAsia"/>
        </w:rPr>
        <w:t>」</w:t>
      </w:r>
    </w:p>
    <w:p w:rsidR="00C26DB6" w:rsidRPr="00E16D55" w:rsidRDefault="00C26DB6" w:rsidP="00C26DB6">
      <w:pPr>
        <w:pStyle w:val="4"/>
      </w:pPr>
      <w:r w:rsidRPr="00E16D55">
        <w:rPr>
          <w:rFonts w:hAnsi="標楷體" w:hint="eastAsia"/>
        </w:rPr>
        <w:t>政府為協助新創獲得資金，已建立從創業初期到成功出場的完整投資管道。</w:t>
      </w:r>
      <w:r w:rsidRPr="00E16D55">
        <w:rPr>
          <w:rFonts w:hAnsi="標楷體" w:hint="eastAsia"/>
          <w:lang w:eastAsia="zh-HK"/>
        </w:rPr>
        <w:t>而「優化新創事業投資環境行動方案」</w:t>
      </w:r>
      <w:r w:rsidRPr="00E16D55">
        <w:rPr>
          <w:rFonts w:hAnsi="標楷體" w:hint="eastAsia"/>
        </w:rPr>
        <w:t>，</w:t>
      </w:r>
      <w:r w:rsidRPr="00E16D55">
        <w:rPr>
          <w:rFonts w:hAnsi="標楷體" w:hint="eastAsia"/>
          <w:lang w:eastAsia="zh-HK"/>
        </w:rPr>
        <w:t>則是</w:t>
      </w:r>
      <w:r w:rsidRPr="00E16D55">
        <w:rPr>
          <w:rFonts w:hAnsi="標楷體" w:hint="eastAsia"/>
        </w:rPr>
        <w:t>推動「帶動天使投資」、「加強與創投合作」及「提高融資便利性」等措施，</w:t>
      </w:r>
      <w:r w:rsidRPr="00E16D55">
        <w:rPr>
          <w:rFonts w:hAnsi="標楷體" w:hint="eastAsia"/>
          <w:lang w:eastAsia="zh-HK"/>
        </w:rPr>
        <w:t>以</w:t>
      </w:r>
      <w:r w:rsidRPr="00E16D55">
        <w:rPr>
          <w:rFonts w:hAnsi="標楷體" w:hint="eastAsia"/>
        </w:rPr>
        <w:t>「充裕新創早期資金」。</w:t>
      </w:r>
      <w:r w:rsidRPr="00E16D55">
        <w:rPr>
          <w:rFonts w:hAnsi="標楷體" w:hint="eastAsia"/>
          <w:lang w:eastAsia="zh-HK"/>
        </w:rPr>
        <w:t>在</w:t>
      </w:r>
      <w:r w:rsidRPr="00E16D55">
        <w:rPr>
          <w:rFonts w:hAnsi="標楷體" w:hint="eastAsia"/>
        </w:rPr>
        <w:t>「提高融資便利性」方面，經濟部</w:t>
      </w:r>
      <w:r w:rsidRPr="00E16D55">
        <w:rPr>
          <w:rFonts w:hAnsi="標楷體" w:hint="eastAsia"/>
          <w:lang w:eastAsia="zh-HK"/>
        </w:rPr>
        <w:t>除</w:t>
      </w:r>
      <w:proofErr w:type="gramStart"/>
      <w:r w:rsidRPr="00E16D55">
        <w:rPr>
          <w:rFonts w:hAnsi="標楷體" w:hint="eastAsia"/>
        </w:rPr>
        <w:t>研</w:t>
      </w:r>
      <w:proofErr w:type="gramEnd"/>
      <w:r w:rsidRPr="00E16D55">
        <w:rPr>
          <w:rFonts w:hAnsi="標楷體" w:hint="eastAsia"/>
        </w:rPr>
        <w:t>擬外國人投資條例草案，將現行之事前核准制，修正為原則事後申報、例外事前核准，以簡化審核程序、減少投資人來</w:t>
      </w:r>
      <w:proofErr w:type="gramStart"/>
      <w:r w:rsidRPr="00E16D55">
        <w:rPr>
          <w:rFonts w:hAnsi="標楷體" w:hint="eastAsia"/>
        </w:rPr>
        <w:t>臺</w:t>
      </w:r>
      <w:proofErr w:type="gramEnd"/>
      <w:r w:rsidRPr="00E16D55">
        <w:rPr>
          <w:rFonts w:hAnsi="標楷體" w:hint="eastAsia"/>
        </w:rPr>
        <w:t>投資之障礙</w:t>
      </w:r>
      <w:r w:rsidRPr="00E16D55">
        <w:rPr>
          <w:rFonts w:hAnsi="標楷體" w:hint="eastAsia"/>
          <w:lang w:eastAsia="zh-HK"/>
        </w:rPr>
        <w:t>外</w:t>
      </w:r>
      <w:r w:rsidRPr="00E16D55">
        <w:rPr>
          <w:rFonts w:hAnsi="標楷體" w:hint="eastAsia"/>
        </w:rPr>
        <w:t>，亦推動</w:t>
      </w:r>
      <w:r w:rsidRPr="00E16D55">
        <w:rPr>
          <w:rFonts w:hint="eastAsia"/>
        </w:rPr>
        <w:t>新創競賽獲選團隊直接核發融資保證成數</w:t>
      </w:r>
      <w:proofErr w:type="gramStart"/>
      <w:r w:rsidRPr="00E16D55">
        <w:rPr>
          <w:rFonts w:hint="eastAsia"/>
        </w:rPr>
        <w:t>95成</w:t>
      </w:r>
      <w:proofErr w:type="gramEnd"/>
      <w:r w:rsidRPr="00E16D55">
        <w:rPr>
          <w:rFonts w:hint="eastAsia"/>
        </w:rPr>
        <w:t>之</w:t>
      </w:r>
      <w:proofErr w:type="gramStart"/>
      <w:r w:rsidRPr="00E16D55">
        <w:rPr>
          <w:rFonts w:hint="eastAsia"/>
        </w:rPr>
        <w:t>直保函</w:t>
      </w:r>
      <w:proofErr w:type="gramEnd"/>
      <w:r w:rsidRPr="00E16D55">
        <w:rPr>
          <w:rFonts w:hint="eastAsia"/>
        </w:rPr>
        <w:t>。</w:t>
      </w:r>
      <w:bookmarkEnd w:id="124"/>
      <w:r w:rsidRPr="00E16D55">
        <w:rPr>
          <w:rFonts w:hint="eastAsia"/>
          <w:lang w:eastAsia="zh-HK"/>
        </w:rPr>
        <w:t>惟</w:t>
      </w:r>
      <w:r w:rsidRPr="00E16D55">
        <w:rPr>
          <w:rFonts w:hint="eastAsia"/>
        </w:rPr>
        <w:t>在推動</w:t>
      </w:r>
      <w:r w:rsidRPr="00E16D55">
        <w:rPr>
          <w:rFonts w:hAnsi="標楷體" w:hint="eastAsia"/>
        </w:rPr>
        <w:t>「</w:t>
      </w:r>
      <w:r w:rsidRPr="00E16D55">
        <w:rPr>
          <w:rFonts w:hint="eastAsia"/>
        </w:rPr>
        <w:t>新創競賽獲選團隊直接核發融資保證成數</w:t>
      </w:r>
      <w:proofErr w:type="gramStart"/>
      <w:r w:rsidRPr="00E16D55">
        <w:rPr>
          <w:rFonts w:hint="eastAsia"/>
        </w:rPr>
        <w:t>95成</w:t>
      </w:r>
      <w:proofErr w:type="gramEnd"/>
      <w:r w:rsidRPr="00E16D55">
        <w:rPr>
          <w:rFonts w:hint="eastAsia"/>
        </w:rPr>
        <w:t>之</w:t>
      </w:r>
      <w:proofErr w:type="gramStart"/>
      <w:r w:rsidRPr="00E16D55">
        <w:rPr>
          <w:rFonts w:hint="eastAsia"/>
        </w:rPr>
        <w:t>直保函</w:t>
      </w:r>
      <w:proofErr w:type="gramEnd"/>
      <w:r w:rsidRPr="00E16D55">
        <w:rPr>
          <w:rFonts w:hAnsi="標楷體" w:hint="eastAsia"/>
        </w:rPr>
        <w:t>」</w:t>
      </w:r>
      <w:r w:rsidRPr="00E16D55">
        <w:rPr>
          <w:rFonts w:hint="eastAsia"/>
        </w:rPr>
        <w:t>部分，經濟部表示，截至10</w:t>
      </w:r>
      <w:r w:rsidRPr="00E16D55">
        <w:rPr>
          <w:rFonts w:hAnsi="標楷體" w:hint="eastAsia"/>
        </w:rPr>
        <w:t>8年10月尚無新創競賽獲選團隊向信保基金提出申請，</w:t>
      </w:r>
      <w:proofErr w:type="gramStart"/>
      <w:r w:rsidRPr="00E16D55">
        <w:rPr>
          <w:rFonts w:hAnsi="標楷體" w:hint="eastAsia"/>
        </w:rPr>
        <w:t>爰</w:t>
      </w:r>
      <w:proofErr w:type="gramEnd"/>
      <w:r w:rsidRPr="00E16D55">
        <w:rPr>
          <w:rFonts w:hAnsi="標楷體" w:hint="eastAsia"/>
        </w:rPr>
        <w:t>亟待</w:t>
      </w:r>
      <w:proofErr w:type="gramStart"/>
      <w:r w:rsidRPr="00E16D55">
        <w:rPr>
          <w:rFonts w:hAnsi="標楷體" w:hint="eastAsia"/>
        </w:rPr>
        <w:t>研</w:t>
      </w:r>
      <w:proofErr w:type="gramEnd"/>
      <w:r w:rsidRPr="00E16D55">
        <w:rPr>
          <w:rFonts w:hAnsi="標楷體" w:hint="eastAsia"/>
        </w:rPr>
        <w:lastRenderedPageBreak/>
        <w:t>析其原因，以避免政府協助新創事業獲取資金之美意大打折扣。</w:t>
      </w:r>
    </w:p>
    <w:p w:rsidR="00787AAF" w:rsidRPr="00E16D55" w:rsidRDefault="00C26DB6" w:rsidP="00C26DB6">
      <w:pPr>
        <w:pStyle w:val="3"/>
        <w:rPr>
          <w:rFonts w:hAnsi="標楷體"/>
          <w:szCs w:val="32"/>
        </w:rPr>
      </w:pPr>
      <w:bookmarkStart w:id="131" w:name="_Toc28272042"/>
      <w:bookmarkStart w:id="132" w:name="_Toc28608273"/>
      <w:bookmarkStart w:id="133" w:name="_Toc30149838"/>
      <w:r w:rsidRPr="00E16D55">
        <w:rPr>
          <w:rFonts w:hint="eastAsia"/>
          <w:szCs w:val="48"/>
          <w:lang w:eastAsia="zh-HK"/>
        </w:rPr>
        <w:t>綜上</w:t>
      </w:r>
      <w:r w:rsidRPr="00E16D55">
        <w:rPr>
          <w:rFonts w:hint="eastAsia"/>
          <w:szCs w:val="48"/>
        </w:rPr>
        <w:t>，我國因欠缺健全之無形資產評價機制，致無從辦理無形資產融資，迄</w:t>
      </w:r>
      <w:r w:rsidRPr="00E16D55">
        <w:rPr>
          <w:rFonts w:hint="eastAsia"/>
        </w:rPr>
        <w:t>108年</w:t>
      </w:r>
      <w:r w:rsidRPr="00E16D55">
        <w:rPr>
          <w:rFonts w:hint="eastAsia"/>
          <w:szCs w:val="48"/>
        </w:rPr>
        <w:t>始</w:t>
      </w:r>
      <w:r w:rsidRPr="00E16D55">
        <w:rPr>
          <w:rFonts w:hint="eastAsia"/>
        </w:rPr>
        <w:t>有</w:t>
      </w:r>
      <w:r w:rsidRPr="00E16D55">
        <w:rPr>
          <w:rFonts w:hint="eastAsia"/>
          <w:szCs w:val="48"/>
        </w:rPr>
        <w:t>市場第一個無形資產融資，</w:t>
      </w:r>
      <w:proofErr w:type="gramStart"/>
      <w:r w:rsidRPr="00E16D55">
        <w:rPr>
          <w:rFonts w:hint="eastAsia"/>
        </w:rPr>
        <w:t>凸</w:t>
      </w:r>
      <w:proofErr w:type="gramEnd"/>
      <w:r w:rsidRPr="00E16D55">
        <w:rPr>
          <w:rFonts w:hint="eastAsia"/>
        </w:rPr>
        <w:t>顯我國</w:t>
      </w:r>
      <w:r w:rsidRPr="00E16D55">
        <w:rPr>
          <w:rFonts w:hint="eastAsia"/>
          <w:szCs w:val="48"/>
        </w:rPr>
        <w:t>無形資產評價機制推動進程緩慢</w:t>
      </w:r>
      <w:r w:rsidRPr="00E16D55">
        <w:rPr>
          <w:rFonts w:hint="eastAsia"/>
        </w:rPr>
        <w:t>，不利新創事業取得資金，復因無形資產不易評價且類型</w:t>
      </w:r>
      <w:proofErr w:type="gramStart"/>
      <w:r w:rsidRPr="00E16D55">
        <w:rPr>
          <w:rFonts w:hint="eastAsia"/>
        </w:rPr>
        <w:t>多樣，</w:t>
      </w:r>
      <w:proofErr w:type="gramEnd"/>
      <w:r w:rsidRPr="00E16D55">
        <w:rPr>
          <w:rFonts w:hint="eastAsia"/>
          <w:lang w:eastAsia="zh-HK"/>
        </w:rPr>
        <w:t>其評價方法</w:t>
      </w:r>
      <w:proofErr w:type="gramStart"/>
      <w:r w:rsidRPr="00E16D55">
        <w:rPr>
          <w:rFonts w:hint="eastAsia"/>
          <w:lang w:eastAsia="zh-HK"/>
        </w:rPr>
        <w:t>迥</w:t>
      </w:r>
      <w:proofErr w:type="gramEnd"/>
      <w:r w:rsidRPr="00E16D55">
        <w:rPr>
          <w:rFonts w:hint="eastAsia"/>
          <w:lang w:eastAsia="zh-HK"/>
        </w:rPr>
        <w:t>異於傳統房地產</w:t>
      </w:r>
      <w:r w:rsidRPr="00E16D55">
        <w:rPr>
          <w:rFonts w:hint="eastAsia"/>
        </w:rPr>
        <w:t>，</w:t>
      </w:r>
      <w:proofErr w:type="gramStart"/>
      <w:r w:rsidRPr="00E16D55">
        <w:rPr>
          <w:rFonts w:hint="eastAsia"/>
          <w:lang w:eastAsia="zh-HK"/>
        </w:rPr>
        <w:t>爰</w:t>
      </w:r>
      <w:proofErr w:type="gramEnd"/>
      <w:r w:rsidRPr="00E16D55">
        <w:rPr>
          <w:rFonts w:hint="eastAsia"/>
        </w:rPr>
        <w:t>允宜加速</w:t>
      </w:r>
      <w:r w:rsidRPr="00E16D55">
        <w:rPr>
          <w:rFonts w:hint="eastAsia"/>
          <w:lang w:eastAsia="zh-HK"/>
        </w:rPr>
        <w:t>建立及推</w:t>
      </w:r>
      <w:r w:rsidRPr="00E16D55">
        <w:rPr>
          <w:rFonts w:hint="eastAsia"/>
        </w:rPr>
        <w:t>動</w:t>
      </w:r>
      <w:r w:rsidRPr="00E16D55">
        <w:rPr>
          <w:rFonts w:hint="eastAsia"/>
          <w:lang w:eastAsia="zh-HK"/>
        </w:rPr>
        <w:t>完善之無形資產</w:t>
      </w:r>
      <w:r w:rsidRPr="00E16D55">
        <w:rPr>
          <w:rFonts w:hint="eastAsia"/>
        </w:rPr>
        <w:t>評價機制，</w:t>
      </w:r>
      <w:r w:rsidRPr="00E16D55">
        <w:rPr>
          <w:rFonts w:hint="eastAsia"/>
          <w:lang w:eastAsia="zh-HK"/>
        </w:rPr>
        <w:t>並以為重心</w:t>
      </w:r>
      <w:r w:rsidRPr="00E16D55">
        <w:rPr>
          <w:rFonts w:hint="eastAsia"/>
          <w:szCs w:val="48"/>
        </w:rPr>
        <w:t>；</w:t>
      </w:r>
      <w:r w:rsidRPr="00E16D55">
        <w:rPr>
          <w:rFonts w:hint="eastAsia"/>
          <w:lang w:eastAsia="zh-HK"/>
        </w:rPr>
        <w:t>又</w:t>
      </w:r>
      <w:r w:rsidRPr="00E16D55">
        <w:rPr>
          <w:rFonts w:hint="eastAsia"/>
        </w:rPr>
        <w:t>，</w:t>
      </w:r>
      <w:r w:rsidRPr="00E16D55">
        <w:rPr>
          <w:rFonts w:hint="eastAsia"/>
          <w:lang w:eastAsia="zh-HK"/>
        </w:rPr>
        <w:t>政府</w:t>
      </w:r>
      <w:r w:rsidRPr="00E16D55">
        <w:rPr>
          <w:rFonts w:hint="eastAsia"/>
          <w:szCs w:val="48"/>
        </w:rPr>
        <w:t>允宜敦促銀行</w:t>
      </w:r>
      <w:r w:rsidRPr="00E16D55">
        <w:rPr>
          <w:rFonts w:hint="eastAsia"/>
          <w:lang w:eastAsia="zh-HK"/>
        </w:rPr>
        <w:t>在得確保授信品質及有效管理經營風險下</w:t>
      </w:r>
      <w:r w:rsidRPr="00E16D55">
        <w:rPr>
          <w:rFonts w:hint="eastAsia"/>
        </w:rPr>
        <w:t>，</w:t>
      </w:r>
      <w:proofErr w:type="gramStart"/>
      <w:r w:rsidRPr="00E16D55">
        <w:rPr>
          <w:rFonts w:hint="eastAsia"/>
          <w:lang w:eastAsia="zh-HK"/>
        </w:rPr>
        <w:t>採</w:t>
      </w:r>
      <w:proofErr w:type="gramEnd"/>
      <w:r w:rsidRPr="00E16D55">
        <w:rPr>
          <w:rFonts w:hint="eastAsia"/>
          <w:szCs w:val="48"/>
        </w:rPr>
        <w:t>分級放款</w:t>
      </w:r>
      <w:r w:rsidRPr="00E16D55">
        <w:rPr>
          <w:rFonts w:hint="eastAsia"/>
        </w:rPr>
        <w:t>，</w:t>
      </w:r>
      <w:r w:rsidRPr="00E16D55">
        <w:rPr>
          <w:rFonts w:hint="eastAsia"/>
          <w:lang w:eastAsia="zh-HK"/>
        </w:rPr>
        <w:t>以</w:t>
      </w:r>
      <w:r w:rsidRPr="00E16D55">
        <w:rPr>
          <w:rFonts w:hint="eastAsia"/>
          <w:szCs w:val="48"/>
        </w:rPr>
        <w:t>利新創事業取得資金；</w:t>
      </w:r>
      <w:proofErr w:type="gramStart"/>
      <w:r w:rsidRPr="00E16D55">
        <w:rPr>
          <w:rFonts w:hint="eastAsia"/>
          <w:lang w:eastAsia="zh-HK"/>
        </w:rPr>
        <w:t>另</w:t>
      </w:r>
      <w:proofErr w:type="gramEnd"/>
      <w:r w:rsidRPr="00E16D55">
        <w:rPr>
          <w:rFonts w:hint="eastAsia"/>
          <w:lang w:eastAsia="zh-HK"/>
        </w:rPr>
        <w:t>，</w:t>
      </w:r>
      <w:r w:rsidRPr="00E16D55">
        <w:rPr>
          <w:rFonts w:hint="eastAsia"/>
        </w:rPr>
        <w:t>政府推動「新創競賽獲選團隊直接核發融資保證成數</w:t>
      </w:r>
      <w:proofErr w:type="gramStart"/>
      <w:r w:rsidRPr="00E16D55">
        <w:rPr>
          <w:rFonts w:hint="eastAsia"/>
        </w:rPr>
        <w:t>95成</w:t>
      </w:r>
      <w:proofErr w:type="gramEnd"/>
      <w:r w:rsidRPr="00E16D55">
        <w:rPr>
          <w:rFonts w:hint="eastAsia"/>
        </w:rPr>
        <w:t>之</w:t>
      </w:r>
      <w:proofErr w:type="gramStart"/>
      <w:r w:rsidRPr="00E16D55">
        <w:rPr>
          <w:rFonts w:hint="eastAsia"/>
        </w:rPr>
        <w:t>直保函</w:t>
      </w:r>
      <w:proofErr w:type="gramEnd"/>
      <w:r w:rsidRPr="00E16D55">
        <w:rPr>
          <w:rFonts w:hint="eastAsia"/>
        </w:rPr>
        <w:t>」尚未具成效，亟待</w:t>
      </w:r>
      <w:proofErr w:type="gramStart"/>
      <w:r w:rsidRPr="00E16D55">
        <w:rPr>
          <w:rFonts w:hint="eastAsia"/>
        </w:rPr>
        <w:t>研</w:t>
      </w:r>
      <w:proofErr w:type="gramEnd"/>
      <w:r w:rsidRPr="00E16D55">
        <w:rPr>
          <w:rFonts w:hint="eastAsia"/>
        </w:rPr>
        <w:t>析其原因</w:t>
      </w:r>
      <w:r w:rsidRPr="00E16D55">
        <w:rPr>
          <w:rFonts w:hAnsi="標楷體" w:hint="eastAsia"/>
        </w:rPr>
        <w:t>。</w:t>
      </w:r>
      <w:bookmarkEnd w:id="131"/>
      <w:bookmarkEnd w:id="132"/>
      <w:bookmarkEnd w:id="133"/>
    </w:p>
    <w:p w:rsidR="00FA3C40" w:rsidRPr="00E16D55" w:rsidRDefault="00FA3C40" w:rsidP="00FA3C40">
      <w:pPr>
        <w:pStyle w:val="2"/>
        <w:rPr>
          <w:b/>
        </w:rPr>
      </w:pPr>
      <w:bookmarkStart w:id="134" w:name="_Toc30149839"/>
      <w:r w:rsidRPr="00E16D55">
        <w:rPr>
          <w:b/>
        </w:rPr>
        <w:t>金管會</w:t>
      </w:r>
      <w:r w:rsidRPr="00E16D55">
        <w:rPr>
          <w:rFonts w:hint="eastAsia"/>
          <w:b/>
          <w:lang w:eastAsia="zh-HK"/>
        </w:rPr>
        <w:t>雖</w:t>
      </w:r>
      <w:r w:rsidRPr="00E16D55">
        <w:rPr>
          <w:b/>
        </w:rPr>
        <w:t>已建構多層次資本市場，</w:t>
      </w:r>
      <w:r w:rsidRPr="00E16D55">
        <w:rPr>
          <w:rFonts w:hAnsi="標楷體" w:hint="eastAsia"/>
          <w:b/>
        </w:rPr>
        <w:t>搭配特色產業上市櫃及多元上市櫃</w:t>
      </w:r>
      <w:r w:rsidR="00792E70" w:rsidRPr="00E16D55">
        <w:rPr>
          <w:rFonts w:hAnsi="標楷體" w:hint="eastAsia"/>
          <w:b/>
          <w:lang w:eastAsia="zh-HK"/>
        </w:rPr>
        <w:t>條件</w:t>
      </w:r>
      <w:r w:rsidRPr="00E16D55">
        <w:rPr>
          <w:rFonts w:hAnsi="標楷體" w:hint="eastAsia"/>
          <w:b/>
        </w:rPr>
        <w:t>，可供不同營運階段(包括尚無獲利能力)之新創公司選擇適合自身之籌資管道。</w:t>
      </w:r>
      <w:proofErr w:type="gramStart"/>
      <w:r w:rsidRPr="00E16D55">
        <w:rPr>
          <w:rFonts w:hAnsi="標楷體" w:hint="eastAsia"/>
          <w:b/>
          <w:lang w:eastAsia="zh-HK"/>
        </w:rPr>
        <w:t>惟</w:t>
      </w:r>
      <w:proofErr w:type="gramEnd"/>
      <w:r w:rsidRPr="00E16D55">
        <w:rPr>
          <w:rFonts w:hAnsi="標楷體" w:hint="eastAsia"/>
          <w:b/>
          <w:lang w:eastAsia="zh-HK"/>
        </w:rPr>
        <w:t>特色產業</w:t>
      </w:r>
      <w:proofErr w:type="gramStart"/>
      <w:r w:rsidRPr="00E16D55">
        <w:rPr>
          <w:rFonts w:hAnsi="標楷體" w:hint="eastAsia"/>
          <w:b/>
          <w:lang w:eastAsia="zh-HK"/>
        </w:rPr>
        <w:t>上市櫃雖有</w:t>
      </w:r>
      <w:proofErr w:type="gramEnd"/>
      <w:r w:rsidRPr="00E16D55">
        <w:rPr>
          <w:rFonts w:hAnsi="標楷體" w:hint="eastAsia"/>
          <w:b/>
          <w:lang w:eastAsia="zh-HK"/>
        </w:rPr>
        <w:t>條件</w:t>
      </w:r>
      <w:r w:rsidRPr="00E16D55">
        <w:rPr>
          <w:b/>
        </w:rPr>
        <w:t>同意上市櫃豁免獲利要求</w:t>
      </w:r>
      <w:r w:rsidRPr="00E16D55">
        <w:rPr>
          <w:rFonts w:hint="eastAsia"/>
          <w:b/>
        </w:rPr>
        <w:t>，</w:t>
      </w:r>
      <w:r w:rsidRPr="00E16D55">
        <w:rPr>
          <w:rFonts w:hint="eastAsia"/>
          <w:b/>
          <w:lang w:eastAsia="zh-HK"/>
        </w:rPr>
        <w:t>卻</w:t>
      </w:r>
      <w:r w:rsidRPr="00E16D55">
        <w:rPr>
          <w:rFonts w:hint="eastAsia"/>
          <w:b/>
        </w:rPr>
        <w:t>僅</w:t>
      </w:r>
      <w:r w:rsidRPr="00E16D55">
        <w:rPr>
          <w:rFonts w:hint="eastAsia"/>
          <w:b/>
          <w:lang w:eastAsia="zh-HK"/>
        </w:rPr>
        <w:t>侷限於</w:t>
      </w:r>
      <w:r w:rsidRPr="00E16D55">
        <w:rPr>
          <w:rFonts w:hint="eastAsia"/>
          <w:b/>
        </w:rPr>
        <w:t>科技業、</w:t>
      </w:r>
      <w:proofErr w:type="gramStart"/>
      <w:r w:rsidRPr="00E16D55">
        <w:rPr>
          <w:rFonts w:hint="eastAsia"/>
          <w:b/>
          <w:lang w:eastAsia="zh-HK"/>
        </w:rPr>
        <w:t>文創及</w:t>
      </w:r>
      <w:r w:rsidRPr="00E16D55">
        <w:rPr>
          <w:rFonts w:hint="eastAsia"/>
          <w:b/>
        </w:rPr>
        <w:t>農技業</w:t>
      </w:r>
      <w:proofErr w:type="gramEnd"/>
      <w:r w:rsidRPr="00E16D55">
        <w:rPr>
          <w:rFonts w:hint="eastAsia"/>
          <w:b/>
        </w:rPr>
        <w:t>，至於多元上市櫃</w:t>
      </w:r>
      <w:r w:rsidR="00792E70" w:rsidRPr="00E16D55">
        <w:rPr>
          <w:rFonts w:hint="eastAsia"/>
          <w:b/>
          <w:lang w:eastAsia="zh-HK"/>
        </w:rPr>
        <w:t>條件</w:t>
      </w:r>
      <w:r w:rsidRPr="00E16D55">
        <w:rPr>
          <w:rFonts w:hint="eastAsia"/>
          <w:b/>
        </w:rPr>
        <w:t>公告施行迄今</w:t>
      </w:r>
      <w:r w:rsidRPr="00E16D55">
        <w:rPr>
          <w:rFonts w:hint="eastAsia"/>
          <w:b/>
          <w:lang w:eastAsia="zh-HK"/>
        </w:rPr>
        <w:t>亦</w:t>
      </w:r>
      <w:r w:rsidRPr="00E16D55">
        <w:rPr>
          <w:rFonts w:hint="eastAsia"/>
          <w:b/>
        </w:rPr>
        <w:t>僅有1家公司申請適用。</w:t>
      </w:r>
      <w:r w:rsidRPr="00E16D55">
        <w:rPr>
          <w:rFonts w:hint="eastAsia"/>
          <w:b/>
          <w:lang w:eastAsia="zh-HK"/>
        </w:rPr>
        <w:t>然</w:t>
      </w:r>
      <w:r w:rsidRPr="00E16D55">
        <w:rPr>
          <w:rFonts w:hint="eastAsia"/>
          <w:b/>
        </w:rPr>
        <w:t>臺</w:t>
      </w:r>
      <w:r w:rsidRPr="00E16D55">
        <w:rPr>
          <w:b/>
        </w:rPr>
        <w:t>灣資本市場較鄰近</w:t>
      </w:r>
      <w:r w:rsidRPr="00E16D55">
        <w:rPr>
          <w:rFonts w:hint="eastAsia"/>
          <w:b/>
        </w:rPr>
        <w:t>香港及新加坡</w:t>
      </w:r>
      <w:r w:rsidRPr="00E16D55">
        <w:rPr>
          <w:b/>
        </w:rPr>
        <w:t>市場更為有利</w:t>
      </w:r>
      <w:r w:rsidRPr="00E16D55">
        <w:rPr>
          <w:rFonts w:hint="eastAsia"/>
          <w:b/>
        </w:rPr>
        <w:t>，建議可透過上市櫃標準之重新審視</w:t>
      </w:r>
      <w:r w:rsidRPr="00E16D55">
        <w:rPr>
          <w:rFonts w:hint="eastAsia"/>
          <w:b/>
          <w:lang w:eastAsia="zh-HK"/>
        </w:rPr>
        <w:t>與定位</w:t>
      </w:r>
      <w:r w:rsidRPr="00E16D55">
        <w:rPr>
          <w:rFonts w:hint="eastAsia"/>
          <w:b/>
        </w:rPr>
        <w:t>，展現促使臺灣資本市場成為東南亞集資中心之企圖心</w:t>
      </w:r>
      <w:r w:rsidRPr="00E16D55">
        <w:rPr>
          <w:b/>
        </w:rPr>
        <w:t>。</w:t>
      </w:r>
      <w:bookmarkEnd w:id="134"/>
    </w:p>
    <w:p w:rsidR="00FA3C40" w:rsidRPr="00E16D55" w:rsidRDefault="00FA3C40" w:rsidP="00FA3C40">
      <w:pPr>
        <w:pStyle w:val="3"/>
        <w:rPr>
          <w:lang w:eastAsia="zh-Hans"/>
        </w:rPr>
      </w:pPr>
      <w:bookmarkStart w:id="135" w:name="_Toc28272044"/>
      <w:bookmarkStart w:id="136" w:name="_Toc28608275"/>
      <w:bookmarkStart w:id="137" w:name="_Toc30149840"/>
      <w:bookmarkStart w:id="138" w:name="_Toc25226284"/>
      <w:r w:rsidRPr="00E16D55">
        <w:rPr>
          <w:rFonts w:hint="eastAsia"/>
          <w:lang w:eastAsia="zh-HK"/>
        </w:rPr>
        <w:t>資誠</w:t>
      </w:r>
      <w:r w:rsidRPr="00E16D55">
        <w:rPr>
          <w:rFonts w:cs="Arial"/>
          <w:lang w:eastAsia="zh-Hans"/>
        </w:rPr>
        <w:t>聯合會計師事務所</w:t>
      </w:r>
      <w:r w:rsidRPr="00E16D55">
        <w:rPr>
          <w:rFonts w:cs="Arial" w:hint="eastAsia"/>
          <w:lang w:eastAsia="zh-HK"/>
        </w:rPr>
        <w:t>於</w:t>
      </w:r>
      <w:r w:rsidR="00792E70" w:rsidRPr="00E16D55">
        <w:rPr>
          <w:rFonts w:cs="Arial" w:hint="eastAsia"/>
        </w:rPr>
        <w:t>2019</w:t>
      </w:r>
      <w:r w:rsidRPr="00E16D55">
        <w:rPr>
          <w:rFonts w:cs="Arial" w:hint="eastAsia"/>
          <w:lang w:eastAsia="zh-HK"/>
        </w:rPr>
        <w:t>年</w:t>
      </w:r>
      <w:r w:rsidRPr="00E16D55">
        <w:rPr>
          <w:rFonts w:cs="Arial" w:hint="eastAsia"/>
        </w:rPr>
        <w:t>6</w:t>
      </w:r>
      <w:r w:rsidRPr="00E16D55">
        <w:rPr>
          <w:rFonts w:cs="Arial" w:hint="eastAsia"/>
          <w:lang w:eastAsia="zh-HK"/>
        </w:rPr>
        <w:t>月</w:t>
      </w:r>
      <w:r w:rsidRPr="00E16D55">
        <w:rPr>
          <w:rFonts w:cs="Arial" w:hint="eastAsia"/>
        </w:rPr>
        <w:t>11</w:t>
      </w:r>
      <w:r w:rsidRPr="00E16D55">
        <w:rPr>
          <w:rFonts w:cs="Arial" w:hint="eastAsia"/>
          <w:lang w:eastAsia="zh-HK"/>
        </w:rPr>
        <w:t>日發布新聞指出</w:t>
      </w:r>
      <w:r w:rsidRPr="00E16D55">
        <w:rPr>
          <w:rFonts w:cs="Arial" w:hint="eastAsia"/>
        </w:rPr>
        <w:t>，</w:t>
      </w:r>
      <w:r w:rsidRPr="00E16D55">
        <w:rPr>
          <w:rFonts w:cs="Arial"/>
          <w:lang w:eastAsia="zh-Hans"/>
        </w:rPr>
        <w:t>根據2019年3月發布的《全球資本市場2030趨勢報告》，受訪企業表示，在選擇上市地點時，最重要的三個關鍵因素分別是：流動性(49%)、估值(32%)及上市成本(29%)。而這三項正是</w:t>
      </w:r>
      <w:r w:rsidRPr="00E16D55">
        <w:rPr>
          <w:rFonts w:cs="Arial" w:hint="eastAsia"/>
          <w:lang w:eastAsia="zh-HK"/>
        </w:rPr>
        <w:t>臺</w:t>
      </w:r>
      <w:r w:rsidRPr="00E16D55">
        <w:rPr>
          <w:rFonts w:cs="Arial"/>
          <w:lang w:eastAsia="zh-Hans"/>
        </w:rPr>
        <w:t>灣資本市場較鄰近市場更為有利的優勢，截至2019年第一季，臺灣證券交易所的成交值週轉率為17%，明顯優於香港的11%及新加坡的6%；本益比為15倍，明顯高</w:t>
      </w:r>
      <w:r w:rsidRPr="00E16D55">
        <w:rPr>
          <w:rFonts w:cs="Arial"/>
          <w:lang w:eastAsia="zh-Hans"/>
        </w:rPr>
        <w:lastRenderedPageBreak/>
        <w:t>於香港及新加坡的12倍。</w:t>
      </w:r>
      <w:bookmarkEnd w:id="135"/>
      <w:bookmarkEnd w:id="136"/>
      <w:bookmarkEnd w:id="137"/>
    </w:p>
    <w:p w:rsidR="00FA3C40" w:rsidRPr="00E16D55" w:rsidRDefault="00FA3C40" w:rsidP="00FA3C40">
      <w:pPr>
        <w:pStyle w:val="3"/>
      </w:pPr>
      <w:bookmarkStart w:id="139" w:name="_Toc28272045"/>
      <w:bookmarkStart w:id="140" w:name="_Toc28608276"/>
      <w:bookmarkStart w:id="141" w:name="_Toc30149841"/>
      <w:r w:rsidRPr="00E16D55">
        <w:rPr>
          <w:rFonts w:hAnsi="標楷體" w:hint="eastAsia"/>
        </w:rPr>
        <w:t>為利新創事業進一步成長擴張，國發基金已修正創業投資要點，放寬對於引進國際資金投資</w:t>
      </w:r>
      <w:r w:rsidRPr="00E16D55">
        <w:rPr>
          <w:rFonts w:hAnsi="標楷體" w:hint="eastAsia"/>
          <w:lang w:eastAsia="zh-HK"/>
        </w:rPr>
        <w:t>臺</w:t>
      </w:r>
      <w:r w:rsidRPr="00E16D55">
        <w:rPr>
          <w:rFonts w:hAnsi="標楷體" w:hint="eastAsia"/>
        </w:rPr>
        <w:t>灣新創之創業投資事業，申請國發基金不受比率與金額限制。同時，國發基金亦</w:t>
      </w:r>
      <w:proofErr w:type="gramStart"/>
      <w:r w:rsidRPr="00E16D55">
        <w:rPr>
          <w:rFonts w:hAnsi="標楷體" w:hint="eastAsia"/>
        </w:rPr>
        <w:t>協助</w:t>
      </w:r>
      <w:r w:rsidR="00792E70" w:rsidRPr="00E16D55">
        <w:rPr>
          <w:rFonts w:hint="eastAsia"/>
        </w:rPr>
        <w:t>台杉投資</w:t>
      </w:r>
      <w:proofErr w:type="gramEnd"/>
      <w:r w:rsidR="00792E70" w:rsidRPr="00E16D55">
        <w:rPr>
          <w:rFonts w:hint="eastAsia"/>
        </w:rPr>
        <w:t>管理顧問股份有限公司</w:t>
      </w:r>
      <w:r w:rsidRPr="00E16D55">
        <w:rPr>
          <w:rFonts w:hAnsi="標楷體" w:hint="eastAsia"/>
        </w:rPr>
        <w:t>募集產業投資基金。此外為有利國內新創事業在發展時更易取得資金，金管會建構多層次資本市場，</w:t>
      </w:r>
      <w:r w:rsidRPr="00E16D55">
        <w:rPr>
          <w:rFonts w:hint="eastAsia"/>
        </w:rPr>
        <w:t>包含上市及上櫃股票市場、</w:t>
      </w:r>
      <w:proofErr w:type="gramStart"/>
      <w:r w:rsidRPr="00E16D55">
        <w:rPr>
          <w:rFonts w:hint="eastAsia"/>
        </w:rPr>
        <w:t>興櫃股票市場</w:t>
      </w:r>
      <w:proofErr w:type="gramEnd"/>
      <w:r w:rsidRPr="00E16D55">
        <w:rPr>
          <w:rFonts w:hint="eastAsia"/>
        </w:rPr>
        <w:t>、</w:t>
      </w:r>
      <w:proofErr w:type="gramStart"/>
      <w:r w:rsidRPr="00E16D55">
        <w:rPr>
          <w:rFonts w:hint="eastAsia"/>
        </w:rPr>
        <w:t>創櫃板</w:t>
      </w:r>
      <w:proofErr w:type="gramEnd"/>
      <w:r w:rsidRPr="00E16D55">
        <w:rPr>
          <w:rFonts w:hint="eastAsia"/>
        </w:rPr>
        <w:t>及群眾募資平台等，其中除上市及上櫃應符合一定獲利</w:t>
      </w:r>
      <w:r w:rsidRPr="00E16D55">
        <w:rPr>
          <w:rFonts w:hAnsi="標楷體" w:hint="eastAsia"/>
        </w:rPr>
        <w:t>條件外，</w:t>
      </w:r>
      <w:proofErr w:type="gramStart"/>
      <w:r w:rsidRPr="00E16D55">
        <w:rPr>
          <w:rFonts w:hAnsi="標楷體" w:hint="eastAsia"/>
        </w:rPr>
        <w:t>餘尚無</w:t>
      </w:r>
      <w:proofErr w:type="gramEnd"/>
      <w:r w:rsidRPr="00E16D55">
        <w:rPr>
          <w:rFonts w:hAnsi="標楷體" w:hint="eastAsia"/>
        </w:rPr>
        <w:t>獲利條件要求，另搭配特色產業上市櫃及多元上市櫃條件，可供不同營運階段(包括尚無獲利能力)之新創公司選擇適合自身之籌資管道。</w:t>
      </w:r>
      <w:bookmarkEnd w:id="138"/>
      <w:proofErr w:type="gramStart"/>
      <w:r w:rsidRPr="00E16D55">
        <w:rPr>
          <w:rFonts w:hAnsi="標楷體" w:hint="eastAsia"/>
          <w:lang w:eastAsia="zh-HK"/>
        </w:rPr>
        <w:t>惟</w:t>
      </w:r>
      <w:proofErr w:type="gramEnd"/>
      <w:r w:rsidRPr="00E16D55">
        <w:rPr>
          <w:rFonts w:hAnsi="標楷體" w:hint="eastAsia"/>
        </w:rPr>
        <w:t>特色產業</w:t>
      </w:r>
      <w:proofErr w:type="gramStart"/>
      <w:r w:rsidRPr="00E16D55">
        <w:rPr>
          <w:rFonts w:hAnsi="標楷體" w:hint="eastAsia"/>
        </w:rPr>
        <w:t>上市櫃</w:t>
      </w:r>
      <w:r w:rsidRPr="00E16D55">
        <w:rPr>
          <w:rFonts w:hAnsi="標楷體" w:hint="eastAsia"/>
          <w:lang w:eastAsia="zh-HK"/>
        </w:rPr>
        <w:t>僅放寬</w:t>
      </w:r>
      <w:proofErr w:type="gramEnd"/>
      <w:r w:rsidRPr="00E16D55">
        <w:rPr>
          <w:rFonts w:hAnsi="標楷體" w:hint="eastAsia"/>
          <w:lang w:eastAsia="zh-HK"/>
        </w:rPr>
        <w:t>科技事業</w:t>
      </w:r>
      <w:r w:rsidRPr="00E16D55">
        <w:rPr>
          <w:rFonts w:hAnsi="標楷體" w:hint="eastAsia"/>
        </w:rPr>
        <w:t>(</w:t>
      </w:r>
      <w:r w:rsidRPr="00E16D55">
        <w:rPr>
          <w:rFonts w:hAnsi="標楷體" w:hint="eastAsia"/>
          <w:lang w:eastAsia="zh-HK"/>
        </w:rPr>
        <w:t>含網際網路公司</w:t>
      </w:r>
      <w:r w:rsidRPr="00E16D55">
        <w:rPr>
          <w:rFonts w:hAnsi="標楷體" w:hint="eastAsia"/>
        </w:rPr>
        <w:t>)、</w:t>
      </w:r>
      <w:r w:rsidRPr="00E16D55">
        <w:rPr>
          <w:rFonts w:hAnsi="標楷體" w:hint="eastAsia"/>
          <w:lang w:eastAsia="zh-HK"/>
        </w:rPr>
        <w:t>文創業及</w:t>
      </w:r>
      <w:proofErr w:type="gramStart"/>
      <w:r w:rsidRPr="00E16D55">
        <w:rPr>
          <w:rFonts w:hAnsi="標楷體" w:hint="eastAsia"/>
          <w:lang w:eastAsia="zh-HK"/>
        </w:rPr>
        <w:t>農技業於</w:t>
      </w:r>
      <w:proofErr w:type="gramEnd"/>
      <w:r w:rsidRPr="00E16D55">
        <w:rPr>
          <w:rFonts w:hAnsi="標楷體" w:hint="eastAsia"/>
          <w:lang w:eastAsia="zh-HK"/>
        </w:rPr>
        <w:t>申請上市櫃前，如取得目的事業主管機關具市場性意見書</w:t>
      </w:r>
      <w:r w:rsidRPr="00E16D55">
        <w:rPr>
          <w:rFonts w:hAnsi="標楷體" w:hint="eastAsia"/>
        </w:rPr>
        <w:t>，</w:t>
      </w:r>
      <w:r w:rsidR="00AA1180" w:rsidRPr="00E16D55">
        <w:rPr>
          <w:rFonts w:hAnsi="標楷體" w:hint="eastAsia"/>
          <w:lang w:eastAsia="zh-HK"/>
        </w:rPr>
        <w:t>得</w:t>
      </w:r>
      <w:r w:rsidR="00AA1180" w:rsidRPr="00E16D55">
        <w:rPr>
          <w:rFonts w:hAnsi="標楷體" w:hint="eastAsia"/>
        </w:rPr>
        <w:t>豁</w:t>
      </w:r>
      <w:r w:rsidRPr="00E16D55">
        <w:rPr>
          <w:rFonts w:hAnsi="標楷體" w:hint="eastAsia"/>
          <w:lang w:eastAsia="zh-HK"/>
        </w:rPr>
        <w:t>免獲利條件要求。又</w:t>
      </w:r>
      <w:r w:rsidRPr="00E16D55">
        <w:rPr>
          <w:rFonts w:hAnsi="標楷體" w:hint="eastAsia"/>
        </w:rPr>
        <w:t>，</w:t>
      </w:r>
      <w:r w:rsidRPr="00E16D55">
        <w:rPr>
          <w:rFonts w:hint="eastAsia"/>
        </w:rPr>
        <w:t>多元上市櫃</w:t>
      </w:r>
      <w:r w:rsidR="00792E70" w:rsidRPr="00E16D55">
        <w:rPr>
          <w:rFonts w:hint="eastAsia"/>
          <w:lang w:eastAsia="zh-HK"/>
        </w:rPr>
        <w:t>條件</w:t>
      </w:r>
      <w:r w:rsidRPr="00E16D55">
        <w:rPr>
          <w:rFonts w:hint="eastAsia"/>
        </w:rPr>
        <w:t>於</w:t>
      </w:r>
      <w:r w:rsidR="00792E70" w:rsidRPr="00E16D55">
        <w:rPr>
          <w:rFonts w:hint="eastAsia"/>
        </w:rPr>
        <w:t>2018</w:t>
      </w:r>
      <w:r w:rsidRPr="00E16D55">
        <w:rPr>
          <w:rFonts w:hint="eastAsia"/>
        </w:rPr>
        <w:t>年</w:t>
      </w:r>
      <w:r w:rsidRPr="00E16D55">
        <w:t>3</w:t>
      </w:r>
      <w:r w:rsidRPr="00E16D55">
        <w:rPr>
          <w:rFonts w:hint="eastAsia"/>
        </w:rPr>
        <w:t>月</w:t>
      </w:r>
      <w:r w:rsidRPr="00E16D55">
        <w:t>31</w:t>
      </w:r>
      <w:r w:rsidRPr="00E16D55">
        <w:rPr>
          <w:rFonts w:hint="eastAsia"/>
        </w:rPr>
        <w:t>日公告施行</w:t>
      </w:r>
      <w:r w:rsidRPr="00E16D55">
        <w:rPr>
          <w:rFonts w:hint="eastAsia"/>
          <w:b/>
        </w:rPr>
        <w:t>迄今仍僅有美時化學製藥股份有限公司申請適用</w:t>
      </w:r>
      <w:r w:rsidRPr="00E16D55">
        <w:rPr>
          <w:rFonts w:hint="eastAsia"/>
        </w:rPr>
        <w:t>。</w:t>
      </w:r>
      <w:bookmarkEnd w:id="139"/>
      <w:bookmarkEnd w:id="140"/>
      <w:bookmarkEnd w:id="141"/>
    </w:p>
    <w:p w:rsidR="00FA3C40" w:rsidRPr="00E16D55" w:rsidRDefault="00FA3C40" w:rsidP="00FA3C40">
      <w:pPr>
        <w:pStyle w:val="3"/>
      </w:pPr>
      <w:bookmarkStart w:id="142" w:name="_Toc28272046"/>
      <w:bookmarkStart w:id="143" w:name="_Toc28608277"/>
      <w:bookmarkStart w:id="144" w:name="_Toc30149842"/>
      <w:bookmarkStart w:id="145" w:name="_Toc25226288"/>
      <w:r w:rsidRPr="00E16D55">
        <w:rPr>
          <w:rFonts w:hint="eastAsia"/>
          <w:lang w:eastAsia="zh-HK"/>
        </w:rPr>
        <w:t>本案諮詢之專家學者表示</w:t>
      </w:r>
      <w:r w:rsidRPr="00E16D55">
        <w:rPr>
          <w:rFonts w:hint="eastAsia"/>
        </w:rPr>
        <w:t>，</w:t>
      </w:r>
      <w:r w:rsidRPr="00E16D55">
        <w:rPr>
          <w:rFonts w:hAnsi="標楷體" w:hint="eastAsia"/>
          <w:szCs w:val="32"/>
          <w:lang w:eastAsia="zh-HK"/>
        </w:rPr>
        <w:t>臺灣資本市場</w:t>
      </w:r>
      <w:r w:rsidRPr="00E16D55">
        <w:rPr>
          <w:rFonts w:hAnsi="標楷體" w:hint="eastAsia"/>
          <w:szCs w:val="32"/>
        </w:rPr>
        <w:t>，</w:t>
      </w:r>
      <w:r w:rsidRPr="00E16D55">
        <w:rPr>
          <w:rFonts w:hAnsi="標楷體" w:hint="eastAsia"/>
          <w:szCs w:val="32"/>
          <w:lang w:eastAsia="zh-HK"/>
        </w:rPr>
        <w:t>過去在世界上非常重要，現在重要性則愈來愈低</w:t>
      </w:r>
      <w:r w:rsidRPr="00E16D55">
        <w:rPr>
          <w:rFonts w:hAnsi="標楷體" w:hint="eastAsia"/>
          <w:szCs w:val="32"/>
        </w:rPr>
        <w:t>。</w:t>
      </w:r>
      <w:r w:rsidRPr="00E16D55">
        <w:rPr>
          <w:rFonts w:hAnsi="標楷體" w:hint="eastAsia"/>
          <w:szCs w:val="32"/>
          <w:lang w:eastAsia="zh-HK"/>
        </w:rPr>
        <w:t>為吸引新一代公司掛牌</w:t>
      </w:r>
      <w:r w:rsidRPr="00E16D55">
        <w:rPr>
          <w:rFonts w:hAnsi="標楷體" w:hint="eastAsia"/>
          <w:szCs w:val="32"/>
        </w:rPr>
        <w:t>，</w:t>
      </w:r>
      <w:r w:rsidRPr="00E16D55">
        <w:rPr>
          <w:rFonts w:hAnsi="標楷體" w:hint="eastAsia"/>
          <w:szCs w:val="32"/>
          <w:lang w:eastAsia="zh-HK"/>
        </w:rPr>
        <w:t>應重新審視掛牌標準</w:t>
      </w:r>
      <w:r w:rsidRPr="00E16D55">
        <w:rPr>
          <w:rFonts w:hAnsi="標楷體" w:hint="eastAsia"/>
          <w:szCs w:val="32"/>
        </w:rPr>
        <w:t>，</w:t>
      </w:r>
      <w:r w:rsidRPr="00E16D55">
        <w:rPr>
          <w:rFonts w:hAnsi="標楷體" w:hint="eastAsia"/>
          <w:szCs w:val="32"/>
          <w:lang w:eastAsia="zh-HK"/>
        </w:rPr>
        <w:t>重新活絡市場</w:t>
      </w:r>
      <w:r w:rsidRPr="00E16D55">
        <w:rPr>
          <w:rFonts w:hAnsi="標楷體" w:hint="eastAsia"/>
          <w:szCs w:val="32"/>
        </w:rPr>
        <w:t>，</w:t>
      </w:r>
      <w:r w:rsidRPr="00E16D55">
        <w:rPr>
          <w:rFonts w:hAnsi="標楷體" w:hint="eastAsia"/>
          <w:szCs w:val="32"/>
          <w:lang w:eastAsia="zh-HK"/>
        </w:rPr>
        <w:t>定位如何成為東南亞數位經濟集資中心；</w:t>
      </w:r>
      <w:r w:rsidRPr="00E16D55">
        <w:rPr>
          <w:rFonts w:hint="eastAsia"/>
          <w:lang w:eastAsia="zh-HK"/>
        </w:rPr>
        <w:t>臺灣資本市場雖多層次，惟無野心</w:t>
      </w:r>
      <w:r w:rsidRPr="00E16D55">
        <w:rPr>
          <w:rFonts w:hint="eastAsia"/>
        </w:rPr>
        <w:t>，</w:t>
      </w:r>
      <w:r w:rsidRPr="00E16D55">
        <w:rPr>
          <w:rFonts w:hint="eastAsia"/>
          <w:lang w:eastAsia="zh-HK"/>
        </w:rPr>
        <w:t>未有定位自己之想法</w:t>
      </w:r>
      <w:r w:rsidRPr="00E16D55">
        <w:rPr>
          <w:rFonts w:hint="eastAsia"/>
        </w:rPr>
        <w:t>，</w:t>
      </w:r>
      <w:r w:rsidRPr="00E16D55">
        <w:rPr>
          <w:rFonts w:hint="eastAsia"/>
          <w:lang w:eastAsia="zh-HK"/>
        </w:rPr>
        <w:t>現在資本市場是全球在比較的</w:t>
      </w:r>
      <w:r w:rsidRPr="00E16D55">
        <w:rPr>
          <w:rFonts w:hint="eastAsia"/>
        </w:rPr>
        <w:t>，</w:t>
      </w:r>
      <w:r w:rsidRPr="00E16D55">
        <w:rPr>
          <w:rFonts w:hint="eastAsia"/>
          <w:lang w:eastAsia="zh-HK"/>
        </w:rPr>
        <w:t>尤其中國</w:t>
      </w:r>
      <w:r w:rsidRPr="00E16D55">
        <w:rPr>
          <w:rFonts w:hint="eastAsia"/>
        </w:rPr>
        <w:t>、</w:t>
      </w:r>
      <w:r w:rsidRPr="00E16D55">
        <w:rPr>
          <w:rFonts w:hint="eastAsia"/>
          <w:lang w:eastAsia="zh-HK"/>
        </w:rPr>
        <w:t>日本</w:t>
      </w:r>
      <w:r w:rsidRPr="00E16D55">
        <w:rPr>
          <w:rFonts w:hint="eastAsia"/>
        </w:rPr>
        <w:t>、</w:t>
      </w:r>
      <w:r w:rsidRPr="00E16D55">
        <w:rPr>
          <w:rFonts w:hint="eastAsia"/>
          <w:lang w:eastAsia="zh-HK"/>
        </w:rPr>
        <w:t>馬來西亞</w:t>
      </w:r>
      <w:r w:rsidRPr="00E16D55">
        <w:rPr>
          <w:rFonts w:hint="eastAsia"/>
        </w:rPr>
        <w:t>、</w:t>
      </w:r>
      <w:proofErr w:type="gramStart"/>
      <w:r w:rsidRPr="00E16D55">
        <w:rPr>
          <w:rFonts w:hint="eastAsia"/>
          <w:lang w:eastAsia="zh-HK"/>
        </w:rPr>
        <w:t>新加坡均很有</w:t>
      </w:r>
      <w:proofErr w:type="gramEnd"/>
      <w:r w:rsidRPr="00E16D55">
        <w:rPr>
          <w:rFonts w:hint="eastAsia"/>
          <w:lang w:eastAsia="zh-HK"/>
        </w:rPr>
        <w:t>野心</w:t>
      </w:r>
      <w:r w:rsidRPr="00E16D55">
        <w:rPr>
          <w:rFonts w:hint="eastAsia"/>
        </w:rPr>
        <w:t>。</w:t>
      </w:r>
      <w:bookmarkEnd w:id="142"/>
      <w:bookmarkEnd w:id="143"/>
      <w:bookmarkEnd w:id="144"/>
    </w:p>
    <w:p w:rsidR="00787AAF" w:rsidRPr="00E16D55" w:rsidRDefault="00FA3C40" w:rsidP="00FA3C40">
      <w:pPr>
        <w:pStyle w:val="3"/>
        <w:rPr>
          <w:b/>
        </w:rPr>
      </w:pPr>
      <w:bookmarkStart w:id="146" w:name="_Toc28272047"/>
      <w:bookmarkStart w:id="147" w:name="_Toc28608278"/>
      <w:bookmarkStart w:id="148" w:name="_Toc30149843"/>
      <w:r w:rsidRPr="00E16D55">
        <w:rPr>
          <w:rFonts w:hint="eastAsia"/>
          <w:lang w:eastAsia="zh-HK"/>
        </w:rPr>
        <w:t>依上開說明</w:t>
      </w:r>
      <w:r w:rsidRPr="00E16D55">
        <w:rPr>
          <w:rFonts w:hint="eastAsia"/>
        </w:rPr>
        <w:t>，</w:t>
      </w:r>
      <w:r w:rsidRPr="00E16D55">
        <w:t>金管會</w:t>
      </w:r>
      <w:r w:rsidRPr="00E16D55">
        <w:rPr>
          <w:rFonts w:hint="eastAsia"/>
          <w:lang w:eastAsia="zh-HK"/>
        </w:rPr>
        <w:t>雖</w:t>
      </w:r>
      <w:r w:rsidRPr="00E16D55">
        <w:t>已建構多層次資本市場，</w:t>
      </w:r>
      <w:r w:rsidRPr="00E16D55">
        <w:rPr>
          <w:rFonts w:hAnsi="標楷體" w:hint="eastAsia"/>
        </w:rPr>
        <w:t>另搭配特色產業上市櫃及多元上市櫃</w:t>
      </w:r>
      <w:r w:rsidR="003C4C0A" w:rsidRPr="00E16D55">
        <w:rPr>
          <w:rFonts w:hAnsi="標楷體" w:hint="eastAsia"/>
          <w:lang w:eastAsia="zh-HK"/>
        </w:rPr>
        <w:t>條件</w:t>
      </w:r>
      <w:r w:rsidRPr="00E16D55">
        <w:rPr>
          <w:rFonts w:hAnsi="標楷體" w:hint="eastAsia"/>
        </w:rPr>
        <w:t>，可供不同營運階段(包括尚無獲利能力)之新創</w:t>
      </w:r>
      <w:r w:rsidR="003C4C0A" w:rsidRPr="00E16D55">
        <w:rPr>
          <w:rFonts w:hAnsi="標楷體" w:hint="eastAsia"/>
          <w:lang w:eastAsia="zh-HK"/>
        </w:rPr>
        <w:t>公司</w:t>
      </w:r>
      <w:r w:rsidRPr="00E16D55">
        <w:rPr>
          <w:rFonts w:hAnsi="標楷體" w:hint="eastAsia"/>
        </w:rPr>
        <w:t>選擇適合自身之籌資管道。</w:t>
      </w:r>
      <w:proofErr w:type="gramStart"/>
      <w:r w:rsidRPr="00E16D55">
        <w:rPr>
          <w:rFonts w:hAnsi="標楷體" w:hint="eastAsia"/>
          <w:lang w:eastAsia="zh-HK"/>
        </w:rPr>
        <w:t>惟</w:t>
      </w:r>
      <w:proofErr w:type="gramEnd"/>
      <w:r w:rsidRPr="00E16D55">
        <w:rPr>
          <w:rFonts w:hAnsi="標楷體" w:hint="eastAsia"/>
          <w:lang w:eastAsia="zh-HK"/>
        </w:rPr>
        <w:t>特色產業</w:t>
      </w:r>
      <w:proofErr w:type="gramStart"/>
      <w:r w:rsidRPr="00E16D55">
        <w:rPr>
          <w:rFonts w:hAnsi="標楷體" w:hint="eastAsia"/>
          <w:lang w:eastAsia="zh-HK"/>
        </w:rPr>
        <w:t>上市櫃雖有</w:t>
      </w:r>
      <w:proofErr w:type="gramEnd"/>
      <w:r w:rsidRPr="00E16D55">
        <w:rPr>
          <w:rFonts w:hAnsi="標楷體" w:hint="eastAsia"/>
          <w:lang w:eastAsia="zh-HK"/>
        </w:rPr>
        <w:t>條件</w:t>
      </w:r>
      <w:r w:rsidRPr="00E16D55">
        <w:t>同意</w:t>
      </w:r>
      <w:r w:rsidR="003C4C0A" w:rsidRPr="00E16D55">
        <w:rPr>
          <w:rFonts w:hint="eastAsia"/>
          <w:lang w:eastAsia="zh-HK"/>
        </w:rPr>
        <w:t>公司</w:t>
      </w:r>
      <w:r w:rsidRPr="00E16D55">
        <w:t>上市櫃豁免獲利條件要求</w:t>
      </w:r>
      <w:r w:rsidRPr="00E16D55">
        <w:rPr>
          <w:rFonts w:hint="eastAsia"/>
        </w:rPr>
        <w:t>，</w:t>
      </w:r>
      <w:r w:rsidRPr="00E16D55">
        <w:rPr>
          <w:rFonts w:hint="eastAsia"/>
          <w:lang w:eastAsia="zh-HK"/>
        </w:rPr>
        <w:t>卻</w:t>
      </w:r>
      <w:r w:rsidRPr="00E16D55">
        <w:rPr>
          <w:rFonts w:hint="eastAsia"/>
        </w:rPr>
        <w:t>僅</w:t>
      </w:r>
      <w:r w:rsidRPr="00E16D55">
        <w:rPr>
          <w:rFonts w:hint="eastAsia"/>
          <w:lang w:eastAsia="zh-HK"/>
        </w:rPr>
        <w:t>侷限於</w:t>
      </w:r>
      <w:r w:rsidRPr="00E16D55">
        <w:rPr>
          <w:rFonts w:hint="eastAsia"/>
        </w:rPr>
        <w:t>科技</w:t>
      </w:r>
      <w:r w:rsidRPr="00E16D55">
        <w:rPr>
          <w:rFonts w:hint="eastAsia"/>
        </w:rPr>
        <w:lastRenderedPageBreak/>
        <w:t>業、</w:t>
      </w:r>
      <w:proofErr w:type="gramStart"/>
      <w:r w:rsidRPr="00E16D55">
        <w:rPr>
          <w:rFonts w:hint="eastAsia"/>
          <w:lang w:eastAsia="zh-HK"/>
        </w:rPr>
        <w:t>文創及農技業</w:t>
      </w:r>
      <w:proofErr w:type="gramEnd"/>
      <w:r w:rsidRPr="00E16D55">
        <w:rPr>
          <w:rFonts w:hint="eastAsia"/>
        </w:rPr>
        <w:t>，</w:t>
      </w:r>
      <w:r w:rsidRPr="00E16D55">
        <w:rPr>
          <w:rFonts w:hint="eastAsia"/>
          <w:lang w:eastAsia="zh-HK"/>
        </w:rPr>
        <w:t>至於</w:t>
      </w:r>
      <w:r w:rsidRPr="00E16D55">
        <w:rPr>
          <w:rFonts w:hint="eastAsia"/>
        </w:rPr>
        <w:t>多元上市櫃</w:t>
      </w:r>
      <w:r w:rsidR="00086D9B" w:rsidRPr="00E16D55">
        <w:rPr>
          <w:rFonts w:hint="eastAsia"/>
          <w:lang w:eastAsia="zh-HK"/>
        </w:rPr>
        <w:t>條件</w:t>
      </w:r>
      <w:r w:rsidRPr="00E16D55">
        <w:rPr>
          <w:rFonts w:hint="eastAsia"/>
        </w:rPr>
        <w:t>於</w:t>
      </w:r>
      <w:r w:rsidRPr="00E16D55">
        <w:t>107</w:t>
      </w:r>
      <w:r w:rsidRPr="00E16D55">
        <w:rPr>
          <w:rFonts w:hint="eastAsia"/>
        </w:rPr>
        <w:t>年</w:t>
      </w:r>
      <w:r w:rsidRPr="00E16D55">
        <w:t>3</w:t>
      </w:r>
      <w:r w:rsidRPr="00E16D55">
        <w:rPr>
          <w:rFonts w:hint="eastAsia"/>
        </w:rPr>
        <w:t>月</w:t>
      </w:r>
      <w:r w:rsidRPr="00E16D55">
        <w:t>31</w:t>
      </w:r>
      <w:r w:rsidRPr="00E16D55">
        <w:rPr>
          <w:rFonts w:hint="eastAsia"/>
        </w:rPr>
        <w:t>日公告</w:t>
      </w:r>
      <w:r w:rsidRPr="00E16D55">
        <w:rPr>
          <w:rFonts w:hAnsi="標楷體" w:hint="eastAsia"/>
          <w:lang w:eastAsia="zh-HK"/>
        </w:rPr>
        <w:t>施行迄今亦僅有1家公司申請適用。按</w:t>
      </w:r>
      <w:r w:rsidRPr="00E16D55">
        <w:rPr>
          <w:rFonts w:hAnsi="標楷體"/>
          <w:lang w:eastAsia="zh-HK"/>
        </w:rPr>
        <w:t>資</w:t>
      </w:r>
      <w:r w:rsidRPr="00E16D55">
        <w:t>本市場</w:t>
      </w:r>
      <w:r w:rsidRPr="00E16D55">
        <w:rPr>
          <w:rFonts w:hint="eastAsia"/>
          <w:lang w:eastAsia="zh-HK"/>
        </w:rPr>
        <w:t>之</w:t>
      </w:r>
      <w:r w:rsidRPr="00E16D55">
        <w:t>流動性、估值</w:t>
      </w:r>
      <w:r w:rsidRPr="00E16D55">
        <w:rPr>
          <w:rFonts w:hint="eastAsia"/>
        </w:rPr>
        <w:t>與</w:t>
      </w:r>
      <w:r w:rsidRPr="00E16D55">
        <w:t>上市成本</w:t>
      </w:r>
      <w:r w:rsidRPr="00E16D55">
        <w:rPr>
          <w:rFonts w:hint="eastAsia"/>
        </w:rPr>
        <w:t>，為企業</w:t>
      </w:r>
      <w:r w:rsidRPr="00E16D55">
        <w:t>選擇上市地點</w:t>
      </w:r>
      <w:r w:rsidRPr="00E16D55">
        <w:rPr>
          <w:rFonts w:hint="eastAsia"/>
        </w:rPr>
        <w:t>之</w:t>
      </w:r>
      <w:r w:rsidRPr="00E16D55">
        <w:t>三</w:t>
      </w:r>
      <w:r w:rsidRPr="00E16D55">
        <w:rPr>
          <w:rFonts w:hint="eastAsia"/>
          <w:lang w:eastAsia="zh-HK"/>
        </w:rPr>
        <w:t>大</w:t>
      </w:r>
      <w:r w:rsidRPr="00E16D55">
        <w:t>關鍵</w:t>
      </w:r>
      <w:r w:rsidRPr="00E16D55">
        <w:rPr>
          <w:rFonts w:hint="eastAsia"/>
        </w:rPr>
        <w:t>面向，就該三面向而言，</w:t>
      </w:r>
      <w:r w:rsidRPr="00E16D55">
        <w:rPr>
          <w:rFonts w:hint="eastAsia"/>
          <w:lang w:eastAsia="zh-HK"/>
        </w:rPr>
        <w:t>臺</w:t>
      </w:r>
      <w:r w:rsidRPr="00E16D55">
        <w:t>灣資本市場較鄰近</w:t>
      </w:r>
      <w:r w:rsidRPr="00E16D55">
        <w:rPr>
          <w:rFonts w:hint="eastAsia"/>
          <w:lang w:eastAsia="zh-HK"/>
        </w:rPr>
        <w:t>香港及新加坡</w:t>
      </w:r>
      <w:r w:rsidRPr="00E16D55">
        <w:t>市場更為有利</w:t>
      </w:r>
      <w:r w:rsidRPr="00E16D55">
        <w:rPr>
          <w:rFonts w:hint="eastAsia"/>
        </w:rPr>
        <w:t>，</w:t>
      </w:r>
      <w:proofErr w:type="gramStart"/>
      <w:r w:rsidRPr="00E16D55">
        <w:rPr>
          <w:rFonts w:hint="eastAsia"/>
          <w:lang w:eastAsia="zh-HK"/>
        </w:rPr>
        <w:t>爰</w:t>
      </w:r>
      <w:proofErr w:type="gramEnd"/>
      <w:r w:rsidRPr="00E16D55">
        <w:rPr>
          <w:rFonts w:hint="eastAsia"/>
        </w:rPr>
        <w:t>建議可透過上市櫃標準之重新審視</w:t>
      </w:r>
      <w:r w:rsidRPr="00E16D55">
        <w:rPr>
          <w:rFonts w:hint="eastAsia"/>
          <w:lang w:eastAsia="zh-HK"/>
        </w:rPr>
        <w:t>與定位</w:t>
      </w:r>
      <w:r w:rsidRPr="00E16D55">
        <w:rPr>
          <w:rFonts w:hint="eastAsia"/>
        </w:rPr>
        <w:t>，展現促使臺灣資本市場成為東南亞集資中心之企圖心</w:t>
      </w:r>
      <w:r w:rsidRPr="00E16D55">
        <w:t>。</w:t>
      </w:r>
      <w:bookmarkEnd w:id="145"/>
      <w:bookmarkEnd w:id="146"/>
      <w:bookmarkEnd w:id="147"/>
      <w:bookmarkEnd w:id="148"/>
    </w:p>
    <w:p w:rsidR="00EF5AD1" w:rsidRPr="00E16D55" w:rsidRDefault="00EF5AD1" w:rsidP="00EF5AD1">
      <w:pPr>
        <w:pStyle w:val="2"/>
        <w:rPr>
          <w:b/>
        </w:rPr>
      </w:pPr>
      <w:bookmarkStart w:id="149" w:name="_Toc30149844"/>
      <w:r w:rsidRPr="00E16D55">
        <w:rPr>
          <w:rFonts w:hint="eastAsia"/>
          <w:b/>
          <w:lang w:eastAsia="zh-HK"/>
        </w:rPr>
        <w:t>我國新創事業</w:t>
      </w:r>
      <w:r w:rsidRPr="00E16D55">
        <w:rPr>
          <w:rFonts w:hint="eastAsia"/>
          <w:b/>
        </w:rPr>
        <w:t>多有</w:t>
      </w:r>
      <w:proofErr w:type="gramStart"/>
      <w:r w:rsidRPr="00E16D55">
        <w:rPr>
          <w:rFonts w:hint="eastAsia"/>
          <w:b/>
          <w:lang w:eastAsia="zh-HK"/>
        </w:rPr>
        <w:t>採</w:t>
      </w:r>
      <w:proofErr w:type="gramEnd"/>
      <w:r w:rsidRPr="00E16D55">
        <w:rPr>
          <w:rFonts w:hint="eastAsia"/>
          <w:b/>
          <w:lang w:eastAsia="zh-HK"/>
        </w:rPr>
        <w:t>境外公司架構</w:t>
      </w:r>
      <w:r w:rsidRPr="00E16D55">
        <w:rPr>
          <w:rFonts w:hint="eastAsia"/>
          <w:b/>
        </w:rPr>
        <w:t>之情形，</w:t>
      </w:r>
      <w:r w:rsidRPr="00E16D55">
        <w:rPr>
          <w:rFonts w:hint="eastAsia"/>
          <w:b/>
          <w:lang w:eastAsia="zh-HK"/>
        </w:rPr>
        <w:t>而外國人於我國設立新創事業或投資之意願</w:t>
      </w:r>
      <w:r w:rsidRPr="00E16D55">
        <w:rPr>
          <w:rFonts w:hint="eastAsia"/>
          <w:b/>
        </w:rPr>
        <w:t>，易</w:t>
      </w:r>
      <w:r w:rsidRPr="00E16D55">
        <w:rPr>
          <w:rFonts w:hint="eastAsia"/>
          <w:b/>
          <w:lang w:eastAsia="zh-HK"/>
        </w:rPr>
        <w:t>因我國投資環境較</w:t>
      </w:r>
      <w:proofErr w:type="gramStart"/>
      <w:r w:rsidRPr="00E16D55">
        <w:rPr>
          <w:rFonts w:hint="eastAsia"/>
          <w:b/>
          <w:lang w:eastAsia="zh-HK"/>
        </w:rPr>
        <w:t>不</w:t>
      </w:r>
      <w:proofErr w:type="gramEnd"/>
      <w:r w:rsidRPr="00E16D55">
        <w:rPr>
          <w:rFonts w:hint="eastAsia"/>
          <w:b/>
          <w:lang w:eastAsia="zh-HK"/>
        </w:rPr>
        <w:t>友善、語言、法規</w:t>
      </w:r>
      <w:r w:rsidRPr="00E16D55">
        <w:rPr>
          <w:rFonts w:hint="eastAsia"/>
          <w:b/>
        </w:rPr>
        <w:t>隔閡、</w:t>
      </w:r>
      <w:r w:rsidRPr="00E16D55">
        <w:rPr>
          <w:rFonts w:hint="eastAsia"/>
          <w:b/>
          <w:lang w:eastAsia="zh-HK"/>
        </w:rPr>
        <w:t>籌資不易</w:t>
      </w:r>
      <w:r w:rsidRPr="00E16D55">
        <w:rPr>
          <w:rFonts w:hint="eastAsia"/>
          <w:b/>
        </w:rPr>
        <w:t>等因素而卻步，</w:t>
      </w:r>
      <w:r w:rsidRPr="00E16D55">
        <w:rPr>
          <w:rFonts w:hint="eastAsia"/>
          <w:b/>
          <w:lang w:eastAsia="zh-HK"/>
        </w:rPr>
        <w:t>政府允宜檢視</w:t>
      </w:r>
      <w:r w:rsidRPr="00E16D55">
        <w:rPr>
          <w:rFonts w:hint="eastAsia"/>
          <w:b/>
        </w:rPr>
        <w:t>外國人來</w:t>
      </w:r>
      <w:proofErr w:type="gramStart"/>
      <w:r w:rsidRPr="00E16D55">
        <w:rPr>
          <w:rFonts w:hint="eastAsia"/>
          <w:b/>
        </w:rPr>
        <w:t>臺</w:t>
      </w:r>
      <w:proofErr w:type="gramEnd"/>
      <w:r w:rsidRPr="00E16D55">
        <w:rPr>
          <w:b/>
        </w:rPr>
        <w:t>開辦新事業</w:t>
      </w:r>
      <w:r w:rsidRPr="00E16D55">
        <w:rPr>
          <w:rFonts w:hint="eastAsia"/>
          <w:b/>
          <w:lang w:eastAsia="zh-HK"/>
        </w:rPr>
        <w:t>或投資是否有</w:t>
      </w:r>
      <w:r w:rsidRPr="00E16D55">
        <w:rPr>
          <w:b/>
        </w:rPr>
        <w:t>期程</w:t>
      </w:r>
      <w:r w:rsidRPr="00E16D55">
        <w:rPr>
          <w:rFonts w:hint="eastAsia"/>
          <w:b/>
          <w:lang w:eastAsia="zh-HK"/>
        </w:rPr>
        <w:t>較長</w:t>
      </w:r>
      <w:r w:rsidRPr="00E16D55">
        <w:rPr>
          <w:rFonts w:hint="eastAsia"/>
          <w:b/>
        </w:rPr>
        <w:t>、</w:t>
      </w:r>
      <w:r w:rsidRPr="00E16D55">
        <w:rPr>
          <w:rFonts w:hint="eastAsia"/>
          <w:b/>
          <w:lang w:eastAsia="zh-HK"/>
        </w:rPr>
        <w:t>程序繁瑣</w:t>
      </w:r>
      <w:r w:rsidRPr="00E16D55">
        <w:rPr>
          <w:rFonts w:hint="eastAsia"/>
          <w:b/>
        </w:rPr>
        <w:t>、</w:t>
      </w:r>
      <w:r w:rsidRPr="00E16D55">
        <w:rPr>
          <w:rFonts w:hint="eastAsia"/>
          <w:b/>
          <w:lang w:eastAsia="zh-HK"/>
        </w:rPr>
        <w:t>事權分散</w:t>
      </w:r>
      <w:r w:rsidRPr="00E16D55">
        <w:rPr>
          <w:rFonts w:hint="eastAsia"/>
          <w:b/>
        </w:rPr>
        <w:t>、</w:t>
      </w:r>
      <w:r w:rsidRPr="00E16D55">
        <w:rPr>
          <w:rFonts w:hint="eastAsia"/>
          <w:b/>
          <w:lang w:eastAsia="zh-HK"/>
        </w:rPr>
        <w:t>相關文件未具英文格式等情事</w:t>
      </w:r>
      <w:r w:rsidRPr="00E16D55">
        <w:rPr>
          <w:b/>
        </w:rPr>
        <w:t>，</w:t>
      </w:r>
      <w:r w:rsidRPr="00E16D55">
        <w:rPr>
          <w:rFonts w:hint="eastAsia"/>
          <w:b/>
          <w:lang w:eastAsia="zh-HK"/>
        </w:rPr>
        <w:t>透過</w:t>
      </w:r>
      <w:r w:rsidRPr="00E16D55">
        <w:rPr>
          <w:b/>
        </w:rPr>
        <w:t>提供簡便友善之申請方式，簡化審查程序，</w:t>
      </w:r>
      <w:r w:rsidRPr="00E16D55">
        <w:rPr>
          <w:rFonts w:hint="eastAsia"/>
          <w:b/>
          <w:lang w:eastAsia="zh-HK"/>
        </w:rPr>
        <w:t>營造良好投資環境</w:t>
      </w:r>
      <w:r w:rsidRPr="00E16D55">
        <w:rPr>
          <w:rFonts w:hint="eastAsia"/>
          <w:b/>
        </w:rPr>
        <w:t>，</w:t>
      </w:r>
      <w:r w:rsidRPr="00E16D55">
        <w:rPr>
          <w:b/>
        </w:rPr>
        <w:t>以</w:t>
      </w:r>
      <w:r w:rsidRPr="00E16D55">
        <w:rPr>
          <w:rFonts w:hint="eastAsia"/>
          <w:b/>
        </w:rPr>
        <w:t>利</w:t>
      </w:r>
      <w:r w:rsidRPr="00E16D55">
        <w:rPr>
          <w:b/>
        </w:rPr>
        <w:t>新創事業</w:t>
      </w:r>
      <w:r w:rsidRPr="00E16D55">
        <w:rPr>
          <w:rFonts w:hint="eastAsia"/>
          <w:b/>
          <w:lang w:eastAsia="zh-HK"/>
        </w:rPr>
        <w:t>籌資</w:t>
      </w:r>
      <w:r w:rsidRPr="00E16D55">
        <w:rPr>
          <w:rFonts w:hint="eastAsia"/>
          <w:b/>
        </w:rPr>
        <w:t>，</w:t>
      </w:r>
      <w:r w:rsidRPr="00E16D55">
        <w:rPr>
          <w:rFonts w:hint="eastAsia"/>
          <w:b/>
          <w:lang w:eastAsia="zh-HK"/>
        </w:rPr>
        <w:t>避免</w:t>
      </w:r>
      <w:r w:rsidRPr="00E16D55">
        <w:rPr>
          <w:b/>
        </w:rPr>
        <w:t>形成外國新創</w:t>
      </w:r>
      <w:r w:rsidRPr="00E16D55">
        <w:rPr>
          <w:rFonts w:hint="eastAsia"/>
          <w:b/>
        </w:rPr>
        <w:t>與</w:t>
      </w:r>
      <w:r w:rsidRPr="00E16D55">
        <w:rPr>
          <w:b/>
        </w:rPr>
        <w:t>投資人進入之障礙。</w:t>
      </w:r>
      <w:bookmarkEnd w:id="149"/>
    </w:p>
    <w:p w:rsidR="00EF5AD1" w:rsidRPr="00E16D55" w:rsidRDefault="00EF5AD1" w:rsidP="00EF5AD1">
      <w:pPr>
        <w:pStyle w:val="3"/>
      </w:pPr>
      <w:bookmarkStart w:id="150" w:name="_Toc25226270"/>
      <w:bookmarkStart w:id="151" w:name="_Toc28272049"/>
      <w:bookmarkStart w:id="152" w:name="_Toc28608280"/>
      <w:bookmarkStart w:id="153" w:name="_Toc30149845"/>
      <w:r w:rsidRPr="00E16D55">
        <w:rPr>
          <w:rFonts w:hint="eastAsia"/>
          <w:bCs w:val="0"/>
        </w:rPr>
        <w:t>公司法第1條規定：「本法所稱公司，謂以營利為目的，依照本法組織、登記、成立之社團法人。…</w:t>
      </w:r>
      <w:proofErr w:type="gramStart"/>
      <w:r w:rsidRPr="00E16D55">
        <w:rPr>
          <w:rFonts w:hint="eastAsia"/>
          <w:bCs w:val="0"/>
        </w:rPr>
        <w:t>…</w:t>
      </w:r>
      <w:proofErr w:type="gramEnd"/>
      <w:r w:rsidRPr="00E16D55">
        <w:rPr>
          <w:rFonts w:hint="eastAsia"/>
          <w:bCs w:val="0"/>
        </w:rPr>
        <w:t>」第6條規定：「公司非在中央主管機關登記後，不得成立。」</w:t>
      </w:r>
      <w:proofErr w:type="gramStart"/>
      <w:r w:rsidRPr="00E16D55">
        <w:rPr>
          <w:rFonts w:hint="eastAsia"/>
          <w:bCs w:val="0"/>
        </w:rPr>
        <w:t>爰</w:t>
      </w:r>
      <w:proofErr w:type="gramEnd"/>
      <w:r w:rsidRPr="00E16D55">
        <w:rPr>
          <w:bCs w:val="0"/>
        </w:rPr>
        <w:t>以營利為目的，依公司法組織、登記、成立之社團法人，經主管機關核准登記後，得成立公司</w:t>
      </w:r>
      <w:r w:rsidRPr="00E16D55">
        <w:rPr>
          <w:rFonts w:hint="eastAsia"/>
          <w:bCs w:val="0"/>
        </w:rPr>
        <w:t>。</w:t>
      </w:r>
      <w:r w:rsidRPr="00E16D55">
        <w:rPr>
          <w:rFonts w:hint="eastAsia"/>
          <w:bCs w:val="0"/>
          <w:lang w:eastAsia="zh-HK"/>
        </w:rPr>
        <w:t>又</w:t>
      </w:r>
      <w:r w:rsidRPr="00E16D55">
        <w:rPr>
          <w:rFonts w:hint="eastAsia"/>
        </w:rPr>
        <w:t>外國人投資條例第4條規定：</w:t>
      </w:r>
      <w:r w:rsidRPr="00E16D55">
        <w:rPr>
          <w:rFonts w:hAnsi="標楷體" w:hint="eastAsia"/>
        </w:rPr>
        <w:t>「</w:t>
      </w:r>
      <w:r w:rsidRPr="00E16D55">
        <w:rPr>
          <w:rFonts w:hint="eastAsia"/>
        </w:rPr>
        <w:t>本條例所稱投資如下：一、持有中華民國公司之股份或出資額。二、在中華民國境內設立分公司、獨資或合夥事業。三、對前二款所投資事業提供1年期以上貸款。</w:t>
      </w:r>
      <w:r w:rsidRPr="00E16D55">
        <w:rPr>
          <w:rFonts w:hAnsi="標楷體" w:hint="eastAsia"/>
        </w:rPr>
        <w:t>」</w:t>
      </w:r>
      <w:r w:rsidRPr="00E16D55">
        <w:rPr>
          <w:rFonts w:hAnsi="標楷體" w:hint="eastAsia"/>
          <w:lang w:eastAsia="zh-HK"/>
        </w:rPr>
        <w:t>同條例</w:t>
      </w:r>
      <w:r w:rsidRPr="00E16D55">
        <w:rPr>
          <w:rFonts w:hint="eastAsia"/>
        </w:rPr>
        <w:t>第8條規定：</w:t>
      </w:r>
      <w:r w:rsidRPr="00E16D55">
        <w:rPr>
          <w:rFonts w:hAnsi="標楷體" w:hint="eastAsia"/>
        </w:rPr>
        <w:t>「</w:t>
      </w:r>
      <w:r w:rsidRPr="00E16D55">
        <w:rPr>
          <w:rFonts w:hint="eastAsia"/>
        </w:rPr>
        <w:t>投資人依本條例投資者，應填具投資申請書，檢附投資計畫及有關證件，向主管機關申請核准。投資計畫變更時，亦同。…</w:t>
      </w:r>
      <w:proofErr w:type="gramStart"/>
      <w:r w:rsidRPr="00E16D55">
        <w:rPr>
          <w:rFonts w:hint="eastAsia"/>
        </w:rPr>
        <w:t>…</w:t>
      </w:r>
      <w:proofErr w:type="gramEnd"/>
      <w:r w:rsidRPr="00E16D55">
        <w:rPr>
          <w:rFonts w:hAnsi="標楷體" w:hint="eastAsia"/>
        </w:rPr>
        <w:t>」</w:t>
      </w:r>
      <w:r w:rsidRPr="00E16D55">
        <w:rPr>
          <w:rFonts w:hint="eastAsia"/>
        </w:rPr>
        <w:t>經濟部表示</w:t>
      </w:r>
      <w:r w:rsidRPr="00E16D55">
        <w:rPr>
          <w:rStyle w:val="afd"/>
        </w:rPr>
        <w:footnoteReference w:id="18"/>
      </w:r>
      <w:r w:rsidRPr="00E16D55">
        <w:rPr>
          <w:rFonts w:hint="eastAsia"/>
        </w:rPr>
        <w:t>，外國人來</w:t>
      </w:r>
      <w:proofErr w:type="gramStart"/>
      <w:r w:rsidRPr="00E16D55">
        <w:rPr>
          <w:rFonts w:hint="eastAsia"/>
        </w:rPr>
        <w:t>臺</w:t>
      </w:r>
      <w:proofErr w:type="gramEnd"/>
      <w:r w:rsidRPr="00E16D55">
        <w:rPr>
          <w:rFonts w:hint="eastAsia"/>
        </w:rPr>
        <w:t>投資設立公司，依外國人投資</w:t>
      </w:r>
      <w:r w:rsidRPr="00E16D55">
        <w:rPr>
          <w:rFonts w:hint="eastAsia"/>
        </w:rPr>
        <w:lastRenderedPageBreak/>
        <w:t>條例第</w:t>
      </w:r>
      <w:r w:rsidRPr="00E16D55">
        <w:t>4</w:t>
      </w:r>
      <w:r w:rsidRPr="00E16D55">
        <w:rPr>
          <w:rFonts w:hint="eastAsia"/>
        </w:rPr>
        <w:t>條</w:t>
      </w:r>
      <w:r w:rsidRPr="00E16D55">
        <w:rPr>
          <w:rFonts w:hint="eastAsia"/>
          <w:lang w:eastAsia="zh-HK"/>
        </w:rPr>
        <w:t>及</w:t>
      </w:r>
      <w:r w:rsidRPr="00E16D55">
        <w:rPr>
          <w:rFonts w:hint="eastAsia"/>
        </w:rPr>
        <w:t>第</w:t>
      </w:r>
      <w:r w:rsidRPr="00E16D55">
        <w:t>8</w:t>
      </w:r>
      <w:r w:rsidRPr="00E16D55">
        <w:rPr>
          <w:rFonts w:hint="eastAsia"/>
        </w:rPr>
        <w:t>條規定，應事先向經濟部投資審議委員會申請核准，並依法審查，並於取得經濟部投資審議委員會核准函後，向經濟部商業司辦理設立登記。另</w:t>
      </w:r>
      <w:r w:rsidRPr="00E16D55">
        <w:rPr>
          <w:rFonts w:hint="eastAsia"/>
          <w:bCs w:val="0"/>
        </w:rPr>
        <w:t>商業登記法第3條規定：「本法所稱商業，指以營利為目的，以獨資或合夥方式經營之事業。</w:t>
      </w:r>
      <w:r w:rsidRPr="00E16D55">
        <w:rPr>
          <w:rFonts w:hAnsi="標楷體" w:hint="eastAsia"/>
        </w:rPr>
        <w:t>」第4條</w:t>
      </w:r>
      <w:r w:rsidRPr="00E16D55">
        <w:rPr>
          <w:rFonts w:hint="eastAsia"/>
          <w:bCs w:val="0"/>
        </w:rPr>
        <w:t>規定：「商業除第5條</w:t>
      </w:r>
      <w:r w:rsidRPr="00E16D55">
        <w:rPr>
          <w:rStyle w:val="afd"/>
          <w:bCs w:val="0"/>
        </w:rPr>
        <w:footnoteReference w:id="19"/>
      </w:r>
      <w:r w:rsidRPr="00E16D55">
        <w:rPr>
          <w:rFonts w:hint="eastAsia"/>
          <w:bCs w:val="0"/>
        </w:rPr>
        <w:t>規定外，非經商業所在地主管機關登記，不得成立。」</w:t>
      </w:r>
      <w:bookmarkEnd w:id="150"/>
      <w:bookmarkEnd w:id="151"/>
      <w:bookmarkEnd w:id="152"/>
      <w:bookmarkEnd w:id="153"/>
    </w:p>
    <w:p w:rsidR="00EF5AD1" w:rsidRPr="00E16D55" w:rsidRDefault="00EF5AD1" w:rsidP="00EF5AD1">
      <w:pPr>
        <w:pStyle w:val="3"/>
      </w:pPr>
      <w:bookmarkStart w:id="154" w:name="_Toc28272050"/>
      <w:bookmarkStart w:id="155" w:name="_Toc28608281"/>
      <w:bookmarkStart w:id="156" w:name="_Toc30149846"/>
      <w:bookmarkStart w:id="157" w:name="_Toc25226272"/>
      <w:r w:rsidRPr="00E16D55">
        <w:rPr>
          <w:rFonts w:hint="eastAsia"/>
          <w:lang w:eastAsia="zh-HK"/>
        </w:rPr>
        <w:t>有關新創公司</w:t>
      </w:r>
      <w:proofErr w:type="gramStart"/>
      <w:r w:rsidRPr="00E16D55">
        <w:rPr>
          <w:rFonts w:hint="eastAsia"/>
          <w:lang w:eastAsia="zh-HK"/>
        </w:rPr>
        <w:t>採</w:t>
      </w:r>
      <w:proofErr w:type="gramEnd"/>
      <w:r w:rsidRPr="00E16D55">
        <w:rPr>
          <w:rFonts w:hint="eastAsia"/>
          <w:lang w:eastAsia="zh-HK"/>
        </w:rPr>
        <w:t>境外架構情形</w:t>
      </w:r>
      <w:r w:rsidRPr="00E16D55">
        <w:rPr>
          <w:rFonts w:hint="eastAsia"/>
        </w:rPr>
        <w:t>，</w:t>
      </w:r>
      <w:r w:rsidRPr="00E16D55">
        <w:rPr>
          <w:rFonts w:hint="eastAsia"/>
          <w:lang w:eastAsia="zh-HK"/>
        </w:rPr>
        <w:t>本案座談時</w:t>
      </w:r>
      <w:r w:rsidRPr="00E16D55">
        <w:rPr>
          <w:rFonts w:hint="eastAsia"/>
        </w:rPr>
        <w:t>，</w:t>
      </w:r>
      <w:r w:rsidRPr="00E16D55">
        <w:rPr>
          <w:rFonts w:hint="eastAsia"/>
          <w:lang w:eastAsia="zh-HK"/>
        </w:rPr>
        <w:t>業者表示</w:t>
      </w:r>
      <w:r w:rsidRPr="00E16D55">
        <w:rPr>
          <w:rFonts w:hint="eastAsia"/>
        </w:rPr>
        <w:t>，</w:t>
      </w:r>
      <w:r w:rsidRPr="00E16D55">
        <w:rPr>
          <w:rFonts w:hint="eastAsia"/>
          <w:lang w:eastAsia="zh-HK"/>
        </w:rPr>
        <w:t>該</w:t>
      </w:r>
      <w:r w:rsidRPr="00E16D55">
        <w:rPr>
          <w:rFonts w:hAnsi="標楷體" w:hint="eastAsia"/>
          <w:szCs w:val="32"/>
        </w:rPr>
        <w:t>公司設籍在開</w:t>
      </w:r>
      <w:proofErr w:type="gramStart"/>
      <w:r w:rsidRPr="00E16D55">
        <w:rPr>
          <w:rFonts w:hAnsi="標楷體" w:hint="eastAsia"/>
          <w:szCs w:val="32"/>
        </w:rPr>
        <w:t>曼</w:t>
      </w:r>
      <w:proofErr w:type="gramEnd"/>
      <w:r w:rsidRPr="00E16D55">
        <w:rPr>
          <w:rFonts w:hAnsi="標楷體" w:hint="eastAsia"/>
          <w:szCs w:val="32"/>
        </w:rPr>
        <w:t>，</w:t>
      </w:r>
      <w:r w:rsidRPr="00E16D55">
        <w:rPr>
          <w:rFonts w:hAnsi="標楷體" w:hint="eastAsia"/>
          <w:szCs w:val="32"/>
          <w:lang w:eastAsia="zh-HK"/>
        </w:rPr>
        <w:t>因</w:t>
      </w:r>
      <w:r w:rsidRPr="00E16D55">
        <w:rPr>
          <w:rFonts w:hAnsi="標楷體" w:hint="eastAsia"/>
          <w:szCs w:val="32"/>
        </w:rPr>
        <w:t>投資環境對國外投資人較友善、</w:t>
      </w:r>
      <w:r w:rsidRPr="00E16D55">
        <w:rPr>
          <w:rFonts w:hAnsi="標楷體" w:hint="eastAsia"/>
          <w:szCs w:val="32"/>
          <w:lang w:eastAsia="zh-HK"/>
        </w:rPr>
        <w:t>無</w:t>
      </w:r>
      <w:r w:rsidRPr="00E16D55">
        <w:rPr>
          <w:rFonts w:hAnsi="標楷體" w:hint="eastAsia"/>
          <w:szCs w:val="32"/>
        </w:rPr>
        <w:t>語言</w:t>
      </w:r>
      <w:r w:rsidRPr="00E16D55">
        <w:rPr>
          <w:rFonts w:hAnsi="標楷體" w:hint="eastAsia"/>
          <w:szCs w:val="32"/>
          <w:lang w:eastAsia="zh-HK"/>
        </w:rPr>
        <w:t>及</w:t>
      </w:r>
      <w:r w:rsidRPr="00E16D55">
        <w:rPr>
          <w:rFonts w:hAnsi="標楷體" w:hint="eastAsia"/>
          <w:szCs w:val="32"/>
        </w:rPr>
        <w:t>法規</w:t>
      </w:r>
      <w:r w:rsidRPr="00E16D55">
        <w:rPr>
          <w:rFonts w:hAnsi="標楷體" w:hint="eastAsia"/>
          <w:szCs w:val="32"/>
          <w:lang w:eastAsia="zh-HK"/>
        </w:rPr>
        <w:t>之</w:t>
      </w:r>
      <w:r w:rsidRPr="00E16D55">
        <w:rPr>
          <w:rFonts w:hAnsi="標楷體" w:hint="eastAsia"/>
          <w:szCs w:val="32"/>
        </w:rPr>
        <w:t>障礙；</w:t>
      </w:r>
      <w:r w:rsidRPr="00E16D55">
        <w:rPr>
          <w:rFonts w:hAnsi="標楷體" w:hint="eastAsia"/>
          <w:szCs w:val="32"/>
          <w:lang w:eastAsia="zh-HK"/>
        </w:rPr>
        <w:t>創投公司則表示</w:t>
      </w:r>
      <w:r w:rsidRPr="00E16D55">
        <w:rPr>
          <w:rFonts w:hAnsi="標楷體" w:hint="eastAsia"/>
          <w:szCs w:val="32"/>
        </w:rPr>
        <w:t>，政府機關計畫</w:t>
      </w:r>
      <w:r w:rsidRPr="00E16D55">
        <w:rPr>
          <w:rFonts w:hAnsi="標楷體" w:hint="eastAsia"/>
          <w:szCs w:val="32"/>
          <w:lang w:eastAsia="zh-HK"/>
        </w:rPr>
        <w:t>之</w:t>
      </w:r>
      <w:r w:rsidRPr="00E16D55">
        <w:rPr>
          <w:rFonts w:hAnsi="標楷體" w:hint="eastAsia"/>
          <w:szCs w:val="32"/>
        </w:rPr>
        <w:t>申請方式</w:t>
      </w:r>
      <w:r w:rsidRPr="00E16D55">
        <w:rPr>
          <w:rFonts w:hAnsi="標楷體" w:hint="eastAsia"/>
          <w:szCs w:val="32"/>
          <w:lang w:eastAsia="zh-HK"/>
        </w:rPr>
        <w:t>及</w:t>
      </w:r>
      <w:r w:rsidRPr="00E16D55">
        <w:rPr>
          <w:rFonts w:hAnsi="標楷體" w:hint="eastAsia"/>
          <w:szCs w:val="32"/>
        </w:rPr>
        <w:t>文件</w:t>
      </w:r>
      <w:r w:rsidRPr="00E16D55">
        <w:rPr>
          <w:rFonts w:hAnsi="標楷體" w:hint="eastAsia"/>
          <w:szCs w:val="32"/>
          <w:lang w:eastAsia="zh-HK"/>
        </w:rPr>
        <w:t>之</w:t>
      </w:r>
      <w:r w:rsidRPr="00E16D55">
        <w:rPr>
          <w:rFonts w:hAnsi="標楷體" w:hint="eastAsia"/>
          <w:szCs w:val="32"/>
        </w:rPr>
        <w:t>呈現與</w:t>
      </w:r>
      <w:proofErr w:type="gramStart"/>
      <w:r w:rsidRPr="00E16D55">
        <w:rPr>
          <w:rFonts w:hAnsi="標楷體" w:hint="eastAsia"/>
          <w:szCs w:val="32"/>
        </w:rPr>
        <w:t>溝通</w:t>
      </w:r>
      <w:r w:rsidRPr="00E16D55">
        <w:rPr>
          <w:rFonts w:hAnsi="標楷體" w:hint="eastAsia"/>
          <w:szCs w:val="32"/>
          <w:lang w:eastAsia="zh-HK"/>
        </w:rPr>
        <w:t>均</w:t>
      </w:r>
      <w:r w:rsidRPr="00E16D55">
        <w:rPr>
          <w:rFonts w:hAnsi="標楷體" w:hint="eastAsia"/>
          <w:szCs w:val="32"/>
        </w:rPr>
        <w:t>較傳統</w:t>
      </w:r>
      <w:proofErr w:type="gramEnd"/>
      <w:r w:rsidRPr="00E16D55">
        <w:rPr>
          <w:rFonts w:hAnsi="標楷體" w:hint="eastAsia"/>
          <w:szCs w:val="32"/>
        </w:rPr>
        <w:t>、</w:t>
      </w:r>
      <w:r w:rsidRPr="00E16D55">
        <w:rPr>
          <w:rFonts w:hAnsi="標楷體" w:hint="eastAsia"/>
          <w:szCs w:val="32"/>
          <w:lang w:eastAsia="zh-HK"/>
        </w:rPr>
        <w:t>非</w:t>
      </w:r>
      <w:r w:rsidRPr="00E16D55">
        <w:rPr>
          <w:rFonts w:hAnsi="標楷體" w:hint="eastAsia"/>
          <w:szCs w:val="32"/>
        </w:rPr>
        <w:t>英文、不夠友善，外國投資人如</w:t>
      </w:r>
      <w:r w:rsidRPr="00E16D55">
        <w:rPr>
          <w:rFonts w:hAnsi="標楷體" w:hint="eastAsia"/>
          <w:szCs w:val="32"/>
          <w:lang w:eastAsia="zh-HK"/>
        </w:rPr>
        <w:t>欲</w:t>
      </w:r>
      <w:r w:rsidRPr="00E16D55">
        <w:rPr>
          <w:rFonts w:hAnsi="標楷體" w:hint="eastAsia"/>
          <w:szCs w:val="32"/>
        </w:rPr>
        <w:t>投資臺灣團隊，</w:t>
      </w:r>
      <w:r w:rsidRPr="00E16D55">
        <w:rPr>
          <w:rFonts w:hAnsi="標楷體" w:hint="eastAsia"/>
          <w:szCs w:val="32"/>
          <w:lang w:eastAsia="zh-HK"/>
        </w:rPr>
        <w:t>在覺得無法十分理解</w:t>
      </w:r>
      <w:r w:rsidRPr="00E16D55">
        <w:rPr>
          <w:rFonts w:hAnsi="標楷體" w:hint="eastAsia"/>
          <w:szCs w:val="32"/>
        </w:rPr>
        <w:t>臺灣法規</w:t>
      </w:r>
      <w:r w:rsidRPr="00E16D55">
        <w:rPr>
          <w:rFonts w:hAnsi="標楷體" w:hint="eastAsia"/>
          <w:szCs w:val="32"/>
          <w:lang w:eastAsia="zh-HK"/>
        </w:rPr>
        <w:t>時</w:t>
      </w:r>
      <w:r w:rsidRPr="00E16D55">
        <w:rPr>
          <w:rFonts w:hAnsi="標楷體" w:hint="eastAsia"/>
          <w:szCs w:val="32"/>
        </w:rPr>
        <w:t>，</w:t>
      </w:r>
      <w:r w:rsidRPr="00E16D55">
        <w:rPr>
          <w:rFonts w:hAnsi="標楷體" w:hint="eastAsia"/>
          <w:szCs w:val="32"/>
          <w:lang w:eastAsia="zh-HK"/>
        </w:rPr>
        <w:t>則會</w:t>
      </w:r>
      <w:r w:rsidRPr="00E16D55">
        <w:rPr>
          <w:rFonts w:hAnsi="標楷體" w:hint="eastAsia"/>
          <w:szCs w:val="32"/>
        </w:rPr>
        <w:t>建議臺灣團隊</w:t>
      </w:r>
      <w:r w:rsidRPr="00E16D55">
        <w:rPr>
          <w:rFonts w:hAnsi="標楷體" w:hint="eastAsia"/>
          <w:szCs w:val="32"/>
          <w:lang w:eastAsia="zh-HK"/>
        </w:rPr>
        <w:t>至</w:t>
      </w:r>
      <w:r w:rsidRPr="00E16D55">
        <w:rPr>
          <w:rFonts w:hAnsi="標楷體" w:hint="eastAsia"/>
          <w:szCs w:val="32"/>
        </w:rPr>
        <w:t>新加坡註冊，因新加坡環境相對開放、國際化。臺灣團隊</w:t>
      </w:r>
      <w:r w:rsidRPr="00E16D55">
        <w:rPr>
          <w:rFonts w:hAnsi="標楷體" w:hint="eastAsia"/>
          <w:szCs w:val="32"/>
          <w:lang w:eastAsia="zh-HK"/>
        </w:rPr>
        <w:t>原擬於</w:t>
      </w:r>
      <w:r w:rsidRPr="00E16D55">
        <w:rPr>
          <w:rFonts w:hAnsi="標楷體" w:hint="eastAsia"/>
          <w:szCs w:val="32"/>
        </w:rPr>
        <w:t>臺灣註冊，為接受海外資金，</w:t>
      </w:r>
      <w:r w:rsidRPr="00E16D55">
        <w:rPr>
          <w:rFonts w:hAnsi="標楷體" w:hint="eastAsia"/>
          <w:szCs w:val="32"/>
          <w:lang w:eastAsia="zh-HK"/>
        </w:rPr>
        <w:t>即</w:t>
      </w:r>
      <w:r w:rsidRPr="00E16D55">
        <w:rPr>
          <w:rFonts w:hAnsi="標楷體" w:hint="eastAsia"/>
          <w:szCs w:val="32"/>
        </w:rPr>
        <w:t>必須</w:t>
      </w:r>
      <w:r w:rsidRPr="00E16D55">
        <w:rPr>
          <w:rFonts w:hAnsi="標楷體" w:hint="eastAsia"/>
          <w:szCs w:val="32"/>
          <w:lang w:eastAsia="zh-HK"/>
        </w:rPr>
        <w:t>至</w:t>
      </w:r>
      <w:r w:rsidRPr="00E16D55">
        <w:rPr>
          <w:rFonts w:hAnsi="標楷體" w:hint="eastAsia"/>
          <w:szCs w:val="32"/>
        </w:rPr>
        <w:t>其他註冊地；</w:t>
      </w:r>
      <w:r w:rsidRPr="00E16D55">
        <w:rPr>
          <w:rFonts w:hAnsi="標楷體" w:hint="eastAsia"/>
          <w:szCs w:val="32"/>
          <w:lang w:eastAsia="zh-HK"/>
        </w:rPr>
        <w:t>本案諮詢之專家學者另表示</w:t>
      </w:r>
      <w:r w:rsidRPr="00E16D55">
        <w:rPr>
          <w:rFonts w:hAnsi="標楷體" w:hint="eastAsia"/>
          <w:szCs w:val="32"/>
        </w:rPr>
        <w:t>，很多公司籌資時，考慮</w:t>
      </w:r>
      <w:proofErr w:type="gramStart"/>
      <w:r w:rsidRPr="00E16D55">
        <w:rPr>
          <w:rFonts w:hAnsi="標楷體" w:hint="eastAsia"/>
          <w:szCs w:val="32"/>
          <w:lang w:eastAsia="zh-HK"/>
        </w:rPr>
        <w:t>採</w:t>
      </w:r>
      <w:proofErr w:type="gramEnd"/>
      <w:r w:rsidRPr="00E16D55">
        <w:rPr>
          <w:rFonts w:hAnsi="標楷體" w:hint="eastAsia"/>
          <w:szCs w:val="32"/>
        </w:rPr>
        <w:t>境外架構。</w:t>
      </w:r>
      <w:bookmarkEnd w:id="154"/>
      <w:bookmarkEnd w:id="155"/>
      <w:bookmarkEnd w:id="156"/>
    </w:p>
    <w:p w:rsidR="00EF5AD1" w:rsidRPr="00E16D55" w:rsidRDefault="00F97490" w:rsidP="00EF5AD1">
      <w:pPr>
        <w:pStyle w:val="3"/>
      </w:pPr>
      <w:bookmarkStart w:id="158" w:name="_Toc28272051"/>
      <w:bookmarkStart w:id="159" w:name="_Toc28608282"/>
      <w:bookmarkStart w:id="160" w:name="_Toc30149847"/>
      <w:r w:rsidRPr="00E16D55">
        <w:rPr>
          <w:rFonts w:hint="eastAsia"/>
          <w:lang w:eastAsia="zh-HK"/>
        </w:rPr>
        <w:t>至於公司設立所需時間及</w:t>
      </w:r>
      <w:r w:rsidR="00304FD8" w:rsidRPr="00E16D55">
        <w:rPr>
          <w:rFonts w:hint="eastAsia"/>
          <w:lang w:eastAsia="zh-HK"/>
        </w:rPr>
        <w:t>政府</w:t>
      </w:r>
      <w:r w:rsidRPr="00E16D55">
        <w:rPr>
          <w:rFonts w:hint="eastAsia"/>
        </w:rPr>
        <w:t>事權</w:t>
      </w:r>
      <w:r w:rsidR="00EF5AD1" w:rsidRPr="00E16D55">
        <w:rPr>
          <w:rFonts w:hint="eastAsia"/>
        </w:rPr>
        <w:t>方</w:t>
      </w:r>
      <w:r w:rsidR="00EF5AD1" w:rsidRPr="00E16D55">
        <w:rPr>
          <w:rFonts w:hint="eastAsia"/>
          <w:lang w:eastAsia="zh-HK"/>
        </w:rPr>
        <w:t>面</w:t>
      </w:r>
      <w:r w:rsidR="00EF5AD1" w:rsidRPr="00E16D55">
        <w:rPr>
          <w:rFonts w:hint="eastAsia"/>
        </w:rPr>
        <w:t>，瑞士世界經濟論壇</w:t>
      </w:r>
      <w:r w:rsidR="00EF5AD1" w:rsidRPr="00E16D55">
        <w:t>(WEF)</w:t>
      </w:r>
      <w:r w:rsidR="00EF5AD1" w:rsidRPr="00E16D55">
        <w:rPr>
          <w:rFonts w:hint="eastAsia"/>
        </w:rPr>
        <w:t>「</w:t>
      </w:r>
      <w:r w:rsidR="00EF5AD1" w:rsidRPr="00E16D55">
        <w:t>2019</w:t>
      </w:r>
      <w:r w:rsidR="00EF5AD1" w:rsidRPr="00E16D55">
        <w:rPr>
          <w:rFonts w:hint="eastAsia"/>
        </w:rPr>
        <w:t>年全球競爭力報告」</w:t>
      </w:r>
      <w:r w:rsidR="00EF5AD1" w:rsidRPr="00E16D55">
        <w:t>(The Global Competitiveness Report 2019)</w:t>
      </w:r>
      <w:r w:rsidR="00EF5AD1" w:rsidRPr="00E16D55">
        <w:rPr>
          <w:rFonts w:hint="eastAsia"/>
        </w:rPr>
        <w:t xml:space="preserve"> 之</w:t>
      </w:r>
      <w:r w:rsidR="00EF5AD1" w:rsidRPr="00E16D55">
        <w:t>141</w:t>
      </w:r>
      <w:r w:rsidR="00EF5AD1" w:rsidRPr="00E16D55">
        <w:rPr>
          <w:rFonts w:hint="eastAsia"/>
        </w:rPr>
        <w:t>個受評比國家，在創新生態體系部分，我國開辦新事業需要的天數</w:t>
      </w:r>
      <w:r w:rsidR="00EF5AD1" w:rsidRPr="00E16D55">
        <w:t>(</w:t>
      </w:r>
      <w:r w:rsidR="00EF5AD1" w:rsidRPr="00E16D55">
        <w:rPr>
          <w:rFonts w:hint="eastAsia"/>
        </w:rPr>
        <w:t>第</w:t>
      </w:r>
      <w:r w:rsidR="00EF5AD1" w:rsidRPr="00E16D55">
        <w:t>59)</w:t>
      </w:r>
      <w:r w:rsidR="00EF5AD1" w:rsidRPr="00E16D55">
        <w:rPr>
          <w:rFonts w:hint="eastAsia"/>
        </w:rPr>
        <w:t>項目排名相對落後。</w:t>
      </w:r>
      <w:r w:rsidR="00EF5AD1" w:rsidRPr="00E16D55">
        <w:rPr>
          <w:rFonts w:hint="eastAsia"/>
          <w:lang w:eastAsia="zh-HK"/>
        </w:rPr>
        <w:t>而</w:t>
      </w:r>
      <w:r w:rsidR="00EF5AD1" w:rsidRPr="00E16D55">
        <w:rPr>
          <w:rFonts w:hint="eastAsia"/>
        </w:rPr>
        <w:t>本</w:t>
      </w:r>
      <w:r w:rsidR="00EF5AD1" w:rsidRPr="00E16D55">
        <w:rPr>
          <w:rFonts w:hint="eastAsia"/>
          <w:lang w:eastAsia="zh-HK"/>
        </w:rPr>
        <w:t>案</w:t>
      </w:r>
      <w:r w:rsidR="00EF5AD1" w:rsidRPr="00E16D55">
        <w:rPr>
          <w:rFonts w:hint="eastAsia"/>
        </w:rPr>
        <w:t>實地訪查TSS，</w:t>
      </w:r>
      <w:r w:rsidR="00304FD8" w:rsidRPr="00E16D55">
        <w:rPr>
          <w:rFonts w:hint="eastAsia"/>
          <w:lang w:eastAsia="zh-HK"/>
        </w:rPr>
        <w:t>參與</w:t>
      </w:r>
      <w:r w:rsidR="00EF5AD1" w:rsidRPr="00E16D55">
        <w:rPr>
          <w:rFonts w:hint="eastAsia"/>
          <w:lang w:eastAsia="zh-HK"/>
        </w:rPr>
        <w:t>座談</w:t>
      </w:r>
      <w:r w:rsidR="00304FD8" w:rsidRPr="00E16D55">
        <w:rPr>
          <w:rFonts w:hint="eastAsia"/>
          <w:lang w:eastAsia="zh-HK"/>
        </w:rPr>
        <w:t>之人</w:t>
      </w:r>
      <w:r w:rsidR="00EF5AD1" w:rsidRPr="00E16D55">
        <w:rPr>
          <w:rFonts w:hint="eastAsia"/>
        </w:rPr>
        <w:t>員表示，</w:t>
      </w:r>
      <w:r w:rsidR="00EF5AD1" w:rsidRPr="00E16D55">
        <w:rPr>
          <w:rFonts w:hint="eastAsia"/>
          <w:lang w:eastAsia="zh-HK"/>
        </w:rPr>
        <w:t>在</w:t>
      </w:r>
      <w:r w:rsidR="00EF5AD1" w:rsidRPr="00E16D55">
        <w:rPr>
          <w:rFonts w:hint="eastAsia"/>
        </w:rPr>
        <w:t>新加坡設立公司</w:t>
      </w:r>
      <w:r w:rsidR="00EF5AD1" w:rsidRPr="00E16D55">
        <w:rPr>
          <w:rFonts w:hint="eastAsia"/>
          <w:lang w:eastAsia="zh-HK"/>
        </w:rPr>
        <w:t>需</w:t>
      </w:r>
      <w:r w:rsidR="00EF5AD1" w:rsidRPr="00E16D55">
        <w:rPr>
          <w:rFonts w:hint="eastAsia"/>
        </w:rPr>
        <w:t>2小時，在臺灣</w:t>
      </w:r>
      <w:r w:rsidR="00EF5AD1" w:rsidRPr="00E16D55">
        <w:rPr>
          <w:rFonts w:hint="eastAsia"/>
          <w:lang w:eastAsia="zh-HK"/>
        </w:rPr>
        <w:t>則需</w:t>
      </w:r>
      <w:r w:rsidR="00EF5AD1" w:rsidRPr="00E16D55">
        <w:rPr>
          <w:rFonts w:hint="eastAsia"/>
        </w:rPr>
        <w:t>2個月。</w:t>
      </w:r>
      <w:r w:rsidR="00EF5AD1" w:rsidRPr="00E16D55">
        <w:rPr>
          <w:rFonts w:hint="eastAsia"/>
          <w:lang w:eastAsia="zh-HK"/>
        </w:rPr>
        <w:t>雖在</w:t>
      </w:r>
      <w:r w:rsidR="00EF5AD1" w:rsidRPr="00E16D55">
        <w:rPr>
          <w:rFonts w:hint="eastAsia"/>
        </w:rPr>
        <w:t>商業司設立公司可</w:t>
      </w:r>
      <w:r w:rsidR="00EF5AD1" w:rsidRPr="00E16D55">
        <w:rPr>
          <w:rFonts w:hint="eastAsia"/>
          <w:lang w:eastAsia="zh-HK"/>
        </w:rPr>
        <w:t>於</w:t>
      </w:r>
      <w:r w:rsidR="00EF5AD1" w:rsidRPr="00E16D55">
        <w:rPr>
          <w:rFonts w:hint="eastAsia"/>
        </w:rPr>
        <w:t>2小時</w:t>
      </w:r>
      <w:r w:rsidR="00EF5AD1" w:rsidRPr="00E16D55">
        <w:rPr>
          <w:rFonts w:hint="eastAsia"/>
          <w:lang w:eastAsia="zh-HK"/>
        </w:rPr>
        <w:t>完成</w:t>
      </w:r>
      <w:r w:rsidR="00EF5AD1" w:rsidRPr="00E16D55">
        <w:rPr>
          <w:rFonts w:hint="eastAsia"/>
        </w:rPr>
        <w:t>，</w:t>
      </w:r>
      <w:r w:rsidR="00EF5AD1" w:rsidRPr="00E16D55">
        <w:rPr>
          <w:rFonts w:hint="eastAsia"/>
          <w:lang w:eastAsia="zh-HK"/>
        </w:rPr>
        <w:t>惟</w:t>
      </w:r>
      <w:r w:rsidR="00EF5AD1" w:rsidRPr="00E16D55">
        <w:rPr>
          <w:rFonts w:hint="eastAsia"/>
        </w:rPr>
        <w:t>另有稅籍登記與勞工登記等</w:t>
      </w:r>
      <w:r w:rsidR="00EF5AD1" w:rsidRPr="00E16D55">
        <w:rPr>
          <w:rFonts w:hint="eastAsia"/>
          <w:lang w:eastAsia="zh-HK"/>
        </w:rPr>
        <w:t>須辦理</w:t>
      </w:r>
      <w:r w:rsidR="00EF5AD1" w:rsidRPr="00E16D55">
        <w:rPr>
          <w:rFonts w:hint="eastAsia"/>
        </w:rPr>
        <w:t>，整個過程</w:t>
      </w:r>
      <w:r w:rsidR="00EF5AD1" w:rsidRPr="00E16D55">
        <w:rPr>
          <w:rFonts w:hint="eastAsia"/>
          <w:lang w:eastAsia="zh-HK"/>
        </w:rPr>
        <w:t>尚</w:t>
      </w:r>
      <w:r w:rsidR="00EF5AD1" w:rsidRPr="00E16D55">
        <w:rPr>
          <w:rFonts w:hint="eastAsia"/>
        </w:rPr>
        <w:t>涉及其他機關，新加坡會統一</w:t>
      </w:r>
      <w:r w:rsidR="00EF5AD1" w:rsidRPr="00E16D55">
        <w:rPr>
          <w:rFonts w:hint="eastAsia"/>
        </w:rPr>
        <w:lastRenderedPageBreak/>
        <w:t>窗口，後續相關機關</w:t>
      </w:r>
      <w:r w:rsidR="00EF5AD1" w:rsidRPr="00E16D55">
        <w:rPr>
          <w:rFonts w:hint="eastAsia"/>
          <w:lang w:eastAsia="zh-HK"/>
        </w:rPr>
        <w:t>亦有良好之銜</w:t>
      </w:r>
      <w:r w:rsidR="00EF5AD1" w:rsidRPr="00E16D55">
        <w:rPr>
          <w:rFonts w:hint="eastAsia"/>
        </w:rPr>
        <w:t>接。經濟部下設</w:t>
      </w:r>
      <w:r w:rsidR="00EF5AD1" w:rsidRPr="00E16D55">
        <w:rPr>
          <w:rFonts w:hint="eastAsia"/>
          <w:lang w:eastAsia="zh-HK"/>
        </w:rPr>
        <w:t>之</w:t>
      </w:r>
      <w:r w:rsidR="00EF5AD1" w:rsidRPr="00E16D55">
        <w:rPr>
          <w:rFonts w:hint="eastAsia"/>
        </w:rPr>
        <w:t>臺灣投資事務辦公室，標榜如有海外投資人來接洽我方，該辦公室可協助</w:t>
      </w:r>
      <w:r w:rsidR="00EF5AD1" w:rsidRPr="00E16D55">
        <w:rPr>
          <w:rFonts w:hint="eastAsia"/>
          <w:lang w:eastAsia="zh-HK"/>
        </w:rPr>
        <w:t>尋</w:t>
      </w:r>
      <w:r w:rsidR="00EF5AD1" w:rsidRPr="00E16D55">
        <w:rPr>
          <w:rFonts w:hint="eastAsia"/>
        </w:rPr>
        <w:t>找各部會</w:t>
      </w:r>
      <w:r w:rsidR="00EF5AD1" w:rsidRPr="00E16D55">
        <w:rPr>
          <w:rFonts w:hint="eastAsia"/>
          <w:lang w:eastAsia="zh-HK"/>
        </w:rPr>
        <w:t>協助</w:t>
      </w:r>
      <w:r w:rsidR="00EF5AD1" w:rsidRPr="00E16D55">
        <w:rPr>
          <w:rFonts w:hint="eastAsia"/>
        </w:rPr>
        <w:t>，也會提供後續</w:t>
      </w:r>
      <w:r w:rsidR="00EF5AD1" w:rsidRPr="00E16D55">
        <w:rPr>
          <w:rFonts w:hint="eastAsia"/>
          <w:lang w:eastAsia="zh-HK"/>
        </w:rPr>
        <w:t>協助辦理相關</w:t>
      </w:r>
      <w:r w:rsidR="00EF5AD1" w:rsidRPr="00E16D55">
        <w:rPr>
          <w:rFonts w:hint="eastAsia"/>
        </w:rPr>
        <w:t>流程</w:t>
      </w:r>
      <w:r w:rsidR="00EF5AD1" w:rsidRPr="00E16D55">
        <w:rPr>
          <w:rFonts w:hint="eastAsia"/>
          <w:lang w:eastAsia="zh-HK"/>
        </w:rPr>
        <w:t>之</w:t>
      </w:r>
      <w:r w:rsidR="00EF5AD1" w:rsidRPr="00E16D55">
        <w:rPr>
          <w:rFonts w:hint="eastAsia"/>
        </w:rPr>
        <w:t>服務人員；</w:t>
      </w:r>
      <w:proofErr w:type="gramStart"/>
      <w:r w:rsidR="00EF5AD1" w:rsidRPr="00E16D55">
        <w:rPr>
          <w:rFonts w:hint="eastAsia"/>
          <w:lang w:eastAsia="zh-HK"/>
        </w:rPr>
        <w:t>惟</w:t>
      </w:r>
      <w:proofErr w:type="gramEnd"/>
      <w:r w:rsidR="00EF5AD1" w:rsidRPr="00E16D55">
        <w:rPr>
          <w:rFonts w:hint="eastAsia"/>
        </w:rPr>
        <w:t>一般事業</w:t>
      </w:r>
      <w:r w:rsidR="00EF5AD1" w:rsidRPr="00E16D55">
        <w:rPr>
          <w:rFonts w:hint="eastAsia"/>
          <w:lang w:eastAsia="zh-HK"/>
        </w:rPr>
        <w:t>之</w:t>
      </w:r>
      <w:r w:rsidR="00EF5AD1" w:rsidRPr="00E16D55">
        <w:rPr>
          <w:rFonts w:hint="eastAsia"/>
        </w:rPr>
        <w:t>公司登記，仍需</w:t>
      </w:r>
      <w:r w:rsidR="00EF5AD1" w:rsidRPr="00E16D55">
        <w:rPr>
          <w:rFonts w:hint="eastAsia"/>
          <w:lang w:eastAsia="zh-HK"/>
        </w:rPr>
        <w:t>公司自行處理</w:t>
      </w:r>
      <w:r w:rsidR="00EF5AD1" w:rsidRPr="00E16D55">
        <w:rPr>
          <w:rFonts w:hint="eastAsia"/>
        </w:rPr>
        <w:t>。</w:t>
      </w:r>
      <w:r w:rsidR="00304FD8" w:rsidRPr="00E16D55">
        <w:rPr>
          <w:rFonts w:hint="eastAsia"/>
          <w:lang w:eastAsia="zh-HK"/>
        </w:rPr>
        <w:t>臺灣</w:t>
      </w:r>
      <w:r w:rsidR="00EF5AD1" w:rsidRPr="00E16D55">
        <w:rPr>
          <w:rFonts w:hint="eastAsia"/>
        </w:rPr>
        <w:t>各部會</w:t>
      </w:r>
      <w:r w:rsidR="00EF5AD1" w:rsidRPr="00E16D55">
        <w:rPr>
          <w:rFonts w:hint="eastAsia"/>
          <w:lang w:eastAsia="zh-HK"/>
        </w:rPr>
        <w:t>均</w:t>
      </w:r>
      <w:r w:rsidR="00EF5AD1" w:rsidRPr="00E16D55">
        <w:rPr>
          <w:rFonts w:hint="eastAsia"/>
        </w:rPr>
        <w:t>瞭解</w:t>
      </w:r>
      <w:r w:rsidR="00304FD8" w:rsidRPr="00E16D55">
        <w:rPr>
          <w:rFonts w:hint="eastAsia"/>
        </w:rPr>
        <w:t>，</w:t>
      </w:r>
      <w:r w:rsidR="00EF5AD1" w:rsidRPr="00E16D55">
        <w:rPr>
          <w:rFonts w:hint="eastAsia"/>
        </w:rPr>
        <w:t>因此會盡量簡化內部流程，</w:t>
      </w:r>
      <w:r w:rsidR="00EF5AD1" w:rsidRPr="00E16D55">
        <w:rPr>
          <w:rFonts w:hint="eastAsia"/>
          <w:lang w:eastAsia="zh-HK"/>
        </w:rPr>
        <w:t>惟目前並無共同窗口之</w:t>
      </w:r>
      <w:r w:rsidR="00EF5AD1" w:rsidRPr="00E16D55">
        <w:rPr>
          <w:rFonts w:hint="eastAsia"/>
        </w:rPr>
        <w:t>服務，</w:t>
      </w:r>
      <w:r w:rsidR="00EF5AD1" w:rsidRPr="00E16D55">
        <w:rPr>
          <w:rFonts w:hint="eastAsia"/>
          <w:lang w:eastAsia="zh-HK"/>
        </w:rPr>
        <w:t>另部分業務</w:t>
      </w:r>
      <w:r w:rsidR="00EF5AD1" w:rsidRPr="00E16D55">
        <w:rPr>
          <w:rFonts w:hint="eastAsia"/>
        </w:rPr>
        <w:t>有時</w:t>
      </w:r>
      <w:r w:rsidR="00EF5AD1" w:rsidRPr="00E16D55">
        <w:rPr>
          <w:rFonts w:hint="eastAsia"/>
          <w:lang w:eastAsia="zh-HK"/>
        </w:rPr>
        <w:t>亦涉</w:t>
      </w:r>
      <w:r w:rsidR="00EF5AD1" w:rsidRPr="00E16D55">
        <w:rPr>
          <w:rFonts w:hint="eastAsia"/>
        </w:rPr>
        <w:t>及地方政府。</w:t>
      </w:r>
      <w:r w:rsidR="00EF5AD1" w:rsidRPr="00E16D55">
        <w:rPr>
          <w:rFonts w:hint="eastAsia"/>
          <w:lang w:eastAsia="zh-HK"/>
        </w:rPr>
        <w:t>而</w:t>
      </w:r>
      <w:r w:rsidR="00EF5AD1" w:rsidRPr="00E16D55">
        <w:rPr>
          <w:rFonts w:hAnsi="標楷體" w:hint="eastAsia"/>
          <w:lang w:eastAsia="zh-HK"/>
        </w:rPr>
        <w:t>本院實地訪查T</w:t>
      </w:r>
      <w:r w:rsidR="00EF5AD1" w:rsidRPr="00E16D55">
        <w:rPr>
          <w:rFonts w:hAnsi="標楷體" w:hint="eastAsia"/>
        </w:rPr>
        <w:t>TA，</w:t>
      </w:r>
      <w:r w:rsidR="00304FD8" w:rsidRPr="00E16D55">
        <w:rPr>
          <w:rFonts w:hAnsi="標楷體" w:hint="eastAsia"/>
          <w:lang w:eastAsia="zh-HK"/>
        </w:rPr>
        <w:t>參與</w:t>
      </w:r>
      <w:r w:rsidR="00EF5AD1" w:rsidRPr="00E16D55">
        <w:rPr>
          <w:rFonts w:hint="eastAsia"/>
        </w:rPr>
        <w:t>座談</w:t>
      </w:r>
      <w:r w:rsidR="00304FD8" w:rsidRPr="00E16D55">
        <w:rPr>
          <w:rFonts w:hint="eastAsia"/>
          <w:lang w:eastAsia="zh-HK"/>
        </w:rPr>
        <w:t>之人</w:t>
      </w:r>
      <w:r w:rsidR="00EF5AD1" w:rsidRPr="00E16D55">
        <w:rPr>
          <w:rFonts w:hint="eastAsia"/>
        </w:rPr>
        <w:t>員表示，海外資金</w:t>
      </w:r>
      <w:r w:rsidR="00EF5AD1" w:rsidRPr="00E16D55">
        <w:rPr>
          <w:rFonts w:hint="eastAsia"/>
          <w:lang w:eastAsia="zh-HK"/>
        </w:rPr>
        <w:t>欲</w:t>
      </w:r>
      <w:r w:rsidR="00EF5AD1" w:rsidRPr="00E16D55">
        <w:rPr>
          <w:rFonts w:hint="eastAsia"/>
        </w:rPr>
        <w:t>投資臺灣團隊</w:t>
      </w:r>
      <w:r w:rsidR="00EF5AD1" w:rsidRPr="00E16D55">
        <w:rPr>
          <w:rFonts w:hint="eastAsia"/>
          <w:lang w:eastAsia="zh-HK"/>
        </w:rPr>
        <w:t>須</w:t>
      </w:r>
      <w:r w:rsidR="00EF5AD1" w:rsidRPr="00E16D55">
        <w:rPr>
          <w:rFonts w:hint="eastAsia"/>
        </w:rPr>
        <w:t>花</w:t>
      </w:r>
      <w:r w:rsidR="00EF5AD1" w:rsidRPr="00E16D55">
        <w:rPr>
          <w:rFonts w:hint="eastAsia"/>
          <w:lang w:eastAsia="zh-HK"/>
        </w:rPr>
        <w:t>費</w:t>
      </w:r>
      <w:r w:rsidR="00EF5AD1" w:rsidRPr="00E16D55">
        <w:rPr>
          <w:rFonts w:hint="eastAsia"/>
        </w:rPr>
        <w:t>長時間審查有無陸資，</w:t>
      </w:r>
      <w:r w:rsidR="00EF5AD1" w:rsidRPr="00E16D55">
        <w:rPr>
          <w:rFonts w:hint="eastAsia"/>
          <w:lang w:eastAsia="zh-HK"/>
        </w:rPr>
        <w:t>許多</w:t>
      </w:r>
      <w:r w:rsidR="00EF5AD1" w:rsidRPr="00E16D55">
        <w:rPr>
          <w:rFonts w:hint="eastAsia"/>
        </w:rPr>
        <w:t>投資人因</w:t>
      </w:r>
      <w:r w:rsidR="00EF5AD1" w:rsidRPr="00E16D55">
        <w:rPr>
          <w:rFonts w:hint="eastAsia"/>
          <w:lang w:eastAsia="zh-HK"/>
        </w:rPr>
        <w:t>而</w:t>
      </w:r>
      <w:r w:rsidR="00EF5AD1" w:rsidRPr="00E16D55">
        <w:rPr>
          <w:rFonts w:hint="eastAsia"/>
        </w:rPr>
        <w:t>改投臺灣以外</w:t>
      </w:r>
      <w:r w:rsidR="00EF5AD1" w:rsidRPr="00E16D55">
        <w:rPr>
          <w:rFonts w:hint="eastAsia"/>
          <w:lang w:eastAsia="zh-HK"/>
        </w:rPr>
        <w:t>之</w:t>
      </w:r>
      <w:r w:rsidR="00EF5AD1" w:rsidRPr="00E16D55">
        <w:rPr>
          <w:rFonts w:hint="eastAsia"/>
        </w:rPr>
        <w:t>團隊</w:t>
      </w:r>
      <w:bookmarkEnd w:id="157"/>
      <w:r w:rsidR="00EF5AD1" w:rsidRPr="00E16D55">
        <w:rPr>
          <w:rFonts w:hint="eastAsia"/>
        </w:rPr>
        <w:t>。</w:t>
      </w:r>
      <w:bookmarkStart w:id="161" w:name="_Toc25226275"/>
      <w:bookmarkStart w:id="162" w:name="_Toc25226273"/>
      <w:r w:rsidR="00EF5AD1" w:rsidRPr="00E16D55">
        <w:rPr>
          <w:rFonts w:hint="eastAsia"/>
        </w:rPr>
        <w:t>經濟部雖表示</w:t>
      </w:r>
      <w:r w:rsidR="00EF5AD1" w:rsidRPr="00E16D55">
        <w:rPr>
          <w:rStyle w:val="afd"/>
        </w:rPr>
        <w:footnoteReference w:id="20"/>
      </w:r>
      <w:r w:rsidR="00EF5AD1" w:rsidRPr="00E16D55">
        <w:rPr>
          <w:rFonts w:hint="eastAsia"/>
        </w:rPr>
        <w:t>，已</w:t>
      </w:r>
      <w:proofErr w:type="gramStart"/>
      <w:r w:rsidR="00EF5AD1" w:rsidRPr="00E16D55">
        <w:rPr>
          <w:rFonts w:hint="eastAsia"/>
        </w:rPr>
        <w:t>研</w:t>
      </w:r>
      <w:proofErr w:type="gramEnd"/>
      <w:r w:rsidR="00EF5AD1" w:rsidRPr="00E16D55">
        <w:rPr>
          <w:rFonts w:hint="eastAsia"/>
        </w:rPr>
        <w:t>擬外國人投資條例修</w:t>
      </w:r>
      <w:r w:rsidR="00B939B4" w:rsidRPr="00E16D55">
        <w:rPr>
          <w:rFonts w:hint="eastAsia"/>
        </w:rPr>
        <w:t>正草案，將現行之事前核准制，修正為原則事後申報、例外事前核准，</w:t>
      </w:r>
      <w:r w:rsidR="00EF5AD1" w:rsidRPr="00E16D55">
        <w:rPr>
          <w:rFonts w:hint="eastAsia"/>
        </w:rPr>
        <w:t>經行政院審議通過，於</w:t>
      </w:r>
      <w:r w:rsidR="00EF5AD1" w:rsidRPr="00E16D55">
        <w:t>108</w:t>
      </w:r>
      <w:r w:rsidR="00EF5AD1" w:rsidRPr="00E16D55">
        <w:rPr>
          <w:rFonts w:hint="eastAsia"/>
        </w:rPr>
        <w:t>年</w:t>
      </w:r>
      <w:r w:rsidR="00EF5AD1" w:rsidRPr="00E16D55">
        <w:t>1</w:t>
      </w:r>
      <w:r w:rsidR="00EF5AD1" w:rsidRPr="00E16D55">
        <w:rPr>
          <w:rFonts w:hint="eastAsia"/>
        </w:rPr>
        <w:t>月</w:t>
      </w:r>
      <w:r w:rsidR="00EF5AD1" w:rsidRPr="00E16D55">
        <w:t>9</w:t>
      </w:r>
      <w:r w:rsidR="00EF5AD1" w:rsidRPr="00E16D55">
        <w:rPr>
          <w:rFonts w:hint="eastAsia"/>
        </w:rPr>
        <w:t>日函送立法院審議，並經立法院經濟、外交及國防委員會於</w:t>
      </w:r>
      <w:r w:rsidR="00EF5AD1" w:rsidRPr="00E16D55">
        <w:t>108</w:t>
      </w:r>
      <w:r w:rsidR="00EF5AD1" w:rsidRPr="00E16D55">
        <w:rPr>
          <w:rFonts w:hint="eastAsia"/>
        </w:rPr>
        <w:t>年</w:t>
      </w:r>
      <w:r w:rsidR="00EF5AD1" w:rsidRPr="00E16D55">
        <w:t>5</w:t>
      </w:r>
      <w:r w:rsidR="00EF5AD1" w:rsidRPr="00E16D55">
        <w:rPr>
          <w:rFonts w:hint="eastAsia"/>
        </w:rPr>
        <w:t>月</w:t>
      </w:r>
      <w:r w:rsidR="00EF5AD1" w:rsidRPr="00E16D55">
        <w:t>20</w:t>
      </w:r>
      <w:r w:rsidR="00EF5AD1" w:rsidRPr="00E16D55">
        <w:rPr>
          <w:rFonts w:hint="eastAsia"/>
        </w:rPr>
        <w:t>日召開第</w:t>
      </w:r>
      <w:r w:rsidR="00EF5AD1" w:rsidRPr="00E16D55">
        <w:t>1</w:t>
      </w:r>
      <w:r w:rsidR="00EF5AD1" w:rsidRPr="00E16D55">
        <w:rPr>
          <w:rFonts w:hint="eastAsia"/>
        </w:rPr>
        <w:t>次會議，未來修正通過後，將可簡化審核程序，</w:t>
      </w:r>
      <w:proofErr w:type="gramStart"/>
      <w:r w:rsidR="00EF5AD1" w:rsidRPr="00E16D55">
        <w:rPr>
          <w:rFonts w:hint="eastAsia"/>
        </w:rPr>
        <w:t>逕</w:t>
      </w:r>
      <w:proofErr w:type="gramEnd"/>
      <w:r w:rsidR="00EF5AD1" w:rsidRPr="00E16D55">
        <w:rPr>
          <w:rFonts w:hint="eastAsia"/>
        </w:rPr>
        <w:t>向經濟部商業司辦理設立登記，惟該條例迄未修正通過。</w:t>
      </w:r>
      <w:bookmarkEnd w:id="158"/>
      <w:bookmarkEnd w:id="159"/>
      <w:bookmarkEnd w:id="160"/>
    </w:p>
    <w:p w:rsidR="00EF5AD1" w:rsidRPr="00E16D55" w:rsidRDefault="00EF5AD1" w:rsidP="00EF5AD1">
      <w:pPr>
        <w:pStyle w:val="3"/>
        <w:rPr>
          <w:b/>
        </w:rPr>
      </w:pPr>
      <w:bookmarkStart w:id="163" w:name="_Toc28272052"/>
      <w:bookmarkStart w:id="164" w:name="_Toc28608283"/>
      <w:bookmarkStart w:id="165" w:name="_Toc30149848"/>
      <w:bookmarkEnd w:id="161"/>
      <w:r w:rsidRPr="00E16D55">
        <w:rPr>
          <w:rFonts w:hint="eastAsia"/>
          <w:lang w:eastAsia="zh-HK"/>
        </w:rPr>
        <w:t>另在</w:t>
      </w:r>
      <w:r w:rsidR="00130A49" w:rsidRPr="00E16D55">
        <w:rPr>
          <w:rFonts w:hint="eastAsia"/>
          <w:lang w:eastAsia="zh-HK"/>
        </w:rPr>
        <w:t>文件介面</w:t>
      </w:r>
      <w:r w:rsidRPr="00E16D55">
        <w:rPr>
          <w:rFonts w:hint="eastAsia"/>
          <w:lang w:eastAsia="zh-HK"/>
        </w:rPr>
        <w:t>方面</w:t>
      </w:r>
      <w:r w:rsidRPr="00E16D55">
        <w:rPr>
          <w:rFonts w:hint="eastAsia"/>
        </w:rPr>
        <w:t>，財政部</w:t>
      </w:r>
      <w:r w:rsidRPr="00E16D55">
        <w:rPr>
          <w:rFonts w:hint="eastAsia"/>
          <w:lang w:eastAsia="zh-HK"/>
        </w:rPr>
        <w:t>雖</w:t>
      </w:r>
      <w:r w:rsidRPr="00E16D55">
        <w:rPr>
          <w:rFonts w:hint="eastAsia"/>
        </w:rPr>
        <w:t>表示</w:t>
      </w:r>
      <w:r w:rsidRPr="00E16D55">
        <w:rPr>
          <w:rStyle w:val="afd"/>
        </w:rPr>
        <w:footnoteReference w:id="21"/>
      </w:r>
      <w:r w:rsidRPr="00E16D55">
        <w:rPr>
          <w:rFonts w:hint="eastAsia"/>
        </w:rPr>
        <w:t>，考量企業新創</w:t>
      </w:r>
      <w:r w:rsidR="00130A49" w:rsidRPr="00E16D55">
        <w:rPr>
          <w:rFonts w:hint="eastAsia"/>
          <w:lang w:eastAsia="zh-HK"/>
        </w:rPr>
        <w:t>事業</w:t>
      </w:r>
      <w:r w:rsidRPr="00E16D55">
        <w:rPr>
          <w:rFonts w:hint="eastAsia"/>
        </w:rPr>
        <w:t>初期對於相關稅務規定較不熟悉，為讓新創企業瞭解企業創立、經營所涉稅捐報繳規定及申請租稅優惠之資訊，減少分別洽詢各機關之時間及人力，以保障其權益，</w:t>
      </w:r>
      <w:proofErr w:type="gramStart"/>
      <w:r w:rsidRPr="00E16D55">
        <w:rPr>
          <w:rFonts w:hint="eastAsia"/>
        </w:rPr>
        <w:t>爰</w:t>
      </w:r>
      <w:proofErr w:type="gramEnd"/>
      <w:r w:rsidRPr="00E16D55">
        <w:rPr>
          <w:rFonts w:hint="eastAsia"/>
        </w:rPr>
        <w:t>由</w:t>
      </w:r>
      <w:proofErr w:type="gramStart"/>
      <w:r w:rsidRPr="00E16D55">
        <w:rPr>
          <w:rFonts w:hint="eastAsia"/>
        </w:rPr>
        <w:t>該部各地區</w:t>
      </w:r>
      <w:proofErr w:type="gramEnd"/>
      <w:r w:rsidRPr="00E16D55">
        <w:rPr>
          <w:rFonts w:hint="eastAsia"/>
        </w:rPr>
        <w:t>國稅局</w:t>
      </w:r>
      <w:r w:rsidRPr="00E16D55">
        <w:t>107</w:t>
      </w:r>
      <w:r w:rsidRPr="00E16D55">
        <w:rPr>
          <w:rFonts w:hint="eastAsia"/>
        </w:rPr>
        <w:t>年</w:t>
      </w:r>
      <w:r w:rsidRPr="00E16D55">
        <w:t>1</w:t>
      </w:r>
      <w:r w:rsidRPr="00E16D55">
        <w:rPr>
          <w:rFonts w:hint="eastAsia"/>
        </w:rPr>
        <w:t>月</w:t>
      </w:r>
      <w:r w:rsidRPr="00E16D55">
        <w:t>15</w:t>
      </w:r>
      <w:r w:rsidRPr="00E16D55">
        <w:rPr>
          <w:rFonts w:hint="eastAsia"/>
        </w:rPr>
        <w:t>日於各局網站設置「新創稅務</w:t>
      </w:r>
      <w:r w:rsidRPr="00E16D55">
        <w:t>E</w:t>
      </w:r>
      <w:r w:rsidRPr="00E16D55">
        <w:rPr>
          <w:rFonts w:hint="eastAsia"/>
        </w:rPr>
        <w:t>指通」專區，彙整相關稅務資訊，協助新創企業瞭解辦理設立登記、報繳稅、申請適用相關租稅優惠</w:t>
      </w:r>
      <w:r w:rsidRPr="00E16D55">
        <w:t>(</w:t>
      </w:r>
      <w:r w:rsidRPr="00E16D55">
        <w:rPr>
          <w:rFonts w:hint="eastAsia"/>
        </w:rPr>
        <w:t>包含</w:t>
      </w:r>
      <w:proofErr w:type="gramStart"/>
      <w:r w:rsidRPr="00E16D55">
        <w:rPr>
          <w:rFonts w:hint="eastAsia"/>
        </w:rPr>
        <w:t>併</w:t>
      </w:r>
      <w:proofErr w:type="gramEnd"/>
      <w:r w:rsidRPr="00E16D55">
        <w:rPr>
          <w:rFonts w:hint="eastAsia"/>
        </w:rPr>
        <w:t>購</w:t>
      </w:r>
      <w:r w:rsidRPr="00E16D55">
        <w:t>)</w:t>
      </w:r>
      <w:r w:rsidRPr="00E16D55">
        <w:rPr>
          <w:rFonts w:hint="eastAsia"/>
        </w:rPr>
        <w:t>等事宜，提供諮詢輔導窗口及意見討論區，即時提供正確資訊及回應新創企業所面臨之稅務問題，營造</w:t>
      </w:r>
      <w:r w:rsidRPr="00E16D55">
        <w:rPr>
          <w:rFonts w:hint="eastAsia"/>
        </w:rPr>
        <w:lastRenderedPageBreak/>
        <w:t>友善新創企業發展之租稅環境，惟「新創稅務</w:t>
      </w:r>
      <w:r w:rsidRPr="00E16D55">
        <w:t>E</w:t>
      </w:r>
      <w:r w:rsidRPr="00E16D55">
        <w:rPr>
          <w:rFonts w:hint="eastAsia"/>
        </w:rPr>
        <w:t>指通」尚無英文介面。</w:t>
      </w:r>
      <w:r w:rsidRPr="00E16D55">
        <w:rPr>
          <w:rFonts w:hint="eastAsia"/>
          <w:lang w:eastAsia="zh-HK"/>
        </w:rPr>
        <w:t>而</w:t>
      </w:r>
      <w:r w:rsidRPr="00E16D55">
        <w:rPr>
          <w:rFonts w:hint="eastAsia"/>
        </w:rPr>
        <w:t>本院實地訪查TTA，</w:t>
      </w:r>
      <w:r w:rsidR="00156B90" w:rsidRPr="00E16D55">
        <w:rPr>
          <w:rFonts w:hint="eastAsia"/>
          <w:lang w:eastAsia="zh-HK"/>
        </w:rPr>
        <w:t>參與</w:t>
      </w:r>
      <w:r w:rsidRPr="00E16D55">
        <w:rPr>
          <w:rFonts w:hint="eastAsia"/>
          <w:lang w:eastAsia="zh-HK"/>
        </w:rPr>
        <w:t>座談</w:t>
      </w:r>
      <w:r w:rsidR="00156B90" w:rsidRPr="00E16D55">
        <w:rPr>
          <w:rFonts w:hint="eastAsia"/>
          <w:lang w:eastAsia="zh-HK"/>
        </w:rPr>
        <w:t>之</w:t>
      </w:r>
      <w:r w:rsidRPr="00E16D55">
        <w:rPr>
          <w:rFonts w:hint="eastAsia"/>
        </w:rPr>
        <w:t>人員亦表示，臺灣政府網站</w:t>
      </w:r>
      <w:r w:rsidR="00156B90" w:rsidRPr="00E16D55">
        <w:rPr>
          <w:rFonts w:hint="eastAsia"/>
          <w:lang w:eastAsia="zh-HK"/>
        </w:rPr>
        <w:t>多為</w:t>
      </w:r>
      <w:r w:rsidRPr="00E16D55">
        <w:rPr>
          <w:rFonts w:hint="eastAsia"/>
        </w:rPr>
        <w:t>中文，對國外創業家而言，創業規劃較為困難</w:t>
      </w:r>
      <w:r w:rsidRPr="00E16D55">
        <w:rPr>
          <w:rFonts w:hAnsi="標楷體" w:hint="eastAsia"/>
        </w:rPr>
        <w:t>；</w:t>
      </w:r>
      <w:r w:rsidRPr="00E16D55">
        <w:rPr>
          <w:rFonts w:hint="eastAsia"/>
        </w:rPr>
        <w:t>加速器</w:t>
      </w:r>
      <w:r w:rsidRPr="00E16D55">
        <w:rPr>
          <w:rFonts w:hint="eastAsia"/>
          <w:lang w:eastAsia="zh-HK"/>
        </w:rPr>
        <w:t>持有許多</w:t>
      </w:r>
      <w:r w:rsidRPr="00E16D55">
        <w:rPr>
          <w:rFonts w:hint="eastAsia"/>
        </w:rPr>
        <w:t>包括與政府之間</w:t>
      </w:r>
      <w:r w:rsidRPr="00E16D55">
        <w:rPr>
          <w:rFonts w:hint="eastAsia"/>
          <w:lang w:eastAsia="zh-HK"/>
        </w:rPr>
        <w:t>的合約</w:t>
      </w:r>
      <w:r w:rsidRPr="00E16D55">
        <w:rPr>
          <w:rFonts w:hint="eastAsia"/>
        </w:rPr>
        <w:t>，</w:t>
      </w:r>
      <w:proofErr w:type="gramStart"/>
      <w:r w:rsidRPr="00E16D55">
        <w:rPr>
          <w:rFonts w:hint="eastAsia"/>
        </w:rPr>
        <w:t>均</w:t>
      </w:r>
      <w:r w:rsidRPr="00E16D55">
        <w:rPr>
          <w:rFonts w:hint="eastAsia"/>
          <w:lang w:eastAsia="zh-HK"/>
        </w:rPr>
        <w:t>為</w:t>
      </w:r>
      <w:r w:rsidRPr="00E16D55">
        <w:rPr>
          <w:rFonts w:hint="eastAsia"/>
        </w:rPr>
        <w:t>中文</w:t>
      </w:r>
      <w:proofErr w:type="gramEnd"/>
      <w:r w:rsidRPr="00E16D55">
        <w:rPr>
          <w:rFonts w:hint="eastAsia"/>
        </w:rPr>
        <w:t>，</w:t>
      </w:r>
      <w:r w:rsidRPr="00E16D55">
        <w:rPr>
          <w:rFonts w:hint="eastAsia"/>
          <w:lang w:eastAsia="zh-HK"/>
        </w:rPr>
        <w:t>提供予</w:t>
      </w:r>
      <w:r w:rsidRPr="00E16D55">
        <w:rPr>
          <w:rFonts w:hint="eastAsia"/>
        </w:rPr>
        <w:t>外國團隊時</w:t>
      </w:r>
      <w:r w:rsidRPr="00E16D55">
        <w:rPr>
          <w:rFonts w:hint="eastAsia"/>
          <w:lang w:eastAsia="zh-HK"/>
        </w:rPr>
        <w:t>須</w:t>
      </w:r>
      <w:r w:rsidRPr="00E16D55">
        <w:rPr>
          <w:rFonts w:hint="eastAsia"/>
        </w:rPr>
        <w:t>全部翻譯成英文，所有國外資金進</w:t>
      </w:r>
      <w:r w:rsidRPr="00E16D55">
        <w:rPr>
          <w:rFonts w:hint="eastAsia"/>
          <w:lang w:eastAsia="zh-HK"/>
        </w:rPr>
        <w:t>入臺灣</w:t>
      </w:r>
      <w:r w:rsidRPr="00E16D55">
        <w:rPr>
          <w:rFonts w:hint="eastAsia"/>
        </w:rPr>
        <w:t>，</w:t>
      </w:r>
      <w:proofErr w:type="gramStart"/>
      <w:r w:rsidRPr="00E16D55">
        <w:rPr>
          <w:rFonts w:hint="eastAsia"/>
          <w:lang w:eastAsia="zh-HK"/>
        </w:rPr>
        <w:t>均以</w:t>
      </w:r>
      <w:r w:rsidRPr="00E16D55">
        <w:rPr>
          <w:rFonts w:hint="eastAsia"/>
        </w:rPr>
        <w:t>英文</w:t>
      </w:r>
      <w:proofErr w:type="gramEnd"/>
      <w:r w:rsidRPr="00E16D55">
        <w:rPr>
          <w:rFonts w:hint="eastAsia"/>
          <w:lang w:eastAsia="zh-HK"/>
        </w:rPr>
        <w:t>溝通</w:t>
      </w:r>
      <w:r w:rsidRPr="00E16D55">
        <w:rPr>
          <w:rFonts w:hint="eastAsia"/>
        </w:rPr>
        <w:t>，</w:t>
      </w:r>
      <w:r w:rsidRPr="00E16D55">
        <w:rPr>
          <w:rFonts w:hint="eastAsia"/>
          <w:lang w:eastAsia="zh-HK"/>
        </w:rPr>
        <w:t>但</w:t>
      </w:r>
      <w:r w:rsidRPr="00E16D55">
        <w:rPr>
          <w:rFonts w:hint="eastAsia"/>
        </w:rPr>
        <w:t>政府文件</w:t>
      </w:r>
      <w:proofErr w:type="gramStart"/>
      <w:r w:rsidRPr="00E16D55">
        <w:rPr>
          <w:rFonts w:hint="eastAsia"/>
          <w:lang w:eastAsia="zh-HK"/>
        </w:rPr>
        <w:t>卻均為</w:t>
      </w:r>
      <w:r w:rsidRPr="00E16D55">
        <w:rPr>
          <w:rFonts w:hint="eastAsia"/>
        </w:rPr>
        <w:t>中文</w:t>
      </w:r>
      <w:proofErr w:type="gramEnd"/>
      <w:r w:rsidRPr="00E16D55">
        <w:rPr>
          <w:rFonts w:hint="eastAsia"/>
        </w:rPr>
        <w:t>，</w:t>
      </w:r>
      <w:r w:rsidRPr="00E16D55">
        <w:rPr>
          <w:rFonts w:hint="eastAsia"/>
          <w:lang w:eastAsia="zh-HK"/>
        </w:rPr>
        <w:t>此較不利</w:t>
      </w:r>
      <w:r w:rsidRPr="00E16D55">
        <w:rPr>
          <w:rFonts w:hint="eastAsia"/>
        </w:rPr>
        <w:t>新創</w:t>
      </w:r>
      <w:r w:rsidRPr="00E16D55">
        <w:rPr>
          <w:rFonts w:hint="eastAsia"/>
          <w:lang w:eastAsia="zh-HK"/>
        </w:rPr>
        <w:t>事業</w:t>
      </w:r>
      <w:r w:rsidRPr="00E16D55">
        <w:rPr>
          <w:rFonts w:hint="eastAsia"/>
        </w:rPr>
        <w:t>和加速器；該公司申請國發</w:t>
      </w:r>
      <w:r w:rsidRPr="00E16D55">
        <w:rPr>
          <w:rFonts w:hint="eastAsia"/>
          <w:lang w:eastAsia="zh-HK"/>
        </w:rPr>
        <w:t>基金</w:t>
      </w:r>
      <w:r w:rsidR="00C10790" w:rsidRPr="00E16D55">
        <w:rPr>
          <w:rFonts w:hint="eastAsia"/>
          <w:lang w:eastAsia="zh-HK"/>
        </w:rPr>
        <w:t>創業</w:t>
      </w:r>
      <w:r w:rsidRPr="00E16D55">
        <w:rPr>
          <w:rFonts w:hint="eastAsia"/>
        </w:rPr>
        <w:t>天使</w:t>
      </w:r>
      <w:r w:rsidR="00C10790" w:rsidRPr="00E16D55">
        <w:rPr>
          <w:rFonts w:hint="eastAsia"/>
          <w:lang w:eastAsia="zh-HK"/>
        </w:rPr>
        <w:t>投資計畫</w:t>
      </w:r>
      <w:r w:rsidRPr="00E16D55">
        <w:rPr>
          <w:rFonts w:hint="eastAsia"/>
        </w:rPr>
        <w:t>，</w:t>
      </w:r>
      <w:r w:rsidRPr="00E16D55">
        <w:rPr>
          <w:rFonts w:hint="eastAsia"/>
          <w:lang w:eastAsia="zh-HK"/>
        </w:rPr>
        <w:t>因</w:t>
      </w:r>
      <w:r w:rsidRPr="00E16D55">
        <w:rPr>
          <w:rFonts w:hint="eastAsia"/>
        </w:rPr>
        <w:t>有矽谷VC投資，</w:t>
      </w:r>
      <w:proofErr w:type="gramStart"/>
      <w:r w:rsidRPr="00E16D55">
        <w:rPr>
          <w:rFonts w:hint="eastAsia"/>
          <w:lang w:eastAsia="zh-HK"/>
        </w:rPr>
        <w:t>採</w:t>
      </w:r>
      <w:proofErr w:type="gramEnd"/>
      <w:r w:rsidRPr="00E16D55">
        <w:rPr>
          <w:rFonts w:hint="eastAsia"/>
        </w:rPr>
        <w:t>英文合約，翻譯合約交給國發基金審閱，前後</w:t>
      </w:r>
      <w:r w:rsidRPr="00E16D55">
        <w:rPr>
          <w:rFonts w:hint="eastAsia"/>
          <w:lang w:eastAsia="zh-HK"/>
        </w:rPr>
        <w:t>歷</w:t>
      </w:r>
      <w:r w:rsidRPr="00E16D55">
        <w:rPr>
          <w:rFonts w:hint="eastAsia"/>
        </w:rPr>
        <w:t>經2個多月。</w:t>
      </w:r>
      <w:bookmarkEnd w:id="162"/>
      <w:bookmarkEnd w:id="163"/>
      <w:bookmarkEnd w:id="164"/>
      <w:bookmarkEnd w:id="165"/>
    </w:p>
    <w:p w:rsidR="00EF5AD1" w:rsidRPr="00E16D55" w:rsidRDefault="00EF5AD1" w:rsidP="00EF5AD1">
      <w:pPr>
        <w:pStyle w:val="3"/>
        <w:rPr>
          <w:b/>
        </w:rPr>
      </w:pPr>
      <w:bookmarkStart w:id="166" w:name="_Toc25226274"/>
      <w:bookmarkStart w:id="167" w:name="_Toc28272053"/>
      <w:bookmarkStart w:id="168" w:name="_Toc28608284"/>
      <w:bookmarkStart w:id="169" w:name="_Toc30149849"/>
      <w:r w:rsidRPr="00E16D55">
        <w:rPr>
          <w:rFonts w:hint="eastAsia"/>
          <w:lang w:eastAsia="zh-HK"/>
        </w:rPr>
        <w:t>又</w:t>
      </w:r>
      <w:r w:rsidRPr="00E16D55">
        <w:rPr>
          <w:rFonts w:hint="eastAsia"/>
        </w:rPr>
        <w:t>，本院</w:t>
      </w:r>
      <w:r w:rsidRPr="00E16D55">
        <w:rPr>
          <w:rFonts w:hint="eastAsia"/>
          <w:lang w:eastAsia="zh-HK"/>
        </w:rPr>
        <w:t>赴</w:t>
      </w:r>
      <w:r w:rsidRPr="00E16D55">
        <w:rPr>
          <w:rFonts w:hint="eastAsia"/>
        </w:rPr>
        <w:t>新加坡時，受訪公司表示，新加坡是亞洲的矽谷，環境非常好，對創業者與新創公司均非常友善，有</w:t>
      </w:r>
      <w:r w:rsidRPr="00E16D55">
        <w:rPr>
          <w:rFonts w:hint="eastAsia"/>
          <w:lang w:eastAsia="zh-HK"/>
        </w:rPr>
        <w:t>很</w:t>
      </w:r>
      <w:r w:rsidRPr="00E16D55">
        <w:rPr>
          <w:rFonts w:hint="eastAsia"/>
        </w:rPr>
        <w:t>多機制，生態環境成熟。</w:t>
      </w:r>
      <w:r w:rsidRPr="00E16D55">
        <w:rPr>
          <w:rFonts w:hint="eastAsia"/>
          <w:lang w:eastAsia="zh-HK"/>
        </w:rPr>
        <w:t>如</w:t>
      </w:r>
      <w:r w:rsidRPr="00E16D55">
        <w:rPr>
          <w:rFonts w:hint="eastAsia"/>
        </w:rPr>
        <w:t>設立公司、</w:t>
      </w:r>
      <w:r w:rsidRPr="00E16D55">
        <w:rPr>
          <w:rFonts w:hint="eastAsia"/>
          <w:lang w:eastAsia="zh-HK"/>
        </w:rPr>
        <w:t>開戶</w:t>
      </w:r>
      <w:r w:rsidRPr="00E16D55">
        <w:rPr>
          <w:rFonts w:hint="eastAsia"/>
        </w:rPr>
        <w:t>僅需半天。臺灣</w:t>
      </w:r>
      <w:r w:rsidRPr="00E16D55">
        <w:rPr>
          <w:rFonts w:hint="eastAsia"/>
          <w:lang w:eastAsia="zh-HK"/>
        </w:rPr>
        <w:t>於</w:t>
      </w:r>
      <w:r w:rsidRPr="00E16D55">
        <w:rPr>
          <w:rFonts w:hint="eastAsia"/>
        </w:rPr>
        <w:t>投審會審</w:t>
      </w:r>
      <w:r w:rsidRPr="00E16D55">
        <w:rPr>
          <w:rFonts w:hint="eastAsia"/>
          <w:lang w:eastAsia="zh-HK"/>
        </w:rPr>
        <w:t>核通</w:t>
      </w:r>
      <w:r w:rsidRPr="00E16D55">
        <w:rPr>
          <w:rFonts w:hint="eastAsia"/>
        </w:rPr>
        <w:t>過後，</w:t>
      </w:r>
      <w:r w:rsidRPr="00E16D55">
        <w:rPr>
          <w:rFonts w:hint="eastAsia"/>
          <w:lang w:eastAsia="zh-HK"/>
        </w:rPr>
        <w:t>方</w:t>
      </w:r>
      <w:r w:rsidRPr="00E16D55">
        <w:rPr>
          <w:rFonts w:hint="eastAsia"/>
        </w:rPr>
        <w:t>能開戶，其後</w:t>
      </w:r>
      <w:r w:rsidRPr="00E16D55">
        <w:rPr>
          <w:rFonts w:hint="eastAsia"/>
          <w:lang w:eastAsia="zh-HK"/>
        </w:rPr>
        <w:t>尚須</w:t>
      </w:r>
      <w:r w:rsidRPr="00E16D55">
        <w:rPr>
          <w:rFonts w:hint="eastAsia"/>
        </w:rPr>
        <w:t>證明資金。</w:t>
      </w:r>
      <w:bookmarkEnd w:id="166"/>
      <w:bookmarkEnd w:id="167"/>
      <w:bookmarkEnd w:id="168"/>
      <w:bookmarkEnd w:id="169"/>
    </w:p>
    <w:p w:rsidR="00E26EAF" w:rsidRPr="00E16D55" w:rsidRDefault="00EF5AD1" w:rsidP="00EF5AD1">
      <w:pPr>
        <w:pStyle w:val="3"/>
        <w:widowControl/>
        <w:overflowPunct/>
        <w:autoSpaceDE/>
        <w:autoSpaceDN/>
        <w:jc w:val="left"/>
      </w:pPr>
      <w:bookmarkStart w:id="170" w:name="_Toc28272054"/>
      <w:bookmarkStart w:id="171" w:name="_Toc28608285"/>
      <w:bookmarkStart w:id="172" w:name="_Toc30149850"/>
      <w:r w:rsidRPr="00E16D55">
        <w:rPr>
          <w:rFonts w:hint="eastAsia"/>
          <w:lang w:eastAsia="zh-HK"/>
        </w:rPr>
        <w:t>按上開說明</w:t>
      </w:r>
      <w:r w:rsidRPr="00E16D55">
        <w:rPr>
          <w:rFonts w:hint="eastAsia"/>
        </w:rPr>
        <w:t>，</w:t>
      </w:r>
      <w:r w:rsidRPr="00E16D55">
        <w:rPr>
          <w:rFonts w:hint="eastAsia"/>
          <w:lang w:eastAsia="zh-HK"/>
        </w:rPr>
        <w:t>我國新創事業</w:t>
      </w:r>
      <w:r w:rsidRPr="00E16D55">
        <w:rPr>
          <w:rFonts w:hint="eastAsia"/>
        </w:rPr>
        <w:t>多有</w:t>
      </w:r>
      <w:proofErr w:type="gramStart"/>
      <w:r w:rsidRPr="00E16D55">
        <w:rPr>
          <w:rFonts w:hint="eastAsia"/>
          <w:lang w:eastAsia="zh-HK"/>
        </w:rPr>
        <w:t>採</w:t>
      </w:r>
      <w:proofErr w:type="gramEnd"/>
      <w:r w:rsidRPr="00E16D55">
        <w:rPr>
          <w:rFonts w:hint="eastAsia"/>
          <w:lang w:eastAsia="zh-HK"/>
        </w:rPr>
        <w:t>境外公司架構</w:t>
      </w:r>
      <w:r w:rsidRPr="00E16D55">
        <w:rPr>
          <w:rFonts w:hint="eastAsia"/>
        </w:rPr>
        <w:t>之情</w:t>
      </w:r>
      <w:r w:rsidRPr="00E16D55">
        <w:rPr>
          <w:rFonts w:hint="eastAsia"/>
          <w:lang w:eastAsia="zh-HK"/>
        </w:rPr>
        <w:t>形，而外國人於我國設立新創事業或投資之意願，</w:t>
      </w:r>
      <w:r w:rsidR="006C61FB" w:rsidRPr="00E16D55">
        <w:rPr>
          <w:rFonts w:hint="eastAsia"/>
          <w:lang w:eastAsia="zh-HK"/>
        </w:rPr>
        <w:t>易因我國投資環境較</w:t>
      </w:r>
      <w:proofErr w:type="gramStart"/>
      <w:r w:rsidR="006C61FB" w:rsidRPr="00E16D55">
        <w:rPr>
          <w:rFonts w:hint="eastAsia"/>
          <w:lang w:eastAsia="zh-HK"/>
        </w:rPr>
        <w:t>不</w:t>
      </w:r>
      <w:proofErr w:type="gramEnd"/>
      <w:r w:rsidR="006C61FB" w:rsidRPr="00E16D55">
        <w:rPr>
          <w:rFonts w:hint="eastAsia"/>
          <w:lang w:eastAsia="zh-HK"/>
        </w:rPr>
        <w:t>友善、語言、法規隔閡、籌資不易等因素而卻步，政府允宜檢視外國人來</w:t>
      </w:r>
      <w:proofErr w:type="gramStart"/>
      <w:r w:rsidR="006C61FB" w:rsidRPr="00E16D55">
        <w:rPr>
          <w:rFonts w:hint="eastAsia"/>
          <w:lang w:eastAsia="zh-HK"/>
        </w:rPr>
        <w:t>臺</w:t>
      </w:r>
      <w:proofErr w:type="gramEnd"/>
      <w:r w:rsidR="006C61FB" w:rsidRPr="00E16D55">
        <w:rPr>
          <w:lang w:eastAsia="zh-HK"/>
        </w:rPr>
        <w:t>開辦新事業</w:t>
      </w:r>
      <w:r w:rsidR="006C61FB" w:rsidRPr="00E16D55">
        <w:rPr>
          <w:rFonts w:hint="eastAsia"/>
          <w:lang w:eastAsia="zh-HK"/>
        </w:rPr>
        <w:t>或投資是否有</w:t>
      </w:r>
      <w:r w:rsidR="006C61FB" w:rsidRPr="00E16D55">
        <w:rPr>
          <w:lang w:eastAsia="zh-HK"/>
        </w:rPr>
        <w:t>期程</w:t>
      </w:r>
      <w:r w:rsidR="006C61FB" w:rsidRPr="00E16D55">
        <w:rPr>
          <w:rFonts w:hint="eastAsia"/>
          <w:lang w:eastAsia="zh-HK"/>
        </w:rPr>
        <w:t>較長、程序繁瑣、事權分散、相關文件未具英文格式等情事</w:t>
      </w:r>
      <w:r w:rsidR="006C61FB" w:rsidRPr="00E16D55">
        <w:rPr>
          <w:lang w:eastAsia="zh-HK"/>
        </w:rPr>
        <w:t>，</w:t>
      </w:r>
      <w:r w:rsidR="006C61FB" w:rsidRPr="00E16D55">
        <w:rPr>
          <w:rFonts w:hint="eastAsia"/>
          <w:lang w:eastAsia="zh-HK"/>
        </w:rPr>
        <w:t>透過</w:t>
      </w:r>
      <w:r w:rsidR="006C61FB" w:rsidRPr="00E16D55">
        <w:rPr>
          <w:lang w:eastAsia="zh-HK"/>
        </w:rPr>
        <w:t>提供簡便友善之申請方式，簡化審查程序，</w:t>
      </w:r>
      <w:r w:rsidR="006C61FB" w:rsidRPr="00E16D55">
        <w:rPr>
          <w:rFonts w:hint="eastAsia"/>
          <w:lang w:eastAsia="zh-HK"/>
        </w:rPr>
        <w:t>營造良好投資環境，</w:t>
      </w:r>
      <w:r w:rsidR="006C61FB" w:rsidRPr="00E16D55">
        <w:rPr>
          <w:lang w:eastAsia="zh-HK"/>
        </w:rPr>
        <w:t>以</w:t>
      </w:r>
      <w:r w:rsidR="006C61FB" w:rsidRPr="00E16D55">
        <w:rPr>
          <w:rFonts w:hint="eastAsia"/>
          <w:lang w:eastAsia="zh-HK"/>
        </w:rPr>
        <w:t>利</w:t>
      </w:r>
      <w:r w:rsidR="006C61FB" w:rsidRPr="00E16D55">
        <w:rPr>
          <w:lang w:eastAsia="zh-HK"/>
        </w:rPr>
        <w:t>新創事業</w:t>
      </w:r>
      <w:r w:rsidR="006C61FB" w:rsidRPr="00E16D55">
        <w:rPr>
          <w:rFonts w:hint="eastAsia"/>
          <w:lang w:eastAsia="zh-HK"/>
        </w:rPr>
        <w:t>籌資，避免</w:t>
      </w:r>
      <w:r w:rsidR="006C61FB" w:rsidRPr="00E16D55">
        <w:rPr>
          <w:lang w:eastAsia="zh-HK"/>
        </w:rPr>
        <w:t>形成外國新創</w:t>
      </w:r>
      <w:r w:rsidR="006C61FB" w:rsidRPr="00E16D55">
        <w:rPr>
          <w:rFonts w:hint="eastAsia"/>
          <w:lang w:eastAsia="zh-HK"/>
        </w:rPr>
        <w:t>與</w:t>
      </w:r>
      <w:r w:rsidR="006C61FB" w:rsidRPr="00E16D55">
        <w:rPr>
          <w:lang w:eastAsia="zh-HK"/>
        </w:rPr>
        <w:t>投資人進入之障礙</w:t>
      </w:r>
      <w:r w:rsidRPr="00E16D55">
        <w:rPr>
          <w:lang w:eastAsia="zh-HK"/>
        </w:rPr>
        <w:t>。</w:t>
      </w:r>
      <w:bookmarkEnd w:id="170"/>
      <w:bookmarkEnd w:id="171"/>
      <w:bookmarkEnd w:id="172"/>
    </w:p>
    <w:p w:rsidR="00BF1D80" w:rsidRDefault="00BF1D80" w:rsidP="00BF1D80">
      <w:pPr>
        <w:kinsoku w:val="0"/>
        <w:ind w:left="1095" w:right="55" w:hanging="953"/>
        <w:jc w:val="center"/>
        <w:rPr>
          <w:b/>
          <w:spacing w:val="12"/>
          <w:kern w:val="0"/>
          <w:sz w:val="36"/>
        </w:rPr>
      </w:pPr>
    </w:p>
    <w:p w:rsidR="00BF1D80" w:rsidRDefault="00BF1D80" w:rsidP="00BF1D80">
      <w:pPr>
        <w:kinsoku w:val="0"/>
        <w:ind w:left="1095" w:right="55" w:hanging="953"/>
        <w:jc w:val="center"/>
        <w:rPr>
          <w:b/>
          <w:spacing w:val="12"/>
          <w:kern w:val="0"/>
          <w:sz w:val="36"/>
        </w:rPr>
      </w:pPr>
      <w:bookmarkStart w:id="173" w:name="_GoBack"/>
      <w:bookmarkEnd w:id="173"/>
      <w:r w:rsidRPr="005D587D">
        <w:rPr>
          <w:b/>
          <w:spacing w:val="12"/>
          <w:kern w:val="0"/>
          <w:sz w:val="36"/>
        </w:rPr>
        <w:t>調查研究委員：</w:t>
      </w:r>
      <w:r>
        <w:rPr>
          <w:rFonts w:hint="eastAsia"/>
          <w:b/>
          <w:spacing w:val="12"/>
          <w:kern w:val="0"/>
          <w:sz w:val="36"/>
        </w:rPr>
        <w:t>王幼玲、田秋堇、瓦歷斯．貝林</w:t>
      </w:r>
    </w:p>
    <w:p w:rsidR="00BF1D80" w:rsidRPr="005D587D" w:rsidRDefault="00BF1D80" w:rsidP="00BF1D80">
      <w:pPr>
        <w:kinsoku w:val="0"/>
        <w:ind w:left="1095" w:right="1047" w:firstLine="1740"/>
        <w:jc w:val="center"/>
        <w:rPr>
          <w:b/>
          <w:spacing w:val="12"/>
          <w:kern w:val="0"/>
          <w:sz w:val="36"/>
        </w:rPr>
      </w:pPr>
      <w:r>
        <w:rPr>
          <w:rFonts w:hint="eastAsia"/>
          <w:b/>
          <w:spacing w:val="12"/>
          <w:kern w:val="0"/>
          <w:sz w:val="36"/>
        </w:rPr>
        <w:t>、張武修、林盛豐、蔡崇義</w:t>
      </w:r>
    </w:p>
    <w:p w:rsidR="008C67F0" w:rsidRPr="00BF1D80" w:rsidRDefault="008C67F0" w:rsidP="001E7A69">
      <w:pPr>
        <w:pStyle w:val="3"/>
        <w:widowControl/>
        <w:numPr>
          <w:ilvl w:val="0"/>
          <w:numId w:val="0"/>
        </w:numPr>
        <w:overflowPunct/>
        <w:autoSpaceDE/>
        <w:autoSpaceDN/>
        <w:jc w:val="left"/>
      </w:pPr>
    </w:p>
    <w:sectPr w:rsidR="008C67F0" w:rsidRPr="00BF1D80" w:rsidSect="000445A4">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777" w:rsidRDefault="000E3777">
      <w:r>
        <w:separator/>
      </w:r>
    </w:p>
  </w:endnote>
  <w:endnote w:type="continuationSeparator" w:id="0">
    <w:p w:rsidR="000E3777" w:rsidRDefault="000E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Noto Sans TC Light">
    <w:altName w:val="Malgun Gothic Semilight"/>
    <w:panose1 w:val="00000000000000000000"/>
    <w:charset w:val="88"/>
    <w:family w:val="swiss"/>
    <w:notTrueType/>
    <w:pitch w:val="variable"/>
    <w:sig w:usb0="00000000" w:usb1="2ADF3C10" w:usb2="00000016" w:usb3="00000000" w:csb0="00120107"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BF" w:rsidRDefault="006177B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F1D80">
      <w:rPr>
        <w:rStyle w:val="ac"/>
        <w:noProof/>
        <w:sz w:val="24"/>
      </w:rPr>
      <w:t>39</w:t>
    </w:r>
    <w:r>
      <w:rPr>
        <w:rStyle w:val="ac"/>
        <w:sz w:val="24"/>
      </w:rPr>
      <w:fldChar w:fldCharType="end"/>
    </w:r>
  </w:p>
  <w:p w:rsidR="006177BF" w:rsidRDefault="006177B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777" w:rsidRDefault="000E3777">
      <w:r>
        <w:separator/>
      </w:r>
    </w:p>
  </w:footnote>
  <w:footnote w:type="continuationSeparator" w:id="0">
    <w:p w:rsidR="000E3777" w:rsidRDefault="000E3777">
      <w:r>
        <w:continuationSeparator/>
      </w:r>
    </w:p>
  </w:footnote>
  <w:footnote w:id="1">
    <w:p w:rsidR="006177BF" w:rsidRPr="00083359" w:rsidRDefault="006177BF" w:rsidP="001D7C9C">
      <w:pPr>
        <w:pStyle w:val="afb"/>
      </w:pPr>
      <w:r>
        <w:rPr>
          <w:rStyle w:val="afd"/>
        </w:rPr>
        <w:footnoteRef/>
      </w:r>
      <w:r>
        <w:t xml:space="preserve"> </w:t>
      </w:r>
      <w:r w:rsidRPr="00E12A1B">
        <w:rPr>
          <w:shd w:val="clear" w:color="auto" w:fill="F7F7F7"/>
        </w:rPr>
        <w:t>新加坡資訊通信媒體發展局（</w:t>
      </w:r>
      <w:r w:rsidRPr="00E12A1B">
        <w:rPr>
          <w:shd w:val="clear" w:color="auto" w:fill="F7F7F7"/>
        </w:rPr>
        <w:t>IMDA</w:t>
      </w:r>
      <w:r w:rsidRPr="00E12A1B">
        <w:rPr>
          <w:rFonts w:hint="eastAsia"/>
          <w:shd w:val="clear" w:color="auto" w:fill="F7F7F7"/>
        </w:rPr>
        <w:t>，</w:t>
      </w:r>
      <w:proofErr w:type="spellStart"/>
      <w:r w:rsidRPr="00E12A1B">
        <w:rPr>
          <w:shd w:val="clear" w:color="auto" w:fill="F7F7F7"/>
        </w:rPr>
        <w:t>Infocomm</w:t>
      </w:r>
      <w:proofErr w:type="spellEnd"/>
      <w:r w:rsidRPr="00E12A1B">
        <w:rPr>
          <w:shd w:val="clear" w:color="auto" w:fill="F7F7F7"/>
        </w:rPr>
        <w:t xml:space="preserve"> Media Development Authority</w:t>
      </w:r>
      <w:r w:rsidRPr="00E12A1B">
        <w:rPr>
          <w:shd w:val="clear" w:color="auto" w:fill="F7F7F7"/>
        </w:rPr>
        <w:t>）</w:t>
      </w:r>
      <w:r>
        <w:rPr>
          <w:rFonts w:hint="eastAsia"/>
          <w:shd w:val="clear" w:color="auto" w:fill="F7F7F7"/>
        </w:rPr>
        <w:t>網站</w:t>
      </w:r>
      <w:r>
        <w:rPr>
          <w:rFonts w:hint="eastAsia"/>
        </w:rPr>
        <w:t xml:space="preserve"> </w:t>
      </w:r>
      <w:hyperlink r:id="rId1" w:history="1">
        <w:r w:rsidRPr="00083359">
          <w:rPr>
            <w:rStyle w:val="ae"/>
            <w:color w:val="auto"/>
          </w:rPr>
          <w:t>https://www.imda.gov.sg/infocomm-media-landscape/SGDigital/tech-pillars/Artificial-Intelligence</w:t>
        </w:r>
      </w:hyperlink>
    </w:p>
  </w:footnote>
  <w:footnote w:id="2">
    <w:p w:rsidR="006177BF" w:rsidRPr="00083359" w:rsidRDefault="006177BF" w:rsidP="001D7C9C">
      <w:pPr>
        <w:pStyle w:val="afb"/>
      </w:pPr>
      <w:r w:rsidRPr="00083359">
        <w:rPr>
          <w:rStyle w:val="afd"/>
        </w:rPr>
        <w:footnoteRef/>
      </w:r>
      <w:r w:rsidRPr="00083359">
        <w:t xml:space="preserve"> </w:t>
      </w:r>
      <w:r w:rsidRPr="00083359">
        <w:rPr>
          <w:rFonts w:hint="eastAsia"/>
        </w:rPr>
        <w:t>國發會</w:t>
      </w:r>
      <w:r w:rsidRPr="00083359">
        <w:t>「新創法規調適平台」</w:t>
      </w:r>
      <w:r w:rsidRPr="00083359">
        <w:rPr>
          <w:rStyle w:val="afd"/>
        </w:rPr>
        <w:footnoteRef/>
      </w:r>
      <w:r w:rsidRPr="00083359">
        <w:t>(</w:t>
      </w:r>
      <w:hyperlink r:id="rId2" w:history="1">
        <w:r w:rsidRPr="00083359">
          <w:rPr>
            <w:rStyle w:val="ae"/>
            <w:color w:val="auto"/>
          </w:rPr>
          <w:t>https://law.ndc.gov.tw/</w:t>
        </w:r>
      </w:hyperlink>
      <w:r w:rsidRPr="00083359">
        <w:t>)</w:t>
      </w:r>
      <w:r w:rsidRPr="00083359">
        <w:rPr>
          <w:rFonts w:hint="eastAsia"/>
        </w:rPr>
        <w:t>。</w:t>
      </w:r>
    </w:p>
  </w:footnote>
  <w:footnote w:id="3">
    <w:p w:rsidR="006177BF" w:rsidRPr="00083359" w:rsidRDefault="006177BF" w:rsidP="001D7C9C">
      <w:pPr>
        <w:pStyle w:val="afb"/>
      </w:pPr>
      <w:r w:rsidRPr="00083359">
        <w:rPr>
          <w:rStyle w:val="afd"/>
        </w:rPr>
        <w:footnoteRef/>
      </w:r>
      <w:r w:rsidRPr="00083359">
        <w:t xml:space="preserve"> </w:t>
      </w:r>
      <w:r w:rsidRPr="00083359">
        <w:rPr>
          <w:rFonts w:hint="eastAsia"/>
        </w:rPr>
        <w:t>相關報導</w:t>
      </w:r>
      <w:hyperlink r:id="rId3" w:history="1">
        <w:r w:rsidRPr="00083359">
          <w:rPr>
            <w:rStyle w:val="ae"/>
            <w:color w:val="auto"/>
          </w:rPr>
          <w:t>https://www.chinatimes.com/realtimenews/20171112002775-260405?chdtv</w:t>
        </w:r>
      </w:hyperlink>
    </w:p>
  </w:footnote>
  <w:footnote w:id="4">
    <w:p w:rsidR="006177BF" w:rsidRPr="00083359" w:rsidRDefault="006177BF" w:rsidP="001D7C9C">
      <w:pPr>
        <w:pStyle w:val="afb"/>
      </w:pPr>
      <w:r w:rsidRPr="00083359">
        <w:rPr>
          <w:rStyle w:val="afd"/>
        </w:rPr>
        <w:footnoteRef/>
      </w:r>
      <w:r w:rsidRPr="00083359">
        <w:rPr>
          <w:rFonts w:hint="eastAsia"/>
        </w:rPr>
        <w:t xml:space="preserve"> </w:t>
      </w:r>
      <w:r w:rsidRPr="00083359">
        <w:rPr>
          <w:rFonts w:hint="eastAsia"/>
        </w:rPr>
        <w:t>行政院公報</w:t>
      </w:r>
      <w:r w:rsidRPr="00083359">
        <w:rPr>
          <w:rFonts w:hint="eastAsia"/>
        </w:rPr>
        <w:t>(</w:t>
      </w:r>
      <w:r w:rsidRPr="00083359">
        <w:t>第</w:t>
      </w:r>
      <w:r w:rsidRPr="00083359">
        <w:t>017</w:t>
      </w:r>
      <w:r w:rsidRPr="00083359">
        <w:t>卷第</w:t>
      </w:r>
      <w:r w:rsidRPr="00083359">
        <w:t>022</w:t>
      </w:r>
      <w:r w:rsidRPr="00083359">
        <w:t>期</w:t>
      </w:r>
      <w:r w:rsidRPr="00083359">
        <w:rPr>
          <w:rFonts w:hint="eastAsia"/>
        </w:rPr>
        <w:t>)</w:t>
      </w:r>
      <w:r w:rsidRPr="00083359">
        <w:rPr>
          <w:rFonts w:hint="eastAsia"/>
        </w:rPr>
        <w:t>：</w:t>
      </w:r>
      <w:r w:rsidRPr="00083359">
        <w:rPr>
          <w:rFonts w:hAnsi="標楷體" w:hint="eastAsia"/>
        </w:rPr>
        <w:t>「</w:t>
      </w:r>
      <w:r w:rsidRPr="00083359">
        <w:t>計程車客運服務業申請核准經營辦法</w:t>
      </w:r>
      <w:r w:rsidRPr="00083359">
        <w:rPr>
          <w:rFonts w:hAnsi="標楷體" w:hint="eastAsia"/>
        </w:rPr>
        <w:t>」</w:t>
      </w:r>
      <w:r w:rsidRPr="00083359">
        <w:t>修正草案總說明</w:t>
      </w:r>
    </w:p>
    <w:p w:rsidR="006177BF" w:rsidRPr="00083359" w:rsidRDefault="000E3777" w:rsidP="001D7C9C">
      <w:pPr>
        <w:pStyle w:val="afb"/>
      </w:pPr>
      <w:hyperlink r:id="rId4" w:history="1">
        <w:r w:rsidR="006177BF" w:rsidRPr="00083359">
          <w:rPr>
            <w:rStyle w:val="ae"/>
            <w:color w:val="auto"/>
          </w:rPr>
          <w:t>http://twinfo.ncl.edu.tw/tiqry/hypage.cgi?HYPAGE=search/show_gaztext.hpg&amp;sysid=E1107776</w:t>
        </w:r>
      </w:hyperlink>
    </w:p>
  </w:footnote>
  <w:footnote w:id="5">
    <w:p w:rsidR="006177BF" w:rsidRPr="003C2FE8" w:rsidRDefault="006177BF" w:rsidP="001D7C9C">
      <w:pPr>
        <w:pStyle w:val="afb"/>
        <w:ind w:leftChars="5" w:left="297" w:hangingChars="127" w:hanging="280"/>
        <w:jc w:val="both"/>
      </w:pPr>
      <w:r>
        <w:rPr>
          <w:rStyle w:val="afd"/>
        </w:rPr>
        <w:footnoteRef/>
      </w:r>
      <w:r>
        <w:t xml:space="preserve"> </w:t>
      </w:r>
      <w:r>
        <w:rPr>
          <w:rFonts w:hint="eastAsia"/>
        </w:rPr>
        <w:t>據本院座談時經濟部說明，</w:t>
      </w:r>
      <w:r w:rsidRPr="003C2FE8">
        <w:rPr>
          <w:rFonts w:hint="eastAsia"/>
        </w:rPr>
        <w:t>小型企業創新研發計畫</w:t>
      </w:r>
      <w:r w:rsidRPr="003C2FE8">
        <w:t>(SBIR)</w:t>
      </w:r>
      <w:r w:rsidRPr="003C2FE8">
        <w:rPr>
          <w:rFonts w:hint="eastAsia"/>
        </w:rPr>
        <w:t>：</w:t>
      </w:r>
      <w:r>
        <w:rPr>
          <w:rFonts w:hint="eastAsia"/>
        </w:rPr>
        <w:t>中企處</w:t>
      </w:r>
      <w:r w:rsidRPr="003C2FE8">
        <w:rPr>
          <w:rFonts w:hint="eastAsia"/>
        </w:rPr>
        <w:t>自</w:t>
      </w:r>
      <w:r w:rsidRPr="003C2FE8">
        <w:t>106</w:t>
      </w:r>
      <w:r w:rsidRPr="003C2FE8">
        <w:rPr>
          <w:rFonts w:hint="eastAsia"/>
        </w:rPr>
        <w:t>年起推動創業型</w:t>
      </w:r>
      <w:r w:rsidRPr="003C2FE8">
        <w:t>SBIR</w:t>
      </w:r>
      <w:r w:rsidRPr="003C2FE8">
        <w:rPr>
          <w:rFonts w:hint="eastAsia"/>
        </w:rPr>
        <w:t>計畫，針對新創企業規劃從「</w:t>
      </w:r>
      <w:r w:rsidRPr="003C2FE8">
        <w:t>Stage</w:t>
      </w:r>
      <w:r w:rsidRPr="003C2FE8">
        <w:rPr>
          <w:rFonts w:hint="eastAsia"/>
        </w:rPr>
        <w:t xml:space="preserve"> </w:t>
      </w:r>
      <w:r w:rsidRPr="003C2FE8">
        <w:t>1</w:t>
      </w:r>
      <w:proofErr w:type="gramStart"/>
      <w:r w:rsidRPr="003C2FE8">
        <w:rPr>
          <w:rFonts w:hint="eastAsia"/>
        </w:rPr>
        <w:t>創意海選</w:t>
      </w:r>
      <w:proofErr w:type="gramEnd"/>
      <w:r w:rsidRPr="003C2FE8">
        <w:rPr>
          <w:rFonts w:hint="eastAsia"/>
        </w:rPr>
        <w:t>」到「</w:t>
      </w:r>
      <w:r w:rsidRPr="003C2FE8">
        <w:t>Stage</w:t>
      </w:r>
      <w:r w:rsidRPr="003C2FE8">
        <w:rPr>
          <w:rFonts w:hint="eastAsia"/>
        </w:rPr>
        <w:t xml:space="preserve"> </w:t>
      </w:r>
      <w:r w:rsidRPr="003C2FE8">
        <w:t>2</w:t>
      </w:r>
      <w:r w:rsidRPr="003C2FE8">
        <w:rPr>
          <w:rFonts w:hint="eastAsia"/>
        </w:rPr>
        <w:t>創新擇優」的一系列獎補助及輔導陪伴機制，鼓勵新創企業提出商業構想，提供獎補助金，降低行政負擔，協助將創意落實成為產品或商業模式。自</w:t>
      </w:r>
      <w:r w:rsidRPr="003C2FE8">
        <w:t>106</w:t>
      </w:r>
      <w:r>
        <w:rPr>
          <w:rFonts w:hint="eastAsia"/>
        </w:rPr>
        <w:t>年開辦至今</w:t>
      </w:r>
      <w:r>
        <w:rPr>
          <w:rFonts w:hint="eastAsia"/>
        </w:rPr>
        <w:t>(108</w:t>
      </w:r>
      <w:r>
        <w:rPr>
          <w:rFonts w:hint="eastAsia"/>
        </w:rPr>
        <w:t>年</w:t>
      </w:r>
      <w:r>
        <w:rPr>
          <w:rFonts w:hint="eastAsia"/>
        </w:rPr>
        <w:t>10</w:t>
      </w:r>
      <w:r>
        <w:rPr>
          <w:rFonts w:hint="eastAsia"/>
        </w:rPr>
        <w:t>月</w:t>
      </w:r>
      <w:r>
        <w:rPr>
          <w:rFonts w:hint="eastAsia"/>
        </w:rPr>
        <w:t>)</w:t>
      </w:r>
      <w:r>
        <w:rPr>
          <w:rFonts w:hint="eastAsia"/>
        </w:rPr>
        <w:t>，計已</w:t>
      </w:r>
      <w:r w:rsidRPr="003C2FE8">
        <w:rPr>
          <w:rFonts w:hint="eastAsia"/>
        </w:rPr>
        <w:t>提供</w:t>
      </w:r>
      <w:r w:rsidRPr="003C2FE8">
        <w:t>404</w:t>
      </w:r>
      <w:r w:rsidRPr="003C2FE8">
        <w:rPr>
          <w:rFonts w:hint="eastAsia"/>
        </w:rPr>
        <w:t>家廠商共計</w:t>
      </w:r>
      <w:r w:rsidRPr="003C2FE8">
        <w:t>2.1</w:t>
      </w:r>
      <w:r w:rsidRPr="003C2FE8">
        <w:rPr>
          <w:rFonts w:hint="eastAsia"/>
        </w:rPr>
        <w:t>億元獎補助金協助新創企業創新研發。</w:t>
      </w:r>
    </w:p>
  </w:footnote>
  <w:footnote w:id="6">
    <w:p w:rsidR="006177BF" w:rsidRPr="00FF15B0" w:rsidRDefault="006177BF" w:rsidP="001D7C9C">
      <w:pPr>
        <w:pStyle w:val="afb"/>
        <w:jc w:val="both"/>
      </w:pPr>
      <w:r>
        <w:rPr>
          <w:rStyle w:val="afd"/>
        </w:rPr>
        <w:footnoteRef/>
      </w:r>
      <w:r>
        <w:t xml:space="preserve"> </w:t>
      </w:r>
      <w:r w:rsidRPr="003968A5">
        <w:rPr>
          <w:rFonts w:hint="eastAsia"/>
        </w:rPr>
        <w:t>西南偏南（</w:t>
      </w:r>
      <w:r w:rsidRPr="003968A5">
        <w:rPr>
          <w:rFonts w:hint="eastAsia"/>
        </w:rPr>
        <w:t>South by Southwest</w:t>
      </w:r>
      <w:r w:rsidRPr="003968A5">
        <w:rPr>
          <w:rFonts w:hint="eastAsia"/>
        </w:rPr>
        <w:t>，</w:t>
      </w:r>
      <w:r w:rsidRPr="003968A5">
        <w:rPr>
          <w:rFonts w:hint="eastAsia"/>
        </w:rPr>
        <w:t>SXSW</w:t>
      </w:r>
      <w:r w:rsidRPr="003968A5">
        <w:rPr>
          <w:rFonts w:hint="eastAsia"/>
        </w:rPr>
        <w:t>），首屆始於</w:t>
      </w:r>
      <w:r w:rsidRPr="003968A5">
        <w:rPr>
          <w:rFonts w:hint="eastAsia"/>
        </w:rPr>
        <w:t>1987</w:t>
      </w:r>
      <w:r w:rsidRPr="003968A5">
        <w:rPr>
          <w:rFonts w:hint="eastAsia"/>
        </w:rPr>
        <w:t>年，於</w:t>
      </w:r>
      <w:r>
        <w:rPr>
          <w:rFonts w:hint="eastAsia"/>
        </w:rPr>
        <w:t>美國</w:t>
      </w:r>
      <w:r w:rsidRPr="003968A5">
        <w:rPr>
          <w:rFonts w:hint="eastAsia"/>
        </w:rPr>
        <w:t>德州奧斯汀舉辦，</w:t>
      </w:r>
      <w:r>
        <w:rPr>
          <w:rFonts w:hint="eastAsia"/>
        </w:rPr>
        <w:t>最早</w:t>
      </w:r>
      <w:r w:rsidRPr="003968A5">
        <w:rPr>
          <w:rFonts w:hint="eastAsia"/>
        </w:rPr>
        <w:t>形式為音樂節，接續加入互動科技、電影等主題，至今為</w:t>
      </w:r>
      <w:r>
        <w:rPr>
          <w:rFonts w:hint="eastAsia"/>
        </w:rPr>
        <w:t>全球注目之</w:t>
      </w:r>
      <w:proofErr w:type="gramStart"/>
      <w:r w:rsidRPr="003968A5">
        <w:rPr>
          <w:rFonts w:hint="eastAsia"/>
        </w:rPr>
        <w:t>指標性展會</w:t>
      </w:r>
      <w:proofErr w:type="gramEnd"/>
      <w:r>
        <w:rPr>
          <w:rFonts w:hint="eastAsia"/>
        </w:rPr>
        <w:t>與科技界創意盛會。</w:t>
      </w:r>
    </w:p>
  </w:footnote>
  <w:footnote w:id="7">
    <w:p w:rsidR="006177BF" w:rsidRPr="00F94736" w:rsidRDefault="006177BF" w:rsidP="001D7C9C">
      <w:pPr>
        <w:pStyle w:val="afb"/>
      </w:pPr>
      <w:r>
        <w:rPr>
          <w:rStyle w:val="afd"/>
        </w:rPr>
        <w:footnoteRef/>
      </w:r>
      <w:r>
        <w:t xml:space="preserve"> </w:t>
      </w:r>
      <w:r>
        <w:rPr>
          <w:rFonts w:hint="eastAsia"/>
        </w:rPr>
        <w:t>香港大型新創及科技展會。</w:t>
      </w:r>
    </w:p>
  </w:footnote>
  <w:footnote w:id="8">
    <w:p w:rsidR="006177BF" w:rsidRDefault="006177BF" w:rsidP="001D7C9C">
      <w:pPr>
        <w:pStyle w:val="afb"/>
        <w:ind w:left="264" w:hangingChars="120" w:hanging="264"/>
      </w:pPr>
      <w:r>
        <w:rPr>
          <w:rStyle w:val="afd"/>
        </w:rPr>
        <w:footnoteRef/>
      </w:r>
      <w:r>
        <w:t xml:space="preserve"> </w:t>
      </w:r>
      <w:r>
        <w:rPr>
          <w:rFonts w:hint="eastAsia"/>
        </w:rPr>
        <w:t>政府體系中部會合作之上下游關係，教育部負責人才培育與新創精神、文化訓練，科技部負責科技研發、將學界研發成果界接到新創及產業界；之後由經濟部接手。</w:t>
      </w:r>
    </w:p>
  </w:footnote>
  <w:footnote w:id="9">
    <w:p w:rsidR="006177BF" w:rsidRDefault="006177BF" w:rsidP="001D7C9C">
      <w:pPr>
        <w:pStyle w:val="afb"/>
      </w:pPr>
      <w:r>
        <w:rPr>
          <w:rStyle w:val="afd"/>
        </w:rPr>
        <w:footnoteRef/>
      </w:r>
      <w:r>
        <w:t xml:space="preserve"> </w:t>
      </w:r>
      <w:r>
        <w:rPr>
          <w:rFonts w:hint="eastAsia"/>
        </w:rPr>
        <w:t>TTA</w:t>
      </w:r>
      <w:r>
        <w:rPr>
          <w:rFonts w:hint="eastAsia"/>
        </w:rPr>
        <w:t>學</w:t>
      </w:r>
      <w:proofErr w:type="gramStart"/>
      <w:r>
        <w:rPr>
          <w:rFonts w:hint="eastAsia"/>
        </w:rPr>
        <w:t>研</w:t>
      </w:r>
      <w:proofErr w:type="gramEnd"/>
      <w:r>
        <w:rPr>
          <w:rFonts w:hint="eastAsia"/>
        </w:rPr>
        <w:t>團隊占比，</w:t>
      </w:r>
      <w:r>
        <w:rPr>
          <w:rFonts w:hint="eastAsia"/>
        </w:rPr>
        <w:t>107</w:t>
      </w:r>
      <w:r>
        <w:rPr>
          <w:rFonts w:hint="eastAsia"/>
        </w:rPr>
        <w:t>年為</w:t>
      </w:r>
      <w:r>
        <w:rPr>
          <w:rFonts w:hint="eastAsia"/>
        </w:rPr>
        <w:t>22%</w:t>
      </w:r>
      <w:r>
        <w:rPr>
          <w:rFonts w:hint="eastAsia"/>
        </w:rPr>
        <w:t>，</w:t>
      </w:r>
      <w:r>
        <w:rPr>
          <w:rFonts w:hint="eastAsia"/>
        </w:rPr>
        <w:t>108</w:t>
      </w:r>
      <w:r>
        <w:rPr>
          <w:rFonts w:hint="eastAsia"/>
        </w:rPr>
        <w:t>年為</w:t>
      </w:r>
      <w:r>
        <w:rPr>
          <w:rFonts w:hint="eastAsia"/>
        </w:rPr>
        <w:t>36%</w:t>
      </w:r>
      <w:r>
        <w:rPr>
          <w:rFonts w:hint="eastAsia"/>
        </w:rPr>
        <w:t>。</w:t>
      </w:r>
    </w:p>
  </w:footnote>
  <w:footnote w:id="10">
    <w:p w:rsidR="006177BF" w:rsidRPr="00083359" w:rsidRDefault="006177BF" w:rsidP="001D7C9C">
      <w:pPr>
        <w:pStyle w:val="afb"/>
        <w:ind w:left="280" w:hangingChars="127" w:hanging="280"/>
        <w:jc w:val="both"/>
      </w:pPr>
      <w:r w:rsidRPr="00083359">
        <w:rPr>
          <w:rStyle w:val="afd"/>
        </w:rPr>
        <w:footnoteRef/>
      </w:r>
      <w:r w:rsidRPr="00083359">
        <w:t xml:space="preserve"> </w:t>
      </w:r>
      <w:r w:rsidRPr="00083359">
        <w:rPr>
          <w:rFonts w:hint="eastAsia"/>
        </w:rPr>
        <w:t>全世界最大新創展為</w:t>
      </w:r>
      <w:r w:rsidRPr="00083359">
        <w:rPr>
          <w:rFonts w:ascii="新細明體" w:hAnsi="新細明體" w:hint="eastAsia"/>
        </w:rPr>
        <w:t>「</w:t>
      </w:r>
      <w:r w:rsidRPr="00083359">
        <w:rPr>
          <w:rFonts w:hint="eastAsia"/>
        </w:rPr>
        <w:t>國際消費電子展</w:t>
      </w:r>
      <w:r w:rsidRPr="00083359">
        <w:rPr>
          <w:rFonts w:ascii="新細明體" w:hAnsi="新細明體" w:hint="eastAsia"/>
        </w:rPr>
        <w:t>」</w:t>
      </w:r>
      <w:r w:rsidRPr="00083359">
        <w:rPr>
          <w:rFonts w:hint="eastAsia"/>
        </w:rPr>
        <w:t>(CES</w:t>
      </w:r>
      <w:r w:rsidRPr="00083359">
        <w:rPr>
          <w:rFonts w:hint="eastAsia"/>
        </w:rPr>
        <w:t>，</w:t>
      </w:r>
      <w:r w:rsidRPr="00083359">
        <w:t>Consumer Electronics Show</w:t>
      </w:r>
      <w:r w:rsidRPr="00083359">
        <w:rPr>
          <w:rFonts w:hint="eastAsia"/>
        </w:rPr>
        <w:t>)</w:t>
      </w:r>
      <w:r w:rsidRPr="00083359">
        <w:rPr>
          <w:rFonts w:hint="eastAsia"/>
        </w:rPr>
        <w:t>之</w:t>
      </w:r>
      <w:r w:rsidRPr="00083359">
        <w:rPr>
          <w:rFonts w:hint="eastAsia"/>
        </w:rPr>
        <w:t>Eureka Park</w:t>
      </w:r>
      <w:r w:rsidRPr="00083359">
        <w:rPr>
          <w:rFonts w:hint="eastAsia"/>
        </w:rPr>
        <w:t>，</w:t>
      </w:r>
      <w:r w:rsidRPr="00083359">
        <w:rPr>
          <w:rFonts w:hint="eastAsia"/>
        </w:rPr>
        <w:t>TTA</w:t>
      </w:r>
      <w:r w:rsidRPr="00083359">
        <w:rPr>
          <w:rFonts w:hint="eastAsia"/>
        </w:rPr>
        <w:t>表示，其帶領臺灣團隊前往參展，是很好的觀念啟發與磨練，並有國際媒體露出</w:t>
      </w:r>
      <w:r w:rsidRPr="00083359">
        <w:rPr>
          <w:rFonts w:hint="eastAsia"/>
        </w:rPr>
        <w:t>278</w:t>
      </w:r>
      <w:r w:rsidRPr="00083359">
        <w:rPr>
          <w:rFonts w:hint="eastAsia"/>
        </w:rPr>
        <w:t>則。</w:t>
      </w:r>
      <w:r w:rsidRPr="00083359">
        <w:rPr>
          <w:rFonts w:hint="eastAsia"/>
        </w:rPr>
        <w:t>TTA</w:t>
      </w:r>
      <w:r w:rsidRPr="00083359">
        <w:rPr>
          <w:rFonts w:hint="eastAsia"/>
        </w:rPr>
        <w:t>已參展</w:t>
      </w:r>
      <w:r w:rsidRPr="00083359">
        <w:rPr>
          <w:rFonts w:hint="eastAsia"/>
        </w:rPr>
        <w:t>2</w:t>
      </w:r>
      <w:r w:rsidRPr="00083359">
        <w:rPr>
          <w:rFonts w:hint="eastAsia"/>
        </w:rPr>
        <w:t>年，</w:t>
      </w:r>
      <w:proofErr w:type="gramStart"/>
      <w:r w:rsidRPr="00083359">
        <w:rPr>
          <w:rFonts w:hint="eastAsia"/>
        </w:rPr>
        <w:t>109</w:t>
      </w:r>
      <w:proofErr w:type="gramEnd"/>
      <w:r w:rsidRPr="00083359">
        <w:rPr>
          <w:rFonts w:hint="eastAsia"/>
        </w:rPr>
        <w:t>年度將與</w:t>
      </w:r>
      <w:r w:rsidRPr="00083359">
        <w:rPr>
          <w:rFonts w:hint="eastAsia"/>
        </w:rPr>
        <w:t>TSS</w:t>
      </w:r>
      <w:r w:rsidRPr="00083359">
        <w:rPr>
          <w:rFonts w:hint="eastAsia"/>
        </w:rPr>
        <w:t>、地方政府一起參加，進行國際鏈結及行前訓練。</w:t>
      </w:r>
    </w:p>
  </w:footnote>
  <w:footnote w:id="11">
    <w:p w:rsidR="006177BF" w:rsidRPr="00083359" w:rsidRDefault="006177BF" w:rsidP="001D7C9C">
      <w:pPr>
        <w:pStyle w:val="afb"/>
        <w:ind w:leftChars="5" w:left="281" w:hangingChars="120" w:hanging="264"/>
        <w:jc w:val="both"/>
      </w:pPr>
      <w:r w:rsidRPr="00083359">
        <w:rPr>
          <w:rStyle w:val="afd"/>
        </w:rPr>
        <w:footnoteRef/>
      </w:r>
      <w:r w:rsidRPr="00083359">
        <w:t xml:space="preserve"> </w:t>
      </w:r>
      <w:proofErr w:type="gramStart"/>
      <w:r w:rsidRPr="00083359">
        <w:rPr>
          <w:rFonts w:hint="eastAsia"/>
        </w:rPr>
        <w:t>科技部產學</w:t>
      </w:r>
      <w:proofErr w:type="gramEnd"/>
      <w:r w:rsidRPr="00083359">
        <w:rPr>
          <w:rFonts w:hint="eastAsia"/>
        </w:rPr>
        <w:t>及園區業務司</w:t>
      </w:r>
      <w:r w:rsidRPr="00083359">
        <w:t>邱求慧</w:t>
      </w:r>
      <w:r w:rsidRPr="00083359">
        <w:rPr>
          <w:rFonts w:hint="eastAsia"/>
        </w:rPr>
        <w:t>司長表示，</w:t>
      </w:r>
      <w:r w:rsidRPr="00083359">
        <w:rPr>
          <w:rFonts w:hint="eastAsia"/>
        </w:rPr>
        <w:t>108</w:t>
      </w:r>
      <w:r w:rsidRPr="00083359">
        <w:rPr>
          <w:rFonts w:hint="eastAsia"/>
        </w:rPr>
        <w:t>年</w:t>
      </w:r>
      <w:r w:rsidRPr="00083359">
        <w:rPr>
          <w:rFonts w:hint="eastAsia"/>
        </w:rPr>
        <w:t>5</w:t>
      </w:r>
      <w:r w:rsidRPr="00083359">
        <w:rPr>
          <w:rFonts w:hint="eastAsia"/>
        </w:rPr>
        <w:t>月</w:t>
      </w:r>
      <w:r w:rsidRPr="00083359">
        <w:rPr>
          <w:rFonts w:hint="eastAsia"/>
        </w:rPr>
        <w:t>TTA</w:t>
      </w:r>
      <w:r w:rsidRPr="00083359">
        <w:rPr>
          <w:rFonts w:hint="eastAsia"/>
        </w:rPr>
        <w:t>帶領</w:t>
      </w:r>
      <w:r w:rsidRPr="00083359">
        <w:rPr>
          <w:rFonts w:hint="eastAsia"/>
        </w:rPr>
        <w:t>10</w:t>
      </w:r>
      <w:r w:rsidRPr="00083359">
        <w:rPr>
          <w:rFonts w:hint="eastAsia"/>
        </w:rPr>
        <w:t>個團隊赴巴黎</w:t>
      </w:r>
      <w:proofErr w:type="spellStart"/>
      <w:r w:rsidRPr="00083359">
        <w:rPr>
          <w:rFonts w:hint="eastAsia"/>
        </w:rPr>
        <w:t>VivaTech</w:t>
      </w:r>
      <w:proofErr w:type="spellEnd"/>
      <w:r w:rsidRPr="00083359">
        <w:rPr>
          <w:rFonts w:hint="eastAsia"/>
        </w:rPr>
        <w:t>參展，其中</w:t>
      </w:r>
      <w:r w:rsidRPr="00083359">
        <w:rPr>
          <w:rFonts w:hint="eastAsia"/>
        </w:rPr>
        <w:t>2</w:t>
      </w:r>
      <w:r w:rsidRPr="00083359">
        <w:rPr>
          <w:rFonts w:hint="eastAsia"/>
        </w:rPr>
        <w:t>個學</w:t>
      </w:r>
      <w:proofErr w:type="gramStart"/>
      <w:r w:rsidRPr="00083359">
        <w:rPr>
          <w:rFonts w:hint="eastAsia"/>
        </w:rPr>
        <w:t>研</w:t>
      </w:r>
      <w:proofErr w:type="gramEnd"/>
      <w:r w:rsidRPr="00083359">
        <w:rPr>
          <w:rFonts w:hint="eastAsia"/>
        </w:rPr>
        <w:t>團隊受現場投資人與客戶高度關注，在法國找不到相關技術更為深厚，第一天參加即獲電動車廠</w:t>
      </w:r>
      <w:r w:rsidRPr="00083359">
        <w:rPr>
          <w:rFonts w:hint="eastAsia"/>
        </w:rPr>
        <w:t>500</w:t>
      </w:r>
      <w:r w:rsidRPr="00083359">
        <w:rPr>
          <w:rFonts w:hint="eastAsia"/>
        </w:rPr>
        <w:t>萬美元訂單。給</w:t>
      </w:r>
      <w:r w:rsidRPr="00083359">
        <w:rPr>
          <w:rFonts w:hint="eastAsia"/>
        </w:rPr>
        <w:t>TTA</w:t>
      </w:r>
      <w:r w:rsidRPr="00083359">
        <w:rPr>
          <w:rFonts w:hint="eastAsia"/>
        </w:rPr>
        <w:t>團隊極大啟發與鼓舞，</w:t>
      </w:r>
      <w:r w:rsidRPr="00083359">
        <w:rPr>
          <w:rFonts w:hint="eastAsia"/>
          <w:b/>
        </w:rPr>
        <w:t>臺灣學</w:t>
      </w:r>
      <w:proofErr w:type="gramStart"/>
      <w:r w:rsidRPr="00083359">
        <w:rPr>
          <w:rFonts w:hint="eastAsia"/>
          <w:b/>
        </w:rPr>
        <w:t>研</w:t>
      </w:r>
      <w:proofErr w:type="gramEnd"/>
      <w:r w:rsidRPr="00083359">
        <w:rPr>
          <w:rFonts w:hint="eastAsia"/>
          <w:b/>
        </w:rPr>
        <w:t>團隊與科技需要舞台讓全世界看到</w:t>
      </w:r>
      <w:r w:rsidRPr="00083359">
        <w:rPr>
          <w:rFonts w:hint="eastAsia"/>
        </w:rPr>
        <w:t>。</w:t>
      </w:r>
      <w:r w:rsidRPr="00083359">
        <w:rPr>
          <w:rFonts w:hint="eastAsia"/>
        </w:rPr>
        <w:t>TTA</w:t>
      </w:r>
      <w:r w:rsidRPr="00083359">
        <w:rPr>
          <w:rFonts w:hint="eastAsia"/>
        </w:rPr>
        <w:t>亦開啟該新創學</w:t>
      </w:r>
      <w:proofErr w:type="gramStart"/>
      <w:r w:rsidRPr="00083359">
        <w:rPr>
          <w:rFonts w:hint="eastAsia"/>
        </w:rPr>
        <w:t>研</w:t>
      </w:r>
      <w:proofErr w:type="gramEnd"/>
      <w:r w:rsidRPr="00083359">
        <w:rPr>
          <w:rFonts w:hint="eastAsia"/>
        </w:rPr>
        <w:t>團隊與臺灣企業合作、投資、做出原型</w:t>
      </w:r>
      <w:r w:rsidRPr="00083359">
        <w:rPr>
          <w:rFonts w:hint="eastAsia"/>
        </w:rPr>
        <w:t>(prototype)</w:t>
      </w:r>
      <w:r w:rsidRPr="00083359">
        <w:rPr>
          <w:rFonts w:hint="eastAsia"/>
        </w:rPr>
        <w:t>。</w:t>
      </w:r>
    </w:p>
    <w:p w:rsidR="006177BF" w:rsidRPr="00083359" w:rsidRDefault="006177BF" w:rsidP="001D7C9C">
      <w:pPr>
        <w:pStyle w:val="afb"/>
        <w:ind w:leftChars="83" w:left="282"/>
        <w:jc w:val="both"/>
      </w:pPr>
      <w:r w:rsidRPr="00083359">
        <w:rPr>
          <w:rFonts w:hint="eastAsia"/>
        </w:rPr>
        <w:t>據</w:t>
      </w:r>
      <w:r w:rsidRPr="00083359">
        <w:rPr>
          <w:rFonts w:hint="eastAsia"/>
        </w:rPr>
        <w:t>TTA</w:t>
      </w:r>
      <w:r w:rsidRPr="00083359">
        <w:rPr>
          <w:rFonts w:hint="eastAsia"/>
        </w:rPr>
        <w:t>學</w:t>
      </w:r>
      <w:proofErr w:type="gramStart"/>
      <w:r w:rsidRPr="00083359">
        <w:rPr>
          <w:rFonts w:hint="eastAsia"/>
        </w:rPr>
        <w:t>研</w:t>
      </w:r>
      <w:proofErr w:type="gramEnd"/>
      <w:r w:rsidRPr="00083359">
        <w:rPr>
          <w:rFonts w:hint="eastAsia"/>
        </w:rPr>
        <w:t>團隊分享：</w:t>
      </w:r>
      <w:r w:rsidRPr="00083359">
        <w:rPr>
          <w:rFonts w:ascii="新細明體" w:hAnsi="新細明體" w:hint="eastAsia"/>
        </w:rPr>
        <w:t>「</w:t>
      </w:r>
      <w:r w:rsidRPr="00083359">
        <w:rPr>
          <w:rFonts w:hint="eastAsia"/>
        </w:rPr>
        <w:t>其原為電機系教授，從學校借調出來，擔任創辦人及</w:t>
      </w:r>
      <w:r w:rsidRPr="00083359">
        <w:rPr>
          <w:rFonts w:hint="eastAsia"/>
        </w:rPr>
        <w:t>CEO</w:t>
      </w:r>
      <w:r w:rsidRPr="00083359">
        <w:rPr>
          <w:rFonts w:hint="eastAsia"/>
        </w:rPr>
        <w:t>。發展用眼睛操控之技術模組，裝在</w:t>
      </w:r>
      <w:r w:rsidRPr="00083359">
        <w:rPr>
          <w:rFonts w:hint="eastAsia"/>
        </w:rPr>
        <w:t>AR/VR</w:t>
      </w:r>
      <w:r w:rsidRPr="00083359">
        <w:rPr>
          <w:rFonts w:hint="eastAsia"/>
        </w:rPr>
        <w:t>眼鏡上，即能賦予以眼睛操控數位世界之能力。其在學校任教時看好</w:t>
      </w:r>
      <w:r w:rsidRPr="00083359">
        <w:rPr>
          <w:rFonts w:hint="eastAsia"/>
        </w:rPr>
        <w:t>AR/VR</w:t>
      </w:r>
      <w:r w:rsidRPr="00083359">
        <w:rPr>
          <w:rFonts w:hint="eastAsia"/>
        </w:rPr>
        <w:t>市場未來幾年內會有一個爆發，並走遍許多公司均認同未來</w:t>
      </w:r>
      <w:r w:rsidRPr="00083359">
        <w:rPr>
          <w:rFonts w:hint="eastAsia"/>
        </w:rPr>
        <w:t>AR/VR</w:t>
      </w:r>
      <w:proofErr w:type="gramStart"/>
      <w:r w:rsidRPr="00083359">
        <w:rPr>
          <w:rFonts w:hint="eastAsia"/>
        </w:rPr>
        <w:t>眼鏡均應具備</w:t>
      </w:r>
      <w:proofErr w:type="gramEnd"/>
      <w:r w:rsidRPr="00083359">
        <w:rPr>
          <w:rFonts w:hint="eastAsia"/>
        </w:rPr>
        <w:t>眼睛控制能力，在世界上能做此技術之公司其為少數幾間之</w:t>
      </w:r>
      <w:proofErr w:type="gramStart"/>
      <w:r w:rsidRPr="00083359">
        <w:rPr>
          <w:rFonts w:hint="eastAsia"/>
        </w:rPr>
        <w:t>一</w:t>
      </w:r>
      <w:proofErr w:type="gramEnd"/>
      <w:r w:rsidRPr="00083359">
        <w:rPr>
          <w:rFonts w:hint="eastAsia"/>
        </w:rPr>
        <w:t>。</w:t>
      </w:r>
      <w:r w:rsidRPr="00083359">
        <w:rPr>
          <w:rFonts w:hint="eastAsia"/>
          <w:b/>
        </w:rPr>
        <w:t>因此在學校申請經濟部價創計畫，在學校把技術做到成熟，</w:t>
      </w:r>
      <w:r w:rsidRPr="00083359">
        <w:rPr>
          <w:rFonts w:hint="eastAsia"/>
          <w:b/>
        </w:rPr>
        <w:t>107</w:t>
      </w:r>
      <w:r w:rsidRPr="00083359">
        <w:rPr>
          <w:rFonts w:hint="eastAsia"/>
          <w:b/>
        </w:rPr>
        <w:t>年</w:t>
      </w:r>
      <w:r w:rsidRPr="00083359">
        <w:rPr>
          <w:rFonts w:hint="eastAsia"/>
          <w:b/>
        </w:rPr>
        <w:t>1</w:t>
      </w:r>
      <w:r w:rsidRPr="00083359">
        <w:rPr>
          <w:rFonts w:hint="eastAsia"/>
          <w:b/>
        </w:rPr>
        <w:t>月成立公司，</w:t>
      </w:r>
      <w:r w:rsidRPr="00083359">
        <w:rPr>
          <w:rFonts w:hint="eastAsia"/>
          <w:b/>
        </w:rPr>
        <w:t>108</w:t>
      </w:r>
      <w:r w:rsidRPr="00083359">
        <w:rPr>
          <w:rFonts w:hint="eastAsia"/>
          <w:b/>
        </w:rPr>
        <w:t>年</w:t>
      </w:r>
      <w:r w:rsidRPr="00083359">
        <w:rPr>
          <w:rFonts w:hint="eastAsia"/>
          <w:b/>
        </w:rPr>
        <w:t>1</w:t>
      </w:r>
      <w:r w:rsidRPr="00083359">
        <w:rPr>
          <w:rFonts w:hint="eastAsia"/>
          <w:b/>
        </w:rPr>
        <w:t>月正式完成開發產品</w:t>
      </w:r>
      <w:r w:rsidRPr="00083359">
        <w:rPr>
          <w:rFonts w:hint="eastAsia"/>
        </w:rPr>
        <w:t>，</w:t>
      </w:r>
      <w:r w:rsidRPr="00083359">
        <w:rPr>
          <w:rFonts w:hint="eastAsia"/>
          <w:b/>
        </w:rPr>
        <w:t>TTA</w:t>
      </w:r>
      <w:r w:rsidRPr="00083359">
        <w:rPr>
          <w:rFonts w:hint="eastAsia"/>
          <w:b/>
        </w:rPr>
        <w:t>提供其許多協助。</w:t>
      </w:r>
      <w:r w:rsidRPr="00083359">
        <w:rPr>
          <w:rFonts w:hint="eastAsia"/>
          <w:b/>
        </w:rPr>
        <w:t>TTA</w:t>
      </w:r>
      <w:r w:rsidRPr="00083359">
        <w:rPr>
          <w:rFonts w:hint="eastAsia"/>
          <w:b/>
        </w:rPr>
        <w:t>找來的每</w:t>
      </w:r>
      <w:proofErr w:type="gramStart"/>
      <w:r w:rsidRPr="00083359">
        <w:rPr>
          <w:rFonts w:hint="eastAsia"/>
          <w:b/>
        </w:rPr>
        <w:t>個</w:t>
      </w:r>
      <w:proofErr w:type="gramEnd"/>
      <w:r w:rsidRPr="00083359">
        <w:rPr>
          <w:rFonts w:hint="eastAsia"/>
          <w:b/>
        </w:rPr>
        <w:t>新創團隊都有各自角色，該公司之角色即為學界創業團隊，隨</w:t>
      </w:r>
      <w:r w:rsidRPr="00083359">
        <w:rPr>
          <w:rFonts w:hint="eastAsia"/>
          <w:b/>
        </w:rPr>
        <w:t>TTA</w:t>
      </w:r>
      <w:r w:rsidRPr="00083359">
        <w:rPr>
          <w:rFonts w:hint="eastAsia"/>
          <w:b/>
        </w:rPr>
        <w:t>參展。</w:t>
      </w:r>
      <w:r w:rsidRPr="00083359">
        <w:rPr>
          <w:rFonts w:hint="eastAsia"/>
          <w:b/>
        </w:rPr>
        <w:t>TTA</w:t>
      </w:r>
      <w:r w:rsidRPr="00083359">
        <w:rPr>
          <w:rFonts w:hint="eastAsia"/>
          <w:b/>
        </w:rPr>
        <w:t>扮演重要角色，在</w:t>
      </w:r>
      <w:r w:rsidRPr="00083359">
        <w:rPr>
          <w:rFonts w:hint="eastAsia"/>
          <w:b/>
        </w:rPr>
        <w:t>CES</w:t>
      </w:r>
      <w:r w:rsidRPr="00083359">
        <w:rPr>
          <w:rFonts w:hint="eastAsia"/>
          <w:b/>
        </w:rPr>
        <w:t>展當中將臺灣</w:t>
      </w:r>
      <w:r w:rsidRPr="00083359">
        <w:rPr>
          <w:rFonts w:hint="eastAsia"/>
          <w:b/>
        </w:rPr>
        <w:t>40</w:t>
      </w:r>
      <w:r w:rsidRPr="00083359">
        <w:rPr>
          <w:rFonts w:hint="eastAsia"/>
          <w:b/>
        </w:rPr>
        <w:t>個新創團隊組合在一起形成</w:t>
      </w:r>
      <w:r w:rsidRPr="00083359">
        <w:rPr>
          <w:rFonts w:ascii="新細明體" w:hAnsi="新細明體" w:hint="eastAsia"/>
          <w:b/>
        </w:rPr>
        <w:t>『</w:t>
      </w:r>
      <w:r w:rsidRPr="00083359">
        <w:rPr>
          <w:rFonts w:hint="eastAsia"/>
          <w:b/>
        </w:rPr>
        <w:t>國家隊</w:t>
      </w:r>
      <w:r w:rsidRPr="00083359">
        <w:rPr>
          <w:rFonts w:ascii="新細明體" w:hAnsi="新細明體" w:hint="eastAsia"/>
          <w:b/>
        </w:rPr>
        <w:t>』</w:t>
      </w:r>
      <w:r w:rsidRPr="00083359">
        <w:rPr>
          <w:rFonts w:hint="eastAsia"/>
          <w:b/>
        </w:rPr>
        <w:t>，經過</w:t>
      </w:r>
      <w:r w:rsidRPr="00083359">
        <w:rPr>
          <w:rFonts w:hint="eastAsia"/>
          <w:b/>
        </w:rPr>
        <w:t>TTA</w:t>
      </w:r>
      <w:r w:rsidRPr="00083359">
        <w:rPr>
          <w:rFonts w:hint="eastAsia"/>
          <w:b/>
        </w:rPr>
        <w:t>選拔組成堅強團隊，</w:t>
      </w:r>
      <w:r w:rsidRPr="00083359">
        <w:rPr>
          <w:rFonts w:hint="eastAsia"/>
          <w:b/>
        </w:rPr>
        <w:t>TTA</w:t>
      </w:r>
      <w:proofErr w:type="gramStart"/>
      <w:r w:rsidRPr="00083359">
        <w:rPr>
          <w:rFonts w:hint="eastAsia"/>
          <w:b/>
        </w:rPr>
        <w:t>布置展館</w:t>
      </w:r>
      <w:proofErr w:type="gramEnd"/>
      <w:r w:rsidRPr="00083359">
        <w:rPr>
          <w:rFonts w:hint="eastAsia"/>
          <w:b/>
        </w:rPr>
        <w:t>，界接媒體及</w:t>
      </w:r>
      <w:r w:rsidRPr="00083359">
        <w:rPr>
          <w:rFonts w:hint="eastAsia"/>
          <w:b/>
        </w:rPr>
        <w:t>VC</w:t>
      </w:r>
      <w:r w:rsidRPr="00083359">
        <w:rPr>
          <w:rFonts w:hint="eastAsia"/>
          <w:b/>
        </w:rPr>
        <w:t>，在</w:t>
      </w:r>
      <w:r w:rsidRPr="00083359">
        <w:rPr>
          <w:rFonts w:hint="eastAsia"/>
          <w:b/>
        </w:rPr>
        <w:t>CES</w:t>
      </w:r>
      <w:r w:rsidRPr="00083359">
        <w:rPr>
          <w:rFonts w:hint="eastAsia"/>
          <w:b/>
        </w:rPr>
        <w:t>現場感覺非常感動，目睹各國展館，臺灣展館在其中，相較於以色列、法國完全不遜色，無論布置或團隊水準，展現臺灣新創實力。感謝</w:t>
      </w:r>
      <w:r w:rsidRPr="00083359">
        <w:rPr>
          <w:rFonts w:hint="eastAsia"/>
          <w:b/>
        </w:rPr>
        <w:t>TTA</w:t>
      </w:r>
      <w:r w:rsidRPr="00083359">
        <w:rPr>
          <w:rFonts w:hint="eastAsia"/>
          <w:b/>
        </w:rPr>
        <w:t>提供其機會參與</w:t>
      </w:r>
      <w:r w:rsidRPr="00083359">
        <w:rPr>
          <w:rFonts w:hint="eastAsia"/>
          <w:b/>
        </w:rPr>
        <w:t>CES</w:t>
      </w:r>
      <w:r w:rsidRPr="00083359">
        <w:rPr>
          <w:rFonts w:hint="eastAsia"/>
          <w:b/>
        </w:rPr>
        <w:t>展，在</w:t>
      </w:r>
      <w:r w:rsidRPr="00083359">
        <w:rPr>
          <w:rFonts w:hint="eastAsia"/>
          <w:b/>
        </w:rPr>
        <w:t>CES</w:t>
      </w:r>
      <w:r w:rsidRPr="00083359">
        <w:rPr>
          <w:rFonts w:hint="eastAsia"/>
          <w:b/>
        </w:rPr>
        <w:t>收穫很多，參展後，與其接觸之公司成長</w:t>
      </w:r>
      <w:r w:rsidRPr="00083359">
        <w:rPr>
          <w:rFonts w:hint="eastAsia"/>
          <w:b/>
        </w:rPr>
        <w:t>4</w:t>
      </w:r>
      <w:r w:rsidRPr="00083359">
        <w:rPr>
          <w:rFonts w:hint="eastAsia"/>
          <w:b/>
        </w:rPr>
        <w:t>到</w:t>
      </w:r>
      <w:r w:rsidRPr="00083359">
        <w:rPr>
          <w:rFonts w:hint="eastAsia"/>
          <w:b/>
        </w:rPr>
        <w:t>5</w:t>
      </w:r>
      <w:r w:rsidRPr="00083359">
        <w:rPr>
          <w:rFonts w:hint="eastAsia"/>
          <w:b/>
        </w:rPr>
        <w:t>倍，接案應接不暇。很高興臺灣能有</w:t>
      </w:r>
      <w:r w:rsidRPr="00083359">
        <w:rPr>
          <w:rFonts w:hint="eastAsia"/>
          <w:b/>
        </w:rPr>
        <w:t>TTA</w:t>
      </w:r>
      <w:r w:rsidRPr="00083359">
        <w:rPr>
          <w:rFonts w:hint="eastAsia"/>
          <w:b/>
        </w:rPr>
        <w:t>，是很好的新創平台，引進國外資源，也把臺灣的力量帶出去讓世界看到。</w:t>
      </w:r>
      <w:r w:rsidRPr="00083359">
        <w:rPr>
          <w:rFonts w:ascii="新細明體" w:hAnsi="新細明體" w:hint="eastAsia"/>
          <w:b/>
        </w:rPr>
        <w:t>」</w:t>
      </w:r>
    </w:p>
  </w:footnote>
  <w:footnote w:id="12">
    <w:p w:rsidR="006177BF" w:rsidRPr="00083359" w:rsidRDefault="006177BF" w:rsidP="001D7C9C">
      <w:pPr>
        <w:pStyle w:val="afb"/>
      </w:pPr>
      <w:r w:rsidRPr="00083359">
        <w:rPr>
          <w:rStyle w:val="afd"/>
        </w:rPr>
        <w:footnoteRef/>
      </w:r>
      <w:r w:rsidRPr="00083359">
        <w:t xml:space="preserve"> </w:t>
      </w:r>
      <w:r w:rsidRPr="00083359">
        <w:rPr>
          <w:rFonts w:hint="eastAsia"/>
        </w:rPr>
        <w:t>如同運動選手從校隊、地方代表隊、國家代表隊的不同層級與篩選機制。</w:t>
      </w:r>
    </w:p>
  </w:footnote>
  <w:footnote w:id="13">
    <w:p w:rsidR="006177BF" w:rsidRPr="002307B9" w:rsidRDefault="006177BF" w:rsidP="001D7C9C">
      <w:pPr>
        <w:pStyle w:val="afb"/>
      </w:pPr>
      <w:r>
        <w:rPr>
          <w:rStyle w:val="afd"/>
        </w:rPr>
        <w:footnoteRef/>
      </w:r>
      <w:r>
        <w:t xml:space="preserve"> </w:t>
      </w:r>
      <w:r>
        <w:rPr>
          <w:rFonts w:hint="eastAsia"/>
        </w:rPr>
        <w:t>芬蘭國際創業展，為歐洲創業活動與新創盛會。</w:t>
      </w:r>
    </w:p>
  </w:footnote>
  <w:footnote w:id="14">
    <w:p w:rsidR="006177BF" w:rsidRPr="005F2B3A" w:rsidRDefault="006177BF" w:rsidP="00DA1D87">
      <w:pPr>
        <w:pStyle w:val="afb"/>
        <w:ind w:left="220" w:hangingChars="100" w:hanging="220"/>
      </w:pPr>
      <w:r>
        <w:rPr>
          <w:rStyle w:val="afd"/>
        </w:rPr>
        <w:footnoteRef/>
      </w:r>
      <w:r>
        <w:t xml:space="preserve"> </w:t>
      </w:r>
      <w:r>
        <w:rPr>
          <w:rFonts w:hint="eastAsia"/>
        </w:rPr>
        <w:t>新創投資分為</w:t>
      </w:r>
      <w:r w:rsidRPr="001C06C5">
        <w:rPr>
          <w:rFonts w:hint="eastAsia"/>
        </w:rPr>
        <w:t>種子輪、天使輪、</w:t>
      </w:r>
      <w:r w:rsidRPr="001C06C5">
        <w:rPr>
          <w:rFonts w:hint="eastAsia"/>
        </w:rPr>
        <w:t>A</w:t>
      </w:r>
      <w:r w:rsidRPr="001C06C5">
        <w:rPr>
          <w:rFonts w:hint="eastAsia"/>
        </w:rPr>
        <w:t>輪、</w:t>
      </w:r>
      <w:r w:rsidRPr="001C06C5">
        <w:rPr>
          <w:rFonts w:hint="eastAsia"/>
        </w:rPr>
        <w:t>B</w:t>
      </w:r>
      <w:r w:rsidRPr="001C06C5">
        <w:rPr>
          <w:rFonts w:hint="eastAsia"/>
        </w:rPr>
        <w:t>輪、</w:t>
      </w:r>
      <w:r w:rsidRPr="001C06C5">
        <w:rPr>
          <w:rFonts w:hint="eastAsia"/>
        </w:rPr>
        <w:t>C</w:t>
      </w:r>
      <w:r>
        <w:rPr>
          <w:rFonts w:hint="eastAsia"/>
        </w:rPr>
        <w:t>輪等。</w:t>
      </w:r>
      <w:r w:rsidRPr="006F63C1">
        <w:rPr>
          <w:rFonts w:hint="eastAsia"/>
        </w:rPr>
        <w:t>從</w:t>
      </w:r>
      <w:r w:rsidRPr="006F63C1">
        <w:rPr>
          <w:rFonts w:hint="eastAsia"/>
        </w:rPr>
        <w:t>A</w:t>
      </w:r>
      <w:r>
        <w:rPr>
          <w:rFonts w:hint="eastAsia"/>
        </w:rPr>
        <w:t>輪開始，主要</w:t>
      </w:r>
      <w:r w:rsidRPr="006F63C1">
        <w:rPr>
          <w:rFonts w:hint="eastAsia"/>
        </w:rPr>
        <w:t>投資人將由</w:t>
      </w:r>
      <w:r>
        <w:rPr>
          <w:rFonts w:hint="eastAsia"/>
        </w:rPr>
        <w:t>天使</w:t>
      </w:r>
      <w:r w:rsidRPr="006F63C1">
        <w:rPr>
          <w:rFonts w:hint="eastAsia"/>
        </w:rPr>
        <w:t>「</w:t>
      </w:r>
      <w:r w:rsidRPr="006F63C1">
        <w:rPr>
          <w:rFonts w:hint="eastAsia"/>
        </w:rPr>
        <w:t>Angel</w:t>
      </w:r>
      <w:r w:rsidRPr="006F63C1">
        <w:rPr>
          <w:rFonts w:hint="eastAsia"/>
        </w:rPr>
        <w:t>」轉變為創業投資（</w:t>
      </w:r>
      <w:r w:rsidRPr="006F63C1">
        <w:rPr>
          <w:rFonts w:hint="eastAsia"/>
        </w:rPr>
        <w:t>Venture Capital</w:t>
      </w:r>
      <w:r>
        <w:rPr>
          <w:rFonts w:hint="eastAsia"/>
        </w:rPr>
        <w:t>），對新創公司進行風險性</w:t>
      </w:r>
      <w:r w:rsidRPr="006F63C1">
        <w:rPr>
          <w:rFonts w:hint="eastAsia"/>
        </w:rPr>
        <w:t>投資。</w:t>
      </w:r>
    </w:p>
  </w:footnote>
  <w:footnote w:id="15">
    <w:p w:rsidR="006177BF" w:rsidRPr="00C217E2" w:rsidRDefault="006177BF" w:rsidP="00C26DB6">
      <w:pPr>
        <w:pStyle w:val="afb"/>
      </w:pPr>
      <w:r>
        <w:rPr>
          <w:rStyle w:val="afd"/>
        </w:rPr>
        <w:footnoteRef/>
      </w:r>
      <w:r>
        <w:t xml:space="preserve"> </w:t>
      </w:r>
      <w:r>
        <w:rPr>
          <w:rFonts w:hint="eastAsia"/>
          <w:lang w:eastAsia="zh-HK"/>
        </w:rPr>
        <w:t>資料來源：經濟部智慧財產局專利商品化教育宣導網</w:t>
      </w:r>
      <w:r>
        <w:rPr>
          <w:rFonts w:hint="eastAsia"/>
        </w:rPr>
        <w:t>，</w:t>
      </w:r>
      <w:r w:rsidRPr="00C217E2">
        <w:t>https://pcm.tipo.gov.tw/PCM2010/PCM/commercial/show/article_detail.aspx?aType=1&amp;Articletype=1&amp;aSn=641</w:t>
      </w:r>
    </w:p>
  </w:footnote>
  <w:footnote w:id="16">
    <w:p w:rsidR="006177BF" w:rsidRPr="00005CBF" w:rsidRDefault="006177BF" w:rsidP="00C26DB6">
      <w:pPr>
        <w:pStyle w:val="afb"/>
      </w:pPr>
      <w:r>
        <w:rPr>
          <w:rStyle w:val="afd"/>
        </w:rPr>
        <w:footnoteRef/>
      </w:r>
      <w:r>
        <w:t xml:space="preserve"> </w:t>
      </w:r>
      <w:r>
        <w:rPr>
          <w:rFonts w:hint="eastAsia"/>
          <w:lang w:eastAsia="zh-HK"/>
        </w:rPr>
        <w:t>資料來源：</w:t>
      </w:r>
      <w:r w:rsidRPr="00AB3EA5">
        <w:rPr>
          <w:rFonts w:hint="eastAsia"/>
          <w:sz w:val="22"/>
          <w:szCs w:val="22"/>
        </w:rPr>
        <w:t>國發會</w:t>
      </w:r>
      <w:proofErr w:type="gramStart"/>
      <w:r w:rsidRPr="00AB3EA5">
        <w:rPr>
          <w:rFonts w:hint="eastAsia"/>
          <w:sz w:val="22"/>
          <w:szCs w:val="22"/>
        </w:rPr>
        <w:t>108</w:t>
      </w:r>
      <w:r w:rsidRPr="00AB3EA5">
        <w:rPr>
          <w:rFonts w:hint="eastAsia"/>
          <w:sz w:val="22"/>
          <w:szCs w:val="22"/>
        </w:rPr>
        <w:t>年</w:t>
      </w:r>
      <w:r>
        <w:rPr>
          <w:rFonts w:hint="eastAsia"/>
          <w:sz w:val="22"/>
          <w:szCs w:val="22"/>
        </w:rPr>
        <w:t>10</w:t>
      </w:r>
      <w:r w:rsidRPr="00AB3EA5">
        <w:rPr>
          <w:rFonts w:hint="eastAsia"/>
          <w:sz w:val="22"/>
          <w:szCs w:val="22"/>
        </w:rPr>
        <w:t>月綜整相關</w:t>
      </w:r>
      <w:proofErr w:type="gramEnd"/>
      <w:r w:rsidRPr="00AB3EA5">
        <w:rPr>
          <w:rFonts w:hint="eastAsia"/>
          <w:sz w:val="22"/>
          <w:szCs w:val="22"/>
        </w:rPr>
        <w:t>機關</w:t>
      </w:r>
      <w:r w:rsidRPr="00AB3EA5">
        <w:rPr>
          <w:rFonts w:hint="eastAsia"/>
          <w:sz w:val="22"/>
          <w:szCs w:val="22"/>
        </w:rPr>
        <w:t>(</w:t>
      </w:r>
      <w:r w:rsidRPr="00AB3EA5">
        <w:rPr>
          <w:rFonts w:hint="eastAsia"/>
          <w:sz w:val="22"/>
          <w:szCs w:val="22"/>
        </w:rPr>
        <w:t>構</w:t>
      </w:r>
      <w:r w:rsidRPr="00AB3EA5">
        <w:rPr>
          <w:rFonts w:hint="eastAsia"/>
          <w:sz w:val="22"/>
          <w:szCs w:val="22"/>
        </w:rPr>
        <w:t>)</w:t>
      </w:r>
      <w:r>
        <w:rPr>
          <w:rFonts w:hint="eastAsia"/>
          <w:sz w:val="22"/>
          <w:szCs w:val="22"/>
        </w:rPr>
        <w:t>之</w:t>
      </w:r>
      <w:r w:rsidRPr="00AB3EA5">
        <w:rPr>
          <w:rFonts w:hint="eastAsia"/>
          <w:sz w:val="22"/>
          <w:szCs w:val="22"/>
        </w:rPr>
        <w:t>說明資料</w:t>
      </w:r>
      <w:r w:rsidRPr="00B530CB">
        <w:rPr>
          <w:rFonts w:hint="eastAsia"/>
          <w:sz w:val="22"/>
          <w:szCs w:val="22"/>
        </w:rPr>
        <w:t>。</w:t>
      </w:r>
    </w:p>
  </w:footnote>
  <w:footnote w:id="17">
    <w:p w:rsidR="006177BF" w:rsidRPr="00050A8E" w:rsidRDefault="006177BF" w:rsidP="00C26DB6">
      <w:pPr>
        <w:pStyle w:val="afb"/>
      </w:pPr>
      <w:r>
        <w:rPr>
          <w:rStyle w:val="afd"/>
        </w:rPr>
        <w:footnoteRef/>
      </w:r>
      <w:r>
        <w:t xml:space="preserve"> </w:t>
      </w:r>
      <w:r>
        <w:rPr>
          <w:rFonts w:hint="eastAsia"/>
          <w:lang w:eastAsia="zh-HK"/>
        </w:rPr>
        <w:t>資料來源：</w:t>
      </w:r>
      <w:r w:rsidRPr="00AB3EA5">
        <w:rPr>
          <w:rFonts w:hint="eastAsia"/>
          <w:sz w:val="22"/>
          <w:szCs w:val="22"/>
        </w:rPr>
        <w:t>國發會</w:t>
      </w:r>
      <w:proofErr w:type="gramStart"/>
      <w:r w:rsidRPr="00AB3EA5">
        <w:rPr>
          <w:rFonts w:hint="eastAsia"/>
          <w:sz w:val="22"/>
          <w:szCs w:val="22"/>
        </w:rPr>
        <w:t>108</w:t>
      </w:r>
      <w:r w:rsidRPr="00AB3EA5">
        <w:rPr>
          <w:rFonts w:hint="eastAsia"/>
          <w:sz w:val="22"/>
          <w:szCs w:val="22"/>
        </w:rPr>
        <w:t>年</w:t>
      </w:r>
      <w:r>
        <w:rPr>
          <w:rFonts w:hint="eastAsia"/>
          <w:sz w:val="22"/>
          <w:szCs w:val="22"/>
        </w:rPr>
        <w:t>10</w:t>
      </w:r>
      <w:r w:rsidRPr="00AB3EA5">
        <w:rPr>
          <w:rFonts w:hint="eastAsia"/>
          <w:sz w:val="22"/>
          <w:szCs w:val="22"/>
        </w:rPr>
        <w:t>月綜整相關</w:t>
      </w:r>
      <w:proofErr w:type="gramEnd"/>
      <w:r w:rsidRPr="00AB3EA5">
        <w:rPr>
          <w:rFonts w:hint="eastAsia"/>
          <w:sz w:val="22"/>
          <w:szCs w:val="22"/>
        </w:rPr>
        <w:t>機關</w:t>
      </w:r>
      <w:r w:rsidRPr="00AB3EA5">
        <w:rPr>
          <w:rFonts w:hint="eastAsia"/>
          <w:sz w:val="22"/>
          <w:szCs w:val="22"/>
        </w:rPr>
        <w:t>(</w:t>
      </w:r>
      <w:r w:rsidRPr="00AB3EA5">
        <w:rPr>
          <w:rFonts w:hint="eastAsia"/>
          <w:sz w:val="22"/>
          <w:szCs w:val="22"/>
        </w:rPr>
        <w:t>構</w:t>
      </w:r>
      <w:r w:rsidRPr="00AB3EA5">
        <w:rPr>
          <w:rFonts w:hint="eastAsia"/>
          <w:sz w:val="22"/>
          <w:szCs w:val="22"/>
        </w:rPr>
        <w:t>)</w:t>
      </w:r>
      <w:r>
        <w:rPr>
          <w:rFonts w:hint="eastAsia"/>
          <w:sz w:val="22"/>
          <w:szCs w:val="22"/>
        </w:rPr>
        <w:t>之</w:t>
      </w:r>
      <w:r w:rsidRPr="00AB3EA5">
        <w:rPr>
          <w:rFonts w:hint="eastAsia"/>
          <w:sz w:val="22"/>
          <w:szCs w:val="22"/>
        </w:rPr>
        <w:t>說明資料</w:t>
      </w:r>
      <w:r w:rsidRPr="00B530CB">
        <w:rPr>
          <w:rFonts w:hint="eastAsia"/>
          <w:sz w:val="22"/>
          <w:szCs w:val="22"/>
        </w:rPr>
        <w:t>。</w:t>
      </w:r>
    </w:p>
  </w:footnote>
  <w:footnote w:id="18">
    <w:p w:rsidR="006177BF" w:rsidRPr="00DC004A" w:rsidRDefault="006177BF" w:rsidP="00EF5AD1">
      <w:pPr>
        <w:pStyle w:val="afb"/>
      </w:pPr>
      <w:r>
        <w:rPr>
          <w:rStyle w:val="afd"/>
        </w:rPr>
        <w:footnoteRef/>
      </w:r>
      <w:r>
        <w:rPr>
          <w:rFonts w:hint="eastAsia"/>
        </w:rPr>
        <w:t xml:space="preserve"> </w:t>
      </w:r>
      <w:r w:rsidRPr="000A1E66">
        <w:rPr>
          <w:rFonts w:hint="eastAsia"/>
        </w:rPr>
        <w:t>國發會</w:t>
      </w:r>
      <w:proofErr w:type="gramStart"/>
      <w:r w:rsidRPr="000A1E66">
        <w:rPr>
          <w:rFonts w:hint="eastAsia"/>
        </w:rPr>
        <w:t>108</w:t>
      </w:r>
      <w:r w:rsidRPr="000A1E66">
        <w:rPr>
          <w:rFonts w:hint="eastAsia"/>
        </w:rPr>
        <w:t>年</w:t>
      </w:r>
      <w:r>
        <w:rPr>
          <w:rFonts w:hint="eastAsia"/>
        </w:rPr>
        <w:t>10</w:t>
      </w:r>
      <w:r w:rsidRPr="000A1E66">
        <w:rPr>
          <w:rFonts w:hint="eastAsia"/>
        </w:rPr>
        <w:t>月綜整相關</w:t>
      </w:r>
      <w:proofErr w:type="gramEnd"/>
      <w:r w:rsidRPr="000A1E66">
        <w:rPr>
          <w:rFonts w:hint="eastAsia"/>
        </w:rPr>
        <w:t>機關</w:t>
      </w:r>
      <w:r w:rsidRPr="000A1E66">
        <w:rPr>
          <w:rFonts w:hint="eastAsia"/>
        </w:rPr>
        <w:t>(</w:t>
      </w:r>
      <w:r w:rsidRPr="000A1E66">
        <w:rPr>
          <w:rFonts w:hint="eastAsia"/>
        </w:rPr>
        <w:t>構</w:t>
      </w:r>
      <w:r w:rsidRPr="000A1E66">
        <w:rPr>
          <w:rFonts w:hint="eastAsia"/>
        </w:rPr>
        <w:t>)</w:t>
      </w:r>
      <w:r w:rsidRPr="000A1E66">
        <w:rPr>
          <w:rFonts w:hint="eastAsia"/>
        </w:rPr>
        <w:t>之說明資料。</w:t>
      </w:r>
    </w:p>
  </w:footnote>
  <w:footnote w:id="19">
    <w:p w:rsidR="006177BF" w:rsidRPr="001059BB" w:rsidRDefault="006177BF" w:rsidP="00EF5AD1">
      <w:pPr>
        <w:pStyle w:val="afb"/>
        <w:ind w:left="220" w:hangingChars="100" w:hanging="220"/>
      </w:pPr>
      <w:r>
        <w:rPr>
          <w:rStyle w:val="afd"/>
        </w:rPr>
        <w:footnoteRef/>
      </w:r>
      <w:r>
        <w:t xml:space="preserve"> </w:t>
      </w:r>
      <w:r>
        <w:rPr>
          <w:rFonts w:hint="eastAsia"/>
        </w:rPr>
        <w:t>商業登記法第</w:t>
      </w:r>
      <w:r>
        <w:rPr>
          <w:rFonts w:hint="eastAsia"/>
        </w:rPr>
        <w:t>5</w:t>
      </w:r>
      <w:r>
        <w:rPr>
          <w:rFonts w:hint="eastAsia"/>
        </w:rPr>
        <w:t>條規定：</w:t>
      </w:r>
      <w:r>
        <w:rPr>
          <w:rFonts w:ascii="標楷體" w:eastAsia="標楷體" w:hAnsi="標楷體" w:hint="eastAsia"/>
        </w:rPr>
        <w:t>「</w:t>
      </w:r>
      <w:r>
        <w:rPr>
          <w:rFonts w:hint="eastAsia"/>
        </w:rPr>
        <w:t>下列各款小規模商業，得免依本法申請登記：一、攤販。二、家庭農、林、漁、牧業者。三、家庭手工業者。四、民宿經營者。五、每月銷售額未達營業稅起徵點者。前項第二款及第三款所定小規模商業，以自任操作或雖僱用員工而仍以自己操作為主者為限。</w:t>
      </w:r>
      <w:r>
        <w:rPr>
          <w:rFonts w:ascii="標楷體" w:eastAsia="標楷體" w:hAnsi="標楷體" w:hint="eastAsia"/>
        </w:rPr>
        <w:t>」</w:t>
      </w:r>
    </w:p>
  </w:footnote>
  <w:footnote w:id="20">
    <w:p w:rsidR="006177BF" w:rsidRDefault="006177BF" w:rsidP="00EF5AD1">
      <w:pPr>
        <w:pStyle w:val="afb"/>
      </w:pPr>
      <w:r>
        <w:rPr>
          <w:rStyle w:val="afd"/>
        </w:rPr>
        <w:footnoteRef/>
      </w:r>
      <w:r>
        <w:t xml:space="preserve"> </w:t>
      </w:r>
      <w:r>
        <w:rPr>
          <w:rFonts w:hint="eastAsia"/>
          <w:lang w:eastAsia="zh-HK"/>
        </w:rPr>
        <w:t>資料來源：</w:t>
      </w:r>
      <w:r w:rsidRPr="00B52F36">
        <w:rPr>
          <w:rFonts w:hint="eastAsia"/>
          <w:lang w:eastAsia="zh-HK"/>
        </w:rPr>
        <w:t>國發會</w:t>
      </w:r>
      <w:proofErr w:type="gramStart"/>
      <w:r w:rsidRPr="00B52F36">
        <w:rPr>
          <w:rFonts w:hint="eastAsia"/>
          <w:lang w:eastAsia="zh-HK"/>
        </w:rPr>
        <w:t>108</w:t>
      </w:r>
      <w:r w:rsidRPr="00B52F36">
        <w:rPr>
          <w:rFonts w:hint="eastAsia"/>
          <w:lang w:eastAsia="zh-HK"/>
        </w:rPr>
        <w:t>年</w:t>
      </w:r>
      <w:r w:rsidRPr="00B52F36">
        <w:rPr>
          <w:rFonts w:hint="eastAsia"/>
          <w:lang w:eastAsia="zh-HK"/>
        </w:rPr>
        <w:t>10</w:t>
      </w:r>
      <w:r w:rsidRPr="00B52F36">
        <w:rPr>
          <w:rFonts w:hint="eastAsia"/>
          <w:lang w:eastAsia="zh-HK"/>
        </w:rPr>
        <w:t>月綜整相關</w:t>
      </w:r>
      <w:proofErr w:type="gramEnd"/>
      <w:r w:rsidRPr="00B52F36">
        <w:rPr>
          <w:rFonts w:hint="eastAsia"/>
          <w:lang w:eastAsia="zh-HK"/>
        </w:rPr>
        <w:t>機關</w:t>
      </w:r>
      <w:r w:rsidRPr="00B52F36">
        <w:rPr>
          <w:rFonts w:hint="eastAsia"/>
          <w:lang w:eastAsia="zh-HK"/>
        </w:rPr>
        <w:t>(</w:t>
      </w:r>
      <w:r w:rsidRPr="00B52F36">
        <w:rPr>
          <w:rFonts w:hint="eastAsia"/>
          <w:lang w:eastAsia="zh-HK"/>
        </w:rPr>
        <w:t>構</w:t>
      </w:r>
      <w:r w:rsidRPr="00B52F36">
        <w:rPr>
          <w:rFonts w:hint="eastAsia"/>
          <w:lang w:eastAsia="zh-HK"/>
        </w:rPr>
        <w:t>)</w:t>
      </w:r>
      <w:r w:rsidRPr="00B52F36">
        <w:rPr>
          <w:rFonts w:hint="eastAsia"/>
          <w:lang w:eastAsia="zh-HK"/>
        </w:rPr>
        <w:t>之說明資料。</w:t>
      </w:r>
    </w:p>
  </w:footnote>
  <w:footnote w:id="21">
    <w:p w:rsidR="006177BF" w:rsidRDefault="006177BF" w:rsidP="00EF5AD1">
      <w:pPr>
        <w:pStyle w:val="afb"/>
      </w:pPr>
      <w:r w:rsidRPr="00F2453C">
        <w:rPr>
          <w:rStyle w:val="afd"/>
          <w:bCs/>
        </w:rPr>
        <w:footnoteRef/>
      </w:r>
      <w:r w:rsidRPr="00F2453C">
        <w:rPr>
          <w:rStyle w:val="afd"/>
        </w:rPr>
        <w:t xml:space="preserve"> </w:t>
      </w:r>
      <w:r w:rsidRPr="00F2453C">
        <w:rPr>
          <w:rFonts w:hint="eastAsia"/>
          <w:lang w:eastAsia="zh-HK"/>
        </w:rPr>
        <w:t>資料來源：國發會</w:t>
      </w:r>
      <w:proofErr w:type="gramStart"/>
      <w:r w:rsidRPr="00F2453C">
        <w:rPr>
          <w:rFonts w:hint="eastAsia"/>
          <w:lang w:eastAsia="zh-HK"/>
        </w:rPr>
        <w:t>108</w:t>
      </w:r>
      <w:r w:rsidRPr="00F2453C">
        <w:rPr>
          <w:rFonts w:hint="eastAsia"/>
          <w:lang w:eastAsia="zh-HK"/>
        </w:rPr>
        <w:t>年</w:t>
      </w:r>
      <w:r w:rsidRPr="00F2453C">
        <w:rPr>
          <w:rFonts w:hint="eastAsia"/>
          <w:lang w:eastAsia="zh-HK"/>
        </w:rPr>
        <w:t>10</w:t>
      </w:r>
      <w:r w:rsidRPr="00F2453C">
        <w:rPr>
          <w:rFonts w:hint="eastAsia"/>
          <w:lang w:eastAsia="zh-HK"/>
        </w:rPr>
        <w:t>月綜整相關</w:t>
      </w:r>
      <w:proofErr w:type="gramEnd"/>
      <w:r w:rsidRPr="00F2453C">
        <w:rPr>
          <w:rFonts w:hint="eastAsia"/>
          <w:lang w:eastAsia="zh-HK"/>
        </w:rPr>
        <w:t>機關</w:t>
      </w:r>
      <w:r w:rsidRPr="00F2453C">
        <w:rPr>
          <w:rFonts w:hint="eastAsia"/>
          <w:lang w:eastAsia="zh-HK"/>
        </w:rPr>
        <w:t>(</w:t>
      </w:r>
      <w:r w:rsidRPr="00F2453C">
        <w:rPr>
          <w:rFonts w:hint="eastAsia"/>
          <w:lang w:eastAsia="zh-HK"/>
        </w:rPr>
        <w:t>構</w:t>
      </w:r>
      <w:r w:rsidRPr="00F2453C">
        <w:rPr>
          <w:rFonts w:hint="eastAsia"/>
          <w:lang w:eastAsia="zh-HK"/>
        </w:rPr>
        <w:t>)</w:t>
      </w:r>
      <w:r w:rsidRPr="00F2453C">
        <w:rPr>
          <w:rFonts w:hint="eastAsia"/>
          <w:lang w:eastAsia="zh-HK"/>
        </w:rPr>
        <w:t>之說明資料。</w:t>
      </w:r>
      <w:r w:rsidRPr="00F2453C">
        <w:rPr>
          <w:rStyle w:val="afd"/>
        </w:rPr>
        <w:c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F2C6FE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77" w:hanging="480"/>
      </w:pPr>
      <w:rPr>
        <w:rFonts w:ascii="標楷體" w:eastAsia="標楷體" w:hint="eastAsia"/>
        <w:b w:val="0"/>
        <w:i w:val="0"/>
        <w:sz w:val="28"/>
        <w:lang w:val="en-US"/>
      </w:rPr>
    </w:lvl>
    <w:lvl w:ilvl="1" w:tplc="04090019">
      <w:start w:val="1"/>
      <w:numFmt w:val="ideographTraditional"/>
      <w:lvlText w:val="%2、"/>
      <w:lvlJc w:val="left"/>
      <w:pPr>
        <w:tabs>
          <w:tab w:val="num" w:pos="957"/>
        </w:tabs>
        <w:ind w:left="957" w:hanging="480"/>
      </w:pPr>
    </w:lvl>
    <w:lvl w:ilvl="2" w:tplc="0409001B">
      <w:start w:val="1"/>
      <w:numFmt w:val="lowerRoman"/>
      <w:lvlText w:val="%3."/>
      <w:lvlJc w:val="right"/>
      <w:pPr>
        <w:tabs>
          <w:tab w:val="num" w:pos="1437"/>
        </w:tabs>
        <w:ind w:left="1437" w:hanging="480"/>
      </w:pPr>
    </w:lvl>
    <w:lvl w:ilvl="3" w:tplc="0409000F">
      <w:start w:val="1"/>
      <w:numFmt w:val="decimal"/>
      <w:lvlText w:val="%4."/>
      <w:lvlJc w:val="left"/>
      <w:pPr>
        <w:tabs>
          <w:tab w:val="num" w:pos="1917"/>
        </w:tabs>
        <w:ind w:left="1917" w:hanging="480"/>
      </w:pPr>
    </w:lvl>
    <w:lvl w:ilvl="4" w:tplc="04090019" w:tentative="1">
      <w:start w:val="1"/>
      <w:numFmt w:val="ideographTraditional"/>
      <w:lvlText w:val="%5、"/>
      <w:lvlJc w:val="left"/>
      <w:pPr>
        <w:tabs>
          <w:tab w:val="num" w:pos="2397"/>
        </w:tabs>
        <w:ind w:left="2397" w:hanging="480"/>
      </w:pPr>
    </w:lvl>
    <w:lvl w:ilvl="5" w:tplc="0409001B" w:tentative="1">
      <w:start w:val="1"/>
      <w:numFmt w:val="lowerRoman"/>
      <w:lvlText w:val="%6."/>
      <w:lvlJc w:val="right"/>
      <w:pPr>
        <w:tabs>
          <w:tab w:val="num" w:pos="2877"/>
        </w:tabs>
        <w:ind w:left="2877" w:hanging="480"/>
      </w:pPr>
    </w:lvl>
    <w:lvl w:ilvl="6" w:tplc="0409000F" w:tentative="1">
      <w:start w:val="1"/>
      <w:numFmt w:val="decimal"/>
      <w:lvlText w:val="%7."/>
      <w:lvlJc w:val="left"/>
      <w:pPr>
        <w:tabs>
          <w:tab w:val="num" w:pos="3357"/>
        </w:tabs>
        <w:ind w:left="3357" w:hanging="480"/>
      </w:pPr>
    </w:lvl>
    <w:lvl w:ilvl="7" w:tplc="04090019" w:tentative="1">
      <w:start w:val="1"/>
      <w:numFmt w:val="ideographTraditional"/>
      <w:lvlText w:val="%8、"/>
      <w:lvlJc w:val="left"/>
      <w:pPr>
        <w:tabs>
          <w:tab w:val="num" w:pos="3837"/>
        </w:tabs>
        <w:ind w:left="3837" w:hanging="480"/>
      </w:pPr>
    </w:lvl>
    <w:lvl w:ilvl="8" w:tplc="0409001B" w:tentative="1">
      <w:start w:val="1"/>
      <w:numFmt w:val="lowerRoman"/>
      <w:lvlText w:val="%9."/>
      <w:lvlJc w:val="right"/>
      <w:pPr>
        <w:tabs>
          <w:tab w:val="num" w:pos="4317"/>
        </w:tabs>
        <w:ind w:left="4317"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5D4562"/>
    <w:multiLevelType w:val="hybridMultilevel"/>
    <w:tmpl w:val="FF5CF2C4"/>
    <w:lvl w:ilvl="0" w:tplc="83049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
  </w:num>
  <w:num w:numId="13">
    <w:abstractNumId w:val="1"/>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19"/>
    <w:rsid w:val="0000022B"/>
    <w:rsid w:val="0000186E"/>
    <w:rsid w:val="00002122"/>
    <w:rsid w:val="000021EF"/>
    <w:rsid w:val="0000257E"/>
    <w:rsid w:val="000035B3"/>
    <w:rsid w:val="00005FAD"/>
    <w:rsid w:val="0000611F"/>
    <w:rsid w:val="00006961"/>
    <w:rsid w:val="00007471"/>
    <w:rsid w:val="000112BF"/>
    <w:rsid w:val="00011B37"/>
    <w:rsid w:val="00012233"/>
    <w:rsid w:val="00013B04"/>
    <w:rsid w:val="00014A27"/>
    <w:rsid w:val="000151DD"/>
    <w:rsid w:val="000156B9"/>
    <w:rsid w:val="00016257"/>
    <w:rsid w:val="00017318"/>
    <w:rsid w:val="000175D9"/>
    <w:rsid w:val="00023A93"/>
    <w:rsid w:val="00023CF9"/>
    <w:rsid w:val="00023F35"/>
    <w:rsid w:val="00023FD9"/>
    <w:rsid w:val="000246CF"/>
    <w:rsid w:val="000246F7"/>
    <w:rsid w:val="00025A71"/>
    <w:rsid w:val="00025C36"/>
    <w:rsid w:val="00027286"/>
    <w:rsid w:val="00027E37"/>
    <w:rsid w:val="000302AE"/>
    <w:rsid w:val="00030510"/>
    <w:rsid w:val="00030851"/>
    <w:rsid w:val="0003114D"/>
    <w:rsid w:val="0003286C"/>
    <w:rsid w:val="00032C42"/>
    <w:rsid w:val="00033B5C"/>
    <w:rsid w:val="00035586"/>
    <w:rsid w:val="0003664A"/>
    <w:rsid w:val="000366B7"/>
    <w:rsid w:val="00036D76"/>
    <w:rsid w:val="00037222"/>
    <w:rsid w:val="00037565"/>
    <w:rsid w:val="00037E92"/>
    <w:rsid w:val="00040852"/>
    <w:rsid w:val="0004369C"/>
    <w:rsid w:val="000445A4"/>
    <w:rsid w:val="00044C91"/>
    <w:rsid w:val="00046919"/>
    <w:rsid w:val="00046AA6"/>
    <w:rsid w:val="000473F3"/>
    <w:rsid w:val="0005062E"/>
    <w:rsid w:val="00050A8E"/>
    <w:rsid w:val="000519DB"/>
    <w:rsid w:val="00052B09"/>
    <w:rsid w:val="00052C07"/>
    <w:rsid w:val="00054512"/>
    <w:rsid w:val="0005655B"/>
    <w:rsid w:val="00056590"/>
    <w:rsid w:val="0005660E"/>
    <w:rsid w:val="00056874"/>
    <w:rsid w:val="00056E51"/>
    <w:rsid w:val="000577A4"/>
    <w:rsid w:val="00057847"/>
    <w:rsid w:val="00057F32"/>
    <w:rsid w:val="00062A25"/>
    <w:rsid w:val="00062AB6"/>
    <w:rsid w:val="00063097"/>
    <w:rsid w:val="00063884"/>
    <w:rsid w:val="00063CF5"/>
    <w:rsid w:val="00065171"/>
    <w:rsid w:val="0006579C"/>
    <w:rsid w:val="000661B4"/>
    <w:rsid w:val="00066D48"/>
    <w:rsid w:val="00067754"/>
    <w:rsid w:val="000705EE"/>
    <w:rsid w:val="00070ED4"/>
    <w:rsid w:val="0007179F"/>
    <w:rsid w:val="00073493"/>
    <w:rsid w:val="000734EC"/>
    <w:rsid w:val="00073CB5"/>
    <w:rsid w:val="0007425C"/>
    <w:rsid w:val="00074CEE"/>
    <w:rsid w:val="00076743"/>
    <w:rsid w:val="00077553"/>
    <w:rsid w:val="00077E47"/>
    <w:rsid w:val="00081208"/>
    <w:rsid w:val="00081DDC"/>
    <w:rsid w:val="00082BC8"/>
    <w:rsid w:val="00082C59"/>
    <w:rsid w:val="00083359"/>
    <w:rsid w:val="00084F79"/>
    <w:rsid w:val="000851A2"/>
    <w:rsid w:val="000854DD"/>
    <w:rsid w:val="000866E5"/>
    <w:rsid w:val="00086D9B"/>
    <w:rsid w:val="00087B4C"/>
    <w:rsid w:val="0009050F"/>
    <w:rsid w:val="00091230"/>
    <w:rsid w:val="000929B3"/>
    <w:rsid w:val="0009352E"/>
    <w:rsid w:val="000937E0"/>
    <w:rsid w:val="00093844"/>
    <w:rsid w:val="000948A1"/>
    <w:rsid w:val="00094B0A"/>
    <w:rsid w:val="00096B96"/>
    <w:rsid w:val="00096D8B"/>
    <w:rsid w:val="00097923"/>
    <w:rsid w:val="00097CFA"/>
    <w:rsid w:val="00097F55"/>
    <w:rsid w:val="000A02B6"/>
    <w:rsid w:val="000A1E66"/>
    <w:rsid w:val="000A2159"/>
    <w:rsid w:val="000A2529"/>
    <w:rsid w:val="000A2BED"/>
    <w:rsid w:val="000A2F3F"/>
    <w:rsid w:val="000A31C8"/>
    <w:rsid w:val="000A46C2"/>
    <w:rsid w:val="000A4DD3"/>
    <w:rsid w:val="000A6824"/>
    <w:rsid w:val="000B0B4A"/>
    <w:rsid w:val="000B1F2B"/>
    <w:rsid w:val="000B279A"/>
    <w:rsid w:val="000B29FE"/>
    <w:rsid w:val="000B31D4"/>
    <w:rsid w:val="000B34F0"/>
    <w:rsid w:val="000B61D2"/>
    <w:rsid w:val="000B6A97"/>
    <w:rsid w:val="000B70A7"/>
    <w:rsid w:val="000B73DD"/>
    <w:rsid w:val="000B7A1B"/>
    <w:rsid w:val="000C0E0F"/>
    <w:rsid w:val="000C1DB5"/>
    <w:rsid w:val="000C38F5"/>
    <w:rsid w:val="000C3A5D"/>
    <w:rsid w:val="000C495F"/>
    <w:rsid w:val="000C4FF6"/>
    <w:rsid w:val="000C598B"/>
    <w:rsid w:val="000C59AF"/>
    <w:rsid w:val="000C642E"/>
    <w:rsid w:val="000C6BC6"/>
    <w:rsid w:val="000C771B"/>
    <w:rsid w:val="000D09A6"/>
    <w:rsid w:val="000D1379"/>
    <w:rsid w:val="000D20CD"/>
    <w:rsid w:val="000D37A0"/>
    <w:rsid w:val="000D4310"/>
    <w:rsid w:val="000D4644"/>
    <w:rsid w:val="000D51C9"/>
    <w:rsid w:val="000D599D"/>
    <w:rsid w:val="000D6A91"/>
    <w:rsid w:val="000D774A"/>
    <w:rsid w:val="000E0325"/>
    <w:rsid w:val="000E0617"/>
    <w:rsid w:val="000E2740"/>
    <w:rsid w:val="000E3777"/>
    <w:rsid w:val="000E4121"/>
    <w:rsid w:val="000E454D"/>
    <w:rsid w:val="000E4862"/>
    <w:rsid w:val="000E50A4"/>
    <w:rsid w:val="000E5F1E"/>
    <w:rsid w:val="000E6293"/>
    <w:rsid w:val="000E6431"/>
    <w:rsid w:val="000E649F"/>
    <w:rsid w:val="000E6A5E"/>
    <w:rsid w:val="000E6CC8"/>
    <w:rsid w:val="000F1A07"/>
    <w:rsid w:val="000F21A5"/>
    <w:rsid w:val="000F2891"/>
    <w:rsid w:val="000F2C1F"/>
    <w:rsid w:val="000F45E9"/>
    <w:rsid w:val="000F4C57"/>
    <w:rsid w:val="000F5FB2"/>
    <w:rsid w:val="000F62DD"/>
    <w:rsid w:val="000F7795"/>
    <w:rsid w:val="00100BE4"/>
    <w:rsid w:val="00100EA3"/>
    <w:rsid w:val="00102B9F"/>
    <w:rsid w:val="001056BF"/>
    <w:rsid w:val="001059BB"/>
    <w:rsid w:val="00105ABB"/>
    <w:rsid w:val="00106CAF"/>
    <w:rsid w:val="001076C6"/>
    <w:rsid w:val="001118DF"/>
    <w:rsid w:val="00112637"/>
    <w:rsid w:val="0011268E"/>
    <w:rsid w:val="00112ABC"/>
    <w:rsid w:val="001130A6"/>
    <w:rsid w:val="00114B11"/>
    <w:rsid w:val="00115584"/>
    <w:rsid w:val="0011570B"/>
    <w:rsid w:val="00115C34"/>
    <w:rsid w:val="0012001E"/>
    <w:rsid w:val="00123C55"/>
    <w:rsid w:val="00124511"/>
    <w:rsid w:val="00125A9E"/>
    <w:rsid w:val="001269DF"/>
    <w:rsid w:val="00126A55"/>
    <w:rsid w:val="00126F2C"/>
    <w:rsid w:val="001307AE"/>
    <w:rsid w:val="001307E9"/>
    <w:rsid w:val="00130A49"/>
    <w:rsid w:val="00130C59"/>
    <w:rsid w:val="00133563"/>
    <w:rsid w:val="0013356B"/>
    <w:rsid w:val="00133F08"/>
    <w:rsid w:val="001345E6"/>
    <w:rsid w:val="0013513C"/>
    <w:rsid w:val="001378B0"/>
    <w:rsid w:val="00141006"/>
    <w:rsid w:val="00141917"/>
    <w:rsid w:val="00142E00"/>
    <w:rsid w:val="0014459C"/>
    <w:rsid w:val="0014537F"/>
    <w:rsid w:val="00147506"/>
    <w:rsid w:val="00147639"/>
    <w:rsid w:val="00147B6C"/>
    <w:rsid w:val="001502AD"/>
    <w:rsid w:val="0015051B"/>
    <w:rsid w:val="00150BC3"/>
    <w:rsid w:val="0015254F"/>
    <w:rsid w:val="00152793"/>
    <w:rsid w:val="0015289F"/>
    <w:rsid w:val="00153B7E"/>
    <w:rsid w:val="001545A9"/>
    <w:rsid w:val="00154B60"/>
    <w:rsid w:val="00154EFC"/>
    <w:rsid w:val="00156B90"/>
    <w:rsid w:val="00157726"/>
    <w:rsid w:val="001607E5"/>
    <w:rsid w:val="00160B75"/>
    <w:rsid w:val="001617EC"/>
    <w:rsid w:val="0016323B"/>
    <w:rsid w:val="001637C7"/>
    <w:rsid w:val="0016480E"/>
    <w:rsid w:val="00164A7C"/>
    <w:rsid w:val="001654BC"/>
    <w:rsid w:val="001657FF"/>
    <w:rsid w:val="001666DA"/>
    <w:rsid w:val="001668DD"/>
    <w:rsid w:val="00167494"/>
    <w:rsid w:val="00167A74"/>
    <w:rsid w:val="00172B82"/>
    <w:rsid w:val="00173B3E"/>
    <w:rsid w:val="00173F1E"/>
    <w:rsid w:val="001741CE"/>
    <w:rsid w:val="00174297"/>
    <w:rsid w:val="001752D8"/>
    <w:rsid w:val="0017585E"/>
    <w:rsid w:val="0017729B"/>
    <w:rsid w:val="00180B5C"/>
    <w:rsid w:val="00180E06"/>
    <w:rsid w:val="001817B3"/>
    <w:rsid w:val="00181AEF"/>
    <w:rsid w:val="00181EA7"/>
    <w:rsid w:val="00182143"/>
    <w:rsid w:val="00183014"/>
    <w:rsid w:val="001831BB"/>
    <w:rsid w:val="001847F8"/>
    <w:rsid w:val="00186981"/>
    <w:rsid w:val="00187D75"/>
    <w:rsid w:val="0019031C"/>
    <w:rsid w:val="00190D60"/>
    <w:rsid w:val="00190F9A"/>
    <w:rsid w:val="0019256C"/>
    <w:rsid w:val="00192709"/>
    <w:rsid w:val="00193933"/>
    <w:rsid w:val="001952E1"/>
    <w:rsid w:val="001959C2"/>
    <w:rsid w:val="00195D75"/>
    <w:rsid w:val="00196243"/>
    <w:rsid w:val="001967BC"/>
    <w:rsid w:val="0019745A"/>
    <w:rsid w:val="001A0AC0"/>
    <w:rsid w:val="001A0F4F"/>
    <w:rsid w:val="001A1F54"/>
    <w:rsid w:val="001A2146"/>
    <w:rsid w:val="001A42DE"/>
    <w:rsid w:val="001A46EE"/>
    <w:rsid w:val="001A51E3"/>
    <w:rsid w:val="001A57CB"/>
    <w:rsid w:val="001A58E0"/>
    <w:rsid w:val="001A6055"/>
    <w:rsid w:val="001A6D28"/>
    <w:rsid w:val="001A7481"/>
    <w:rsid w:val="001A7968"/>
    <w:rsid w:val="001B058F"/>
    <w:rsid w:val="001B077C"/>
    <w:rsid w:val="001B0942"/>
    <w:rsid w:val="001B2263"/>
    <w:rsid w:val="001B2354"/>
    <w:rsid w:val="001B268A"/>
    <w:rsid w:val="001B271D"/>
    <w:rsid w:val="001B2E98"/>
    <w:rsid w:val="001B3483"/>
    <w:rsid w:val="001B3C1E"/>
    <w:rsid w:val="001B4494"/>
    <w:rsid w:val="001B4BB5"/>
    <w:rsid w:val="001B4DBF"/>
    <w:rsid w:val="001B62A5"/>
    <w:rsid w:val="001B6FC0"/>
    <w:rsid w:val="001B7204"/>
    <w:rsid w:val="001B7506"/>
    <w:rsid w:val="001C0D8B"/>
    <w:rsid w:val="001C0DA8"/>
    <w:rsid w:val="001C162D"/>
    <w:rsid w:val="001C2CF1"/>
    <w:rsid w:val="001C416A"/>
    <w:rsid w:val="001C581B"/>
    <w:rsid w:val="001C594A"/>
    <w:rsid w:val="001C59E6"/>
    <w:rsid w:val="001C5B9F"/>
    <w:rsid w:val="001C611D"/>
    <w:rsid w:val="001C731F"/>
    <w:rsid w:val="001C7FCB"/>
    <w:rsid w:val="001D126E"/>
    <w:rsid w:val="001D1C0A"/>
    <w:rsid w:val="001D2562"/>
    <w:rsid w:val="001D4AD7"/>
    <w:rsid w:val="001D5107"/>
    <w:rsid w:val="001D5425"/>
    <w:rsid w:val="001D5CAF"/>
    <w:rsid w:val="001D6315"/>
    <w:rsid w:val="001D72C1"/>
    <w:rsid w:val="001D7C9C"/>
    <w:rsid w:val="001E0D8A"/>
    <w:rsid w:val="001E148B"/>
    <w:rsid w:val="001E1B98"/>
    <w:rsid w:val="001E1EDC"/>
    <w:rsid w:val="001E269B"/>
    <w:rsid w:val="001E26A8"/>
    <w:rsid w:val="001E2D27"/>
    <w:rsid w:val="001E45B3"/>
    <w:rsid w:val="001E67BA"/>
    <w:rsid w:val="001E70C6"/>
    <w:rsid w:val="001E74C2"/>
    <w:rsid w:val="001E7A69"/>
    <w:rsid w:val="001F08F1"/>
    <w:rsid w:val="001F11B2"/>
    <w:rsid w:val="001F1432"/>
    <w:rsid w:val="001F1B00"/>
    <w:rsid w:val="001F2E60"/>
    <w:rsid w:val="001F3595"/>
    <w:rsid w:val="001F43DF"/>
    <w:rsid w:val="001F4F82"/>
    <w:rsid w:val="001F50F2"/>
    <w:rsid w:val="001F5A48"/>
    <w:rsid w:val="001F5BF9"/>
    <w:rsid w:val="001F6260"/>
    <w:rsid w:val="001F7572"/>
    <w:rsid w:val="001F75D0"/>
    <w:rsid w:val="001F76AA"/>
    <w:rsid w:val="001F7E16"/>
    <w:rsid w:val="00200007"/>
    <w:rsid w:val="002005E3"/>
    <w:rsid w:val="00201E56"/>
    <w:rsid w:val="00201F38"/>
    <w:rsid w:val="00202888"/>
    <w:rsid w:val="002028C9"/>
    <w:rsid w:val="002030A5"/>
    <w:rsid w:val="00203131"/>
    <w:rsid w:val="00203639"/>
    <w:rsid w:val="00205383"/>
    <w:rsid w:val="00205481"/>
    <w:rsid w:val="00205F7E"/>
    <w:rsid w:val="00206E9E"/>
    <w:rsid w:val="002072AE"/>
    <w:rsid w:val="0021046B"/>
    <w:rsid w:val="002108F5"/>
    <w:rsid w:val="00210EE8"/>
    <w:rsid w:val="00211A68"/>
    <w:rsid w:val="00212E88"/>
    <w:rsid w:val="002134E3"/>
    <w:rsid w:val="00213C9C"/>
    <w:rsid w:val="00214661"/>
    <w:rsid w:val="002147DC"/>
    <w:rsid w:val="002154FC"/>
    <w:rsid w:val="00215835"/>
    <w:rsid w:val="002159B5"/>
    <w:rsid w:val="00217AE6"/>
    <w:rsid w:val="00217E24"/>
    <w:rsid w:val="0022009E"/>
    <w:rsid w:val="00220872"/>
    <w:rsid w:val="00221EC8"/>
    <w:rsid w:val="00223241"/>
    <w:rsid w:val="00223A48"/>
    <w:rsid w:val="0022425C"/>
    <w:rsid w:val="002246DE"/>
    <w:rsid w:val="002249A7"/>
    <w:rsid w:val="00224C89"/>
    <w:rsid w:val="002306FB"/>
    <w:rsid w:val="002307B9"/>
    <w:rsid w:val="0023101D"/>
    <w:rsid w:val="0023110D"/>
    <w:rsid w:val="00231218"/>
    <w:rsid w:val="00231436"/>
    <w:rsid w:val="00232523"/>
    <w:rsid w:val="00232D41"/>
    <w:rsid w:val="002342DE"/>
    <w:rsid w:val="002345CD"/>
    <w:rsid w:val="002367D4"/>
    <w:rsid w:val="002372F8"/>
    <w:rsid w:val="00237B61"/>
    <w:rsid w:val="00237C27"/>
    <w:rsid w:val="00237DB5"/>
    <w:rsid w:val="00240C06"/>
    <w:rsid w:val="00242640"/>
    <w:rsid w:val="00243891"/>
    <w:rsid w:val="002457E5"/>
    <w:rsid w:val="0024748C"/>
    <w:rsid w:val="002515B6"/>
    <w:rsid w:val="00251A88"/>
    <w:rsid w:val="00251AEF"/>
    <w:rsid w:val="00252BC4"/>
    <w:rsid w:val="00254014"/>
    <w:rsid w:val="00254B39"/>
    <w:rsid w:val="002558B8"/>
    <w:rsid w:val="00255D58"/>
    <w:rsid w:val="002602A4"/>
    <w:rsid w:val="002610B3"/>
    <w:rsid w:val="0026120F"/>
    <w:rsid w:val="002612C1"/>
    <w:rsid w:val="00261837"/>
    <w:rsid w:val="002619EA"/>
    <w:rsid w:val="00262563"/>
    <w:rsid w:val="00262E9B"/>
    <w:rsid w:val="00263A4F"/>
    <w:rsid w:val="0026424A"/>
    <w:rsid w:val="0026504D"/>
    <w:rsid w:val="00266BFA"/>
    <w:rsid w:val="0026736A"/>
    <w:rsid w:val="00267F49"/>
    <w:rsid w:val="00270DE6"/>
    <w:rsid w:val="002726B5"/>
    <w:rsid w:val="00272ABF"/>
    <w:rsid w:val="0027302D"/>
    <w:rsid w:val="002730B2"/>
    <w:rsid w:val="002737BD"/>
    <w:rsid w:val="00273A2F"/>
    <w:rsid w:val="002742A2"/>
    <w:rsid w:val="00275390"/>
    <w:rsid w:val="00275D75"/>
    <w:rsid w:val="0027634E"/>
    <w:rsid w:val="002767A8"/>
    <w:rsid w:val="002772D0"/>
    <w:rsid w:val="00280986"/>
    <w:rsid w:val="002816E4"/>
    <w:rsid w:val="00281ECE"/>
    <w:rsid w:val="0028227C"/>
    <w:rsid w:val="002831C7"/>
    <w:rsid w:val="002836A6"/>
    <w:rsid w:val="002838AC"/>
    <w:rsid w:val="002840C6"/>
    <w:rsid w:val="002842E2"/>
    <w:rsid w:val="00286D21"/>
    <w:rsid w:val="002876E0"/>
    <w:rsid w:val="002876E6"/>
    <w:rsid w:val="0029135B"/>
    <w:rsid w:val="00291C65"/>
    <w:rsid w:val="00291C8A"/>
    <w:rsid w:val="00291D6E"/>
    <w:rsid w:val="00293119"/>
    <w:rsid w:val="0029391C"/>
    <w:rsid w:val="00294D82"/>
    <w:rsid w:val="00295174"/>
    <w:rsid w:val="00295949"/>
    <w:rsid w:val="00296172"/>
    <w:rsid w:val="00296B92"/>
    <w:rsid w:val="002A070D"/>
    <w:rsid w:val="002A07F0"/>
    <w:rsid w:val="002A2C22"/>
    <w:rsid w:val="002A3067"/>
    <w:rsid w:val="002A3270"/>
    <w:rsid w:val="002A4B5E"/>
    <w:rsid w:val="002A5509"/>
    <w:rsid w:val="002A5EC2"/>
    <w:rsid w:val="002A6BF8"/>
    <w:rsid w:val="002A7A9D"/>
    <w:rsid w:val="002B02EB"/>
    <w:rsid w:val="002B0362"/>
    <w:rsid w:val="002B0A37"/>
    <w:rsid w:val="002B0BD1"/>
    <w:rsid w:val="002B29BC"/>
    <w:rsid w:val="002B31B9"/>
    <w:rsid w:val="002B3237"/>
    <w:rsid w:val="002B34E5"/>
    <w:rsid w:val="002B3F97"/>
    <w:rsid w:val="002B4E60"/>
    <w:rsid w:val="002B557D"/>
    <w:rsid w:val="002B604A"/>
    <w:rsid w:val="002C0602"/>
    <w:rsid w:val="002C1511"/>
    <w:rsid w:val="002C2C0F"/>
    <w:rsid w:val="002C4D24"/>
    <w:rsid w:val="002C60AD"/>
    <w:rsid w:val="002C6723"/>
    <w:rsid w:val="002C7690"/>
    <w:rsid w:val="002D074E"/>
    <w:rsid w:val="002D1006"/>
    <w:rsid w:val="002D1F5D"/>
    <w:rsid w:val="002D217A"/>
    <w:rsid w:val="002D2532"/>
    <w:rsid w:val="002D2648"/>
    <w:rsid w:val="002D2A3C"/>
    <w:rsid w:val="002D3675"/>
    <w:rsid w:val="002D3C5C"/>
    <w:rsid w:val="002D5A50"/>
    <w:rsid w:val="002D5C16"/>
    <w:rsid w:val="002D6A76"/>
    <w:rsid w:val="002D72A4"/>
    <w:rsid w:val="002D7887"/>
    <w:rsid w:val="002E0A8B"/>
    <w:rsid w:val="002E2573"/>
    <w:rsid w:val="002E317F"/>
    <w:rsid w:val="002E4B10"/>
    <w:rsid w:val="002E5138"/>
    <w:rsid w:val="002E6E89"/>
    <w:rsid w:val="002E7FA2"/>
    <w:rsid w:val="002F07A9"/>
    <w:rsid w:val="002F0B20"/>
    <w:rsid w:val="002F2220"/>
    <w:rsid w:val="002F2476"/>
    <w:rsid w:val="002F2D80"/>
    <w:rsid w:val="002F3DFF"/>
    <w:rsid w:val="002F5E05"/>
    <w:rsid w:val="002F6978"/>
    <w:rsid w:val="002F70A0"/>
    <w:rsid w:val="002F7EAC"/>
    <w:rsid w:val="00300267"/>
    <w:rsid w:val="003015D2"/>
    <w:rsid w:val="003025EE"/>
    <w:rsid w:val="00303D80"/>
    <w:rsid w:val="00304FD8"/>
    <w:rsid w:val="003058ED"/>
    <w:rsid w:val="00305D24"/>
    <w:rsid w:val="00307378"/>
    <w:rsid w:val="00307A76"/>
    <w:rsid w:val="00310B63"/>
    <w:rsid w:val="00312220"/>
    <w:rsid w:val="00312BDA"/>
    <w:rsid w:val="003146E6"/>
    <w:rsid w:val="00315A16"/>
    <w:rsid w:val="00315D04"/>
    <w:rsid w:val="00316585"/>
    <w:rsid w:val="00316772"/>
    <w:rsid w:val="00316B09"/>
    <w:rsid w:val="00317053"/>
    <w:rsid w:val="003174CF"/>
    <w:rsid w:val="00320086"/>
    <w:rsid w:val="00320754"/>
    <w:rsid w:val="0032109C"/>
    <w:rsid w:val="0032238F"/>
    <w:rsid w:val="00322B45"/>
    <w:rsid w:val="00323071"/>
    <w:rsid w:val="00323187"/>
    <w:rsid w:val="00323809"/>
    <w:rsid w:val="00323D41"/>
    <w:rsid w:val="003241AE"/>
    <w:rsid w:val="003243F8"/>
    <w:rsid w:val="00325414"/>
    <w:rsid w:val="003275B8"/>
    <w:rsid w:val="00327910"/>
    <w:rsid w:val="0033028C"/>
    <w:rsid w:val="003302F1"/>
    <w:rsid w:val="00330AEB"/>
    <w:rsid w:val="00331221"/>
    <w:rsid w:val="00331729"/>
    <w:rsid w:val="00331B1E"/>
    <w:rsid w:val="00331BF1"/>
    <w:rsid w:val="00332E5E"/>
    <w:rsid w:val="00334A1E"/>
    <w:rsid w:val="00337071"/>
    <w:rsid w:val="003377E2"/>
    <w:rsid w:val="00337ADA"/>
    <w:rsid w:val="00340851"/>
    <w:rsid w:val="003416A4"/>
    <w:rsid w:val="00341E3A"/>
    <w:rsid w:val="00341F55"/>
    <w:rsid w:val="003420E6"/>
    <w:rsid w:val="003422C4"/>
    <w:rsid w:val="003425A9"/>
    <w:rsid w:val="00342DA3"/>
    <w:rsid w:val="00343AD3"/>
    <w:rsid w:val="00343B3E"/>
    <w:rsid w:val="003442AE"/>
    <w:rsid w:val="00344315"/>
    <w:rsid w:val="003444C1"/>
    <w:rsid w:val="0034470E"/>
    <w:rsid w:val="00344857"/>
    <w:rsid w:val="003460B3"/>
    <w:rsid w:val="00346D1F"/>
    <w:rsid w:val="003503CA"/>
    <w:rsid w:val="0035132B"/>
    <w:rsid w:val="0035193F"/>
    <w:rsid w:val="00352DB0"/>
    <w:rsid w:val="00354186"/>
    <w:rsid w:val="00354C49"/>
    <w:rsid w:val="003568D6"/>
    <w:rsid w:val="00357552"/>
    <w:rsid w:val="00361063"/>
    <w:rsid w:val="00362520"/>
    <w:rsid w:val="003625D8"/>
    <w:rsid w:val="003626E9"/>
    <w:rsid w:val="00363741"/>
    <w:rsid w:val="00364883"/>
    <w:rsid w:val="00365890"/>
    <w:rsid w:val="00365E9F"/>
    <w:rsid w:val="003675A9"/>
    <w:rsid w:val="00370436"/>
    <w:rsid w:val="0037094A"/>
    <w:rsid w:val="00371967"/>
    <w:rsid w:val="00371B68"/>
    <w:rsid w:val="00371ED3"/>
    <w:rsid w:val="00372954"/>
    <w:rsid w:val="00372FFC"/>
    <w:rsid w:val="003744B8"/>
    <w:rsid w:val="0037469F"/>
    <w:rsid w:val="00374F7E"/>
    <w:rsid w:val="00376EF7"/>
    <w:rsid w:val="00376F3E"/>
    <w:rsid w:val="0037728A"/>
    <w:rsid w:val="00380B7D"/>
    <w:rsid w:val="00381A99"/>
    <w:rsid w:val="0038229C"/>
    <w:rsid w:val="003829C2"/>
    <w:rsid w:val="003830B2"/>
    <w:rsid w:val="00384724"/>
    <w:rsid w:val="00385803"/>
    <w:rsid w:val="00391901"/>
    <w:rsid w:val="003919B7"/>
    <w:rsid w:val="00391AB7"/>
    <w:rsid w:val="00391D57"/>
    <w:rsid w:val="00392292"/>
    <w:rsid w:val="003925AB"/>
    <w:rsid w:val="0039299D"/>
    <w:rsid w:val="00393B04"/>
    <w:rsid w:val="003941EB"/>
    <w:rsid w:val="00394330"/>
    <w:rsid w:val="00396442"/>
    <w:rsid w:val="003967BD"/>
    <w:rsid w:val="003968A5"/>
    <w:rsid w:val="00396A3C"/>
    <w:rsid w:val="0039756B"/>
    <w:rsid w:val="003A114F"/>
    <w:rsid w:val="003A4140"/>
    <w:rsid w:val="003A48CA"/>
    <w:rsid w:val="003A50BC"/>
    <w:rsid w:val="003A5390"/>
    <w:rsid w:val="003A5927"/>
    <w:rsid w:val="003A6143"/>
    <w:rsid w:val="003A7BCE"/>
    <w:rsid w:val="003A7C23"/>
    <w:rsid w:val="003B0A4F"/>
    <w:rsid w:val="003B0C66"/>
    <w:rsid w:val="003B1017"/>
    <w:rsid w:val="003B3C07"/>
    <w:rsid w:val="003B465A"/>
    <w:rsid w:val="003B4F70"/>
    <w:rsid w:val="003B561B"/>
    <w:rsid w:val="003B56ED"/>
    <w:rsid w:val="003B6081"/>
    <w:rsid w:val="003B6737"/>
    <w:rsid w:val="003B6775"/>
    <w:rsid w:val="003B6E4D"/>
    <w:rsid w:val="003C4C0A"/>
    <w:rsid w:val="003C5FE2"/>
    <w:rsid w:val="003C66DD"/>
    <w:rsid w:val="003C6F43"/>
    <w:rsid w:val="003C78A9"/>
    <w:rsid w:val="003D05FB"/>
    <w:rsid w:val="003D1B16"/>
    <w:rsid w:val="003D1E62"/>
    <w:rsid w:val="003D24EE"/>
    <w:rsid w:val="003D45BF"/>
    <w:rsid w:val="003D508A"/>
    <w:rsid w:val="003D537F"/>
    <w:rsid w:val="003D6678"/>
    <w:rsid w:val="003D7B75"/>
    <w:rsid w:val="003E0060"/>
    <w:rsid w:val="003E0208"/>
    <w:rsid w:val="003E1D50"/>
    <w:rsid w:val="003E2A6E"/>
    <w:rsid w:val="003E2C35"/>
    <w:rsid w:val="003E4B57"/>
    <w:rsid w:val="003E4F75"/>
    <w:rsid w:val="003E62DF"/>
    <w:rsid w:val="003E717E"/>
    <w:rsid w:val="003E7398"/>
    <w:rsid w:val="003E7A87"/>
    <w:rsid w:val="003F27E1"/>
    <w:rsid w:val="003F2E11"/>
    <w:rsid w:val="003F437A"/>
    <w:rsid w:val="003F4D2C"/>
    <w:rsid w:val="003F4EA2"/>
    <w:rsid w:val="003F531E"/>
    <w:rsid w:val="003F5C2B"/>
    <w:rsid w:val="003F5DCF"/>
    <w:rsid w:val="004000E8"/>
    <w:rsid w:val="00400E61"/>
    <w:rsid w:val="00401368"/>
    <w:rsid w:val="004019B0"/>
    <w:rsid w:val="00402240"/>
    <w:rsid w:val="004023E9"/>
    <w:rsid w:val="00402B37"/>
    <w:rsid w:val="00404256"/>
    <w:rsid w:val="0040454A"/>
    <w:rsid w:val="004047C3"/>
    <w:rsid w:val="00405F71"/>
    <w:rsid w:val="00406251"/>
    <w:rsid w:val="0040702E"/>
    <w:rsid w:val="00410693"/>
    <w:rsid w:val="0041082F"/>
    <w:rsid w:val="00410935"/>
    <w:rsid w:val="00413644"/>
    <w:rsid w:val="004139BC"/>
    <w:rsid w:val="00413F83"/>
    <w:rsid w:val="0041465D"/>
    <w:rsid w:val="0041490C"/>
    <w:rsid w:val="004155DD"/>
    <w:rsid w:val="0041587F"/>
    <w:rsid w:val="00415B32"/>
    <w:rsid w:val="00416002"/>
    <w:rsid w:val="00416156"/>
    <w:rsid w:val="00416191"/>
    <w:rsid w:val="00416721"/>
    <w:rsid w:val="00416EAA"/>
    <w:rsid w:val="0041716C"/>
    <w:rsid w:val="00420F03"/>
    <w:rsid w:val="00421EF0"/>
    <w:rsid w:val="004224FA"/>
    <w:rsid w:val="004231B4"/>
    <w:rsid w:val="0042324F"/>
    <w:rsid w:val="00423D07"/>
    <w:rsid w:val="0042419B"/>
    <w:rsid w:val="00424332"/>
    <w:rsid w:val="0042579D"/>
    <w:rsid w:val="00426B6C"/>
    <w:rsid w:val="00427936"/>
    <w:rsid w:val="00427957"/>
    <w:rsid w:val="00427AE7"/>
    <w:rsid w:val="00427F9A"/>
    <w:rsid w:val="00430F0C"/>
    <w:rsid w:val="0043131E"/>
    <w:rsid w:val="004335ED"/>
    <w:rsid w:val="00434633"/>
    <w:rsid w:val="00434733"/>
    <w:rsid w:val="00434CFD"/>
    <w:rsid w:val="00434FED"/>
    <w:rsid w:val="0043504C"/>
    <w:rsid w:val="00435284"/>
    <w:rsid w:val="0043576E"/>
    <w:rsid w:val="004368FA"/>
    <w:rsid w:val="00441917"/>
    <w:rsid w:val="00442154"/>
    <w:rsid w:val="00442581"/>
    <w:rsid w:val="00442622"/>
    <w:rsid w:val="00442F5F"/>
    <w:rsid w:val="004433D2"/>
    <w:rsid w:val="0044346F"/>
    <w:rsid w:val="00444005"/>
    <w:rsid w:val="004446DE"/>
    <w:rsid w:val="00444B14"/>
    <w:rsid w:val="00445C2A"/>
    <w:rsid w:val="00446BFA"/>
    <w:rsid w:val="0044702E"/>
    <w:rsid w:val="004470E5"/>
    <w:rsid w:val="00447308"/>
    <w:rsid w:val="004516CF"/>
    <w:rsid w:val="00451A91"/>
    <w:rsid w:val="00452CBE"/>
    <w:rsid w:val="00453233"/>
    <w:rsid w:val="00454078"/>
    <w:rsid w:val="00455086"/>
    <w:rsid w:val="00456028"/>
    <w:rsid w:val="004563E9"/>
    <w:rsid w:val="004566EB"/>
    <w:rsid w:val="00456877"/>
    <w:rsid w:val="00460108"/>
    <w:rsid w:val="00460CC8"/>
    <w:rsid w:val="00461E8E"/>
    <w:rsid w:val="00462507"/>
    <w:rsid w:val="004640F8"/>
    <w:rsid w:val="00464719"/>
    <w:rsid w:val="0046520A"/>
    <w:rsid w:val="004657C9"/>
    <w:rsid w:val="00465B6F"/>
    <w:rsid w:val="004669D9"/>
    <w:rsid w:val="004670D1"/>
    <w:rsid w:val="004671FC"/>
    <w:rsid w:val="004672AB"/>
    <w:rsid w:val="00467CE2"/>
    <w:rsid w:val="00470A36"/>
    <w:rsid w:val="004714FE"/>
    <w:rsid w:val="0047181E"/>
    <w:rsid w:val="0047188D"/>
    <w:rsid w:val="00472107"/>
    <w:rsid w:val="004728F7"/>
    <w:rsid w:val="00473C15"/>
    <w:rsid w:val="00474019"/>
    <w:rsid w:val="00474E40"/>
    <w:rsid w:val="00474F79"/>
    <w:rsid w:val="00476932"/>
    <w:rsid w:val="00477BAA"/>
    <w:rsid w:val="004817DB"/>
    <w:rsid w:val="00481D2F"/>
    <w:rsid w:val="00482007"/>
    <w:rsid w:val="004821BE"/>
    <w:rsid w:val="004823FA"/>
    <w:rsid w:val="004828C3"/>
    <w:rsid w:val="00482B06"/>
    <w:rsid w:val="00482D21"/>
    <w:rsid w:val="00482DEF"/>
    <w:rsid w:val="00483F27"/>
    <w:rsid w:val="004844A3"/>
    <w:rsid w:val="00484917"/>
    <w:rsid w:val="00484E5C"/>
    <w:rsid w:val="0048584E"/>
    <w:rsid w:val="00485C50"/>
    <w:rsid w:val="00485F9A"/>
    <w:rsid w:val="00487581"/>
    <w:rsid w:val="004877D2"/>
    <w:rsid w:val="004879C8"/>
    <w:rsid w:val="004903A8"/>
    <w:rsid w:val="00491C32"/>
    <w:rsid w:val="00492F96"/>
    <w:rsid w:val="00493014"/>
    <w:rsid w:val="00493059"/>
    <w:rsid w:val="004944C6"/>
    <w:rsid w:val="00494615"/>
    <w:rsid w:val="00494BA0"/>
    <w:rsid w:val="00494BEA"/>
    <w:rsid w:val="00495053"/>
    <w:rsid w:val="004968B3"/>
    <w:rsid w:val="00496EC3"/>
    <w:rsid w:val="00496ECD"/>
    <w:rsid w:val="004A0B16"/>
    <w:rsid w:val="004A0CEB"/>
    <w:rsid w:val="004A1378"/>
    <w:rsid w:val="004A1505"/>
    <w:rsid w:val="004A1681"/>
    <w:rsid w:val="004A1F59"/>
    <w:rsid w:val="004A209E"/>
    <w:rsid w:val="004A29BE"/>
    <w:rsid w:val="004A3225"/>
    <w:rsid w:val="004A33EE"/>
    <w:rsid w:val="004A3450"/>
    <w:rsid w:val="004A3AA8"/>
    <w:rsid w:val="004A4762"/>
    <w:rsid w:val="004A5AB6"/>
    <w:rsid w:val="004A768B"/>
    <w:rsid w:val="004A77D5"/>
    <w:rsid w:val="004A7ED6"/>
    <w:rsid w:val="004B108D"/>
    <w:rsid w:val="004B13C7"/>
    <w:rsid w:val="004B212A"/>
    <w:rsid w:val="004B2A04"/>
    <w:rsid w:val="004B2DA0"/>
    <w:rsid w:val="004B38D3"/>
    <w:rsid w:val="004B778F"/>
    <w:rsid w:val="004C0609"/>
    <w:rsid w:val="004C0612"/>
    <w:rsid w:val="004C08FF"/>
    <w:rsid w:val="004C1133"/>
    <w:rsid w:val="004C25DA"/>
    <w:rsid w:val="004C493E"/>
    <w:rsid w:val="004C64DD"/>
    <w:rsid w:val="004C6AF0"/>
    <w:rsid w:val="004C6DC4"/>
    <w:rsid w:val="004C7878"/>
    <w:rsid w:val="004D141F"/>
    <w:rsid w:val="004D1A15"/>
    <w:rsid w:val="004D20E1"/>
    <w:rsid w:val="004D251C"/>
    <w:rsid w:val="004D2742"/>
    <w:rsid w:val="004D4973"/>
    <w:rsid w:val="004D614F"/>
    <w:rsid w:val="004D6310"/>
    <w:rsid w:val="004D6D86"/>
    <w:rsid w:val="004E0062"/>
    <w:rsid w:val="004E05A1"/>
    <w:rsid w:val="004E1D01"/>
    <w:rsid w:val="004E348A"/>
    <w:rsid w:val="004E36B0"/>
    <w:rsid w:val="004E64BF"/>
    <w:rsid w:val="004E6545"/>
    <w:rsid w:val="004E7B6E"/>
    <w:rsid w:val="004F157D"/>
    <w:rsid w:val="004F3362"/>
    <w:rsid w:val="004F41C9"/>
    <w:rsid w:val="004F4400"/>
    <w:rsid w:val="004F48BB"/>
    <w:rsid w:val="004F4A2A"/>
    <w:rsid w:val="004F4EC2"/>
    <w:rsid w:val="004F5E57"/>
    <w:rsid w:val="004F63E0"/>
    <w:rsid w:val="004F6710"/>
    <w:rsid w:val="005004F6"/>
    <w:rsid w:val="00500C1E"/>
    <w:rsid w:val="00500C3E"/>
    <w:rsid w:val="00500F4B"/>
    <w:rsid w:val="005016F8"/>
    <w:rsid w:val="0050190D"/>
    <w:rsid w:val="00501B11"/>
    <w:rsid w:val="0050263D"/>
    <w:rsid w:val="005026A2"/>
    <w:rsid w:val="00502849"/>
    <w:rsid w:val="005029C5"/>
    <w:rsid w:val="00504334"/>
    <w:rsid w:val="00504802"/>
    <w:rsid w:val="0050498D"/>
    <w:rsid w:val="00504EAF"/>
    <w:rsid w:val="00505168"/>
    <w:rsid w:val="0050529F"/>
    <w:rsid w:val="005062EA"/>
    <w:rsid w:val="005103A4"/>
    <w:rsid w:val="005104D7"/>
    <w:rsid w:val="005107F2"/>
    <w:rsid w:val="00510A6F"/>
    <w:rsid w:val="00510B9E"/>
    <w:rsid w:val="005114BE"/>
    <w:rsid w:val="00511C2F"/>
    <w:rsid w:val="00511C50"/>
    <w:rsid w:val="00512A3D"/>
    <w:rsid w:val="00513BA5"/>
    <w:rsid w:val="00515F38"/>
    <w:rsid w:val="00516364"/>
    <w:rsid w:val="00517707"/>
    <w:rsid w:val="00517E8E"/>
    <w:rsid w:val="00521927"/>
    <w:rsid w:val="00522A75"/>
    <w:rsid w:val="00525420"/>
    <w:rsid w:val="0052593D"/>
    <w:rsid w:val="00526D09"/>
    <w:rsid w:val="00527357"/>
    <w:rsid w:val="00527D77"/>
    <w:rsid w:val="00530272"/>
    <w:rsid w:val="00531C50"/>
    <w:rsid w:val="005327F8"/>
    <w:rsid w:val="00532B9E"/>
    <w:rsid w:val="00532EA9"/>
    <w:rsid w:val="00533B44"/>
    <w:rsid w:val="005342C6"/>
    <w:rsid w:val="00535A52"/>
    <w:rsid w:val="00535AAD"/>
    <w:rsid w:val="00536BC2"/>
    <w:rsid w:val="00536C2F"/>
    <w:rsid w:val="00536E77"/>
    <w:rsid w:val="0053708A"/>
    <w:rsid w:val="005370D2"/>
    <w:rsid w:val="005376D0"/>
    <w:rsid w:val="0053772F"/>
    <w:rsid w:val="0054027A"/>
    <w:rsid w:val="00540D24"/>
    <w:rsid w:val="005413AD"/>
    <w:rsid w:val="00541E1E"/>
    <w:rsid w:val="005425E1"/>
    <w:rsid w:val="005427C5"/>
    <w:rsid w:val="005428D1"/>
    <w:rsid w:val="00542CF6"/>
    <w:rsid w:val="005430CD"/>
    <w:rsid w:val="00543303"/>
    <w:rsid w:val="0054411A"/>
    <w:rsid w:val="005452C0"/>
    <w:rsid w:val="005471CB"/>
    <w:rsid w:val="00547778"/>
    <w:rsid w:val="0055092D"/>
    <w:rsid w:val="00550E64"/>
    <w:rsid w:val="00550F1C"/>
    <w:rsid w:val="00551839"/>
    <w:rsid w:val="005524D2"/>
    <w:rsid w:val="00553C03"/>
    <w:rsid w:val="0055483A"/>
    <w:rsid w:val="00555779"/>
    <w:rsid w:val="00556158"/>
    <w:rsid w:val="005611B7"/>
    <w:rsid w:val="00562605"/>
    <w:rsid w:val="00562759"/>
    <w:rsid w:val="00562AF8"/>
    <w:rsid w:val="00562E0C"/>
    <w:rsid w:val="00563692"/>
    <w:rsid w:val="00564848"/>
    <w:rsid w:val="00564ECD"/>
    <w:rsid w:val="00566AE0"/>
    <w:rsid w:val="005678F5"/>
    <w:rsid w:val="00571436"/>
    <w:rsid w:val="00571679"/>
    <w:rsid w:val="00574BAF"/>
    <w:rsid w:val="00575234"/>
    <w:rsid w:val="00575316"/>
    <w:rsid w:val="0057581E"/>
    <w:rsid w:val="00575E10"/>
    <w:rsid w:val="005767A7"/>
    <w:rsid w:val="005767B2"/>
    <w:rsid w:val="00576F5F"/>
    <w:rsid w:val="005812F3"/>
    <w:rsid w:val="005844E7"/>
    <w:rsid w:val="0058466E"/>
    <w:rsid w:val="00584828"/>
    <w:rsid w:val="00585797"/>
    <w:rsid w:val="005867CB"/>
    <w:rsid w:val="00586FBA"/>
    <w:rsid w:val="00590546"/>
    <w:rsid w:val="005908B8"/>
    <w:rsid w:val="00593B06"/>
    <w:rsid w:val="00593E7B"/>
    <w:rsid w:val="0059509F"/>
    <w:rsid w:val="0059512E"/>
    <w:rsid w:val="0059558B"/>
    <w:rsid w:val="00595C0F"/>
    <w:rsid w:val="00596154"/>
    <w:rsid w:val="0059760F"/>
    <w:rsid w:val="00597C83"/>
    <w:rsid w:val="005A015A"/>
    <w:rsid w:val="005A1BA8"/>
    <w:rsid w:val="005A22A7"/>
    <w:rsid w:val="005A32BB"/>
    <w:rsid w:val="005A3933"/>
    <w:rsid w:val="005A4A5D"/>
    <w:rsid w:val="005A4FC6"/>
    <w:rsid w:val="005A4FDF"/>
    <w:rsid w:val="005A527C"/>
    <w:rsid w:val="005A5BDC"/>
    <w:rsid w:val="005A6DD2"/>
    <w:rsid w:val="005A6F76"/>
    <w:rsid w:val="005A7D18"/>
    <w:rsid w:val="005B0963"/>
    <w:rsid w:val="005B0B22"/>
    <w:rsid w:val="005B12A0"/>
    <w:rsid w:val="005B14AF"/>
    <w:rsid w:val="005B1B03"/>
    <w:rsid w:val="005B374B"/>
    <w:rsid w:val="005B4A6E"/>
    <w:rsid w:val="005B500C"/>
    <w:rsid w:val="005B50B6"/>
    <w:rsid w:val="005B53EA"/>
    <w:rsid w:val="005B549F"/>
    <w:rsid w:val="005B57BC"/>
    <w:rsid w:val="005B72AD"/>
    <w:rsid w:val="005B782D"/>
    <w:rsid w:val="005B7A65"/>
    <w:rsid w:val="005B7F7D"/>
    <w:rsid w:val="005C0655"/>
    <w:rsid w:val="005C385D"/>
    <w:rsid w:val="005C44CC"/>
    <w:rsid w:val="005C4B69"/>
    <w:rsid w:val="005C5E1E"/>
    <w:rsid w:val="005C6084"/>
    <w:rsid w:val="005C67DB"/>
    <w:rsid w:val="005D0C36"/>
    <w:rsid w:val="005D11F6"/>
    <w:rsid w:val="005D1448"/>
    <w:rsid w:val="005D1500"/>
    <w:rsid w:val="005D2198"/>
    <w:rsid w:val="005D31C8"/>
    <w:rsid w:val="005D3644"/>
    <w:rsid w:val="005D3B0A"/>
    <w:rsid w:val="005D3B20"/>
    <w:rsid w:val="005D51AF"/>
    <w:rsid w:val="005D587D"/>
    <w:rsid w:val="005D5AEF"/>
    <w:rsid w:val="005D6146"/>
    <w:rsid w:val="005D671F"/>
    <w:rsid w:val="005D6B90"/>
    <w:rsid w:val="005D728C"/>
    <w:rsid w:val="005D79D2"/>
    <w:rsid w:val="005E0A16"/>
    <w:rsid w:val="005E1573"/>
    <w:rsid w:val="005E2015"/>
    <w:rsid w:val="005E226B"/>
    <w:rsid w:val="005E2923"/>
    <w:rsid w:val="005E2D75"/>
    <w:rsid w:val="005E3634"/>
    <w:rsid w:val="005E3D95"/>
    <w:rsid w:val="005E4759"/>
    <w:rsid w:val="005E509C"/>
    <w:rsid w:val="005E5C68"/>
    <w:rsid w:val="005E5CC2"/>
    <w:rsid w:val="005E5D0A"/>
    <w:rsid w:val="005E65C0"/>
    <w:rsid w:val="005E65F8"/>
    <w:rsid w:val="005E6D1E"/>
    <w:rsid w:val="005E6D6A"/>
    <w:rsid w:val="005F0390"/>
    <w:rsid w:val="005F1959"/>
    <w:rsid w:val="005F1AA8"/>
    <w:rsid w:val="005F21BA"/>
    <w:rsid w:val="005F2885"/>
    <w:rsid w:val="005F2B3A"/>
    <w:rsid w:val="005F2C1F"/>
    <w:rsid w:val="005F494D"/>
    <w:rsid w:val="005F54F5"/>
    <w:rsid w:val="005F5672"/>
    <w:rsid w:val="005F57D4"/>
    <w:rsid w:val="005F5F47"/>
    <w:rsid w:val="005F6E3E"/>
    <w:rsid w:val="005F71C5"/>
    <w:rsid w:val="005F795C"/>
    <w:rsid w:val="005F7BCD"/>
    <w:rsid w:val="005F7FBB"/>
    <w:rsid w:val="006000F5"/>
    <w:rsid w:val="00600512"/>
    <w:rsid w:val="00600DD9"/>
    <w:rsid w:val="006027FE"/>
    <w:rsid w:val="00602F19"/>
    <w:rsid w:val="0060443A"/>
    <w:rsid w:val="0060494F"/>
    <w:rsid w:val="00605C87"/>
    <w:rsid w:val="00605D1E"/>
    <w:rsid w:val="006063C8"/>
    <w:rsid w:val="006072CD"/>
    <w:rsid w:val="00607C9A"/>
    <w:rsid w:val="00610799"/>
    <w:rsid w:val="00610AC7"/>
    <w:rsid w:val="00611D2A"/>
    <w:rsid w:val="00611FF9"/>
    <w:rsid w:val="00612023"/>
    <w:rsid w:val="00613496"/>
    <w:rsid w:val="00614190"/>
    <w:rsid w:val="006141AF"/>
    <w:rsid w:val="0061506D"/>
    <w:rsid w:val="00616DB5"/>
    <w:rsid w:val="006177BF"/>
    <w:rsid w:val="00617F49"/>
    <w:rsid w:val="0062089C"/>
    <w:rsid w:val="00622769"/>
    <w:rsid w:val="006227A7"/>
    <w:rsid w:val="00622A99"/>
    <w:rsid w:val="00622AC0"/>
    <w:rsid w:val="00622E67"/>
    <w:rsid w:val="00623782"/>
    <w:rsid w:val="0062563E"/>
    <w:rsid w:val="00626E46"/>
    <w:rsid w:val="00626EDC"/>
    <w:rsid w:val="0063057B"/>
    <w:rsid w:val="00630C8B"/>
    <w:rsid w:val="006310BE"/>
    <w:rsid w:val="0063271C"/>
    <w:rsid w:val="00632BB3"/>
    <w:rsid w:val="0063454A"/>
    <w:rsid w:val="0063472B"/>
    <w:rsid w:val="00635937"/>
    <w:rsid w:val="00640214"/>
    <w:rsid w:val="006408BA"/>
    <w:rsid w:val="00640C78"/>
    <w:rsid w:val="006414C6"/>
    <w:rsid w:val="00641996"/>
    <w:rsid w:val="00643E5A"/>
    <w:rsid w:val="0064416E"/>
    <w:rsid w:val="006443A9"/>
    <w:rsid w:val="006446CE"/>
    <w:rsid w:val="0064489A"/>
    <w:rsid w:val="00644BEE"/>
    <w:rsid w:val="00644CF7"/>
    <w:rsid w:val="006470EC"/>
    <w:rsid w:val="00647316"/>
    <w:rsid w:val="0065096A"/>
    <w:rsid w:val="00650CAE"/>
    <w:rsid w:val="00652B2C"/>
    <w:rsid w:val="00653C6D"/>
    <w:rsid w:val="00653E24"/>
    <w:rsid w:val="00654004"/>
    <w:rsid w:val="006542D6"/>
    <w:rsid w:val="00655280"/>
    <w:rsid w:val="0065598E"/>
    <w:rsid w:val="00655AF2"/>
    <w:rsid w:val="00655BC5"/>
    <w:rsid w:val="006568BE"/>
    <w:rsid w:val="00657D7B"/>
    <w:rsid w:val="00660188"/>
    <w:rsid w:val="0066025D"/>
    <w:rsid w:val="0066091A"/>
    <w:rsid w:val="00662032"/>
    <w:rsid w:val="006636C1"/>
    <w:rsid w:val="0066379F"/>
    <w:rsid w:val="006647E8"/>
    <w:rsid w:val="00664AEB"/>
    <w:rsid w:val="006656AF"/>
    <w:rsid w:val="00666CDA"/>
    <w:rsid w:val="00670C90"/>
    <w:rsid w:val="00670E93"/>
    <w:rsid w:val="006721B3"/>
    <w:rsid w:val="00674F89"/>
    <w:rsid w:val="006764A5"/>
    <w:rsid w:val="0067682E"/>
    <w:rsid w:val="006773EC"/>
    <w:rsid w:val="00677566"/>
    <w:rsid w:val="00680504"/>
    <w:rsid w:val="0068077E"/>
    <w:rsid w:val="00680895"/>
    <w:rsid w:val="006816DE"/>
    <w:rsid w:val="00681CD9"/>
    <w:rsid w:val="00681E0F"/>
    <w:rsid w:val="00681E4C"/>
    <w:rsid w:val="006837CD"/>
    <w:rsid w:val="00683E30"/>
    <w:rsid w:val="00684502"/>
    <w:rsid w:val="00685B26"/>
    <w:rsid w:val="00686843"/>
    <w:rsid w:val="00686B43"/>
    <w:rsid w:val="00686B4C"/>
    <w:rsid w:val="00686B9A"/>
    <w:rsid w:val="00687024"/>
    <w:rsid w:val="0068704D"/>
    <w:rsid w:val="006877B4"/>
    <w:rsid w:val="006907EB"/>
    <w:rsid w:val="00690CD0"/>
    <w:rsid w:val="00690F31"/>
    <w:rsid w:val="0069150E"/>
    <w:rsid w:val="0069201A"/>
    <w:rsid w:val="006930AD"/>
    <w:rsid w:val="00693553"/>
    <w:rsid w:val="00694DE4"/>
    <w:rsid w:val="006951E7"/>
    <w:rsid w:val="00695336"/>
    <w:rsid w:val="00695DF4"/>
    <w:rsid w:val="00695E22"/>
    <w:rsid w:val="0069611E"/>
    <w:rsid w:val="00696B2A"/>
    <w:rsid w:val="00697A65"/>
    <w:rsid w:val="006A008E"/>
    <w:rsid w:val="006A02BD"/>
    <w:rsid w:val="006A04AA"/>
    <w:rsid w:val="006A184D"/>
    <w:rsid w:val="006A3920"/>
    <w:rsid w:val="006A463F"/>
    <w:rsid w:val="006A4D39"/>
    <w:rsid w:val="006A4D8F"/>
    <w:rsid w:val="006A5AA2"/>
    <w:rsid w:val="006A5F70"/>
    <w:rsid w:val="006A7164"/>
    <w:rsid w:val="006A733C"/>
    <w:rsid w:val="006A7753"/>
    <w:rsid w:val="006A7A71"/>
    <w:rsid w:val="006A7B1E"/>
    <w:rsid w:val="006A7C01"/>
    <w:rsid w:val="006B0BD2"/>
    <w:rsid w:val="006B1F41"/>
    <w:rsid w:val="006B361E"/>
    <w:rsid w:val="006B546A"/>
    <w:rsid w:val="006B7093"/>
    <w:rsid w:val="006B7417"/>
    <w:rsid w:val="006C0A77"/>
    <w:rsid w:val="006C287F"/>
    <w:rsid w:val="006C2FBA"/>
    <w:rsid w:val="006C36B0"/>
    <w:rsid w:val="006C3E8E"/>
    <w:rsid w:val="006C3F2B"/>
    <w:rsid w:val="006C401E"/>
    <w:rsid w:val="006C461A"/>
    <w:rsid w:val="006C5135"/>
    <w:rsid w:val="006C57D5"/>
    <w:rsid w:val="006C61FB"/>
    <w:rsid w:val="006C62EF"/>
    <w:rsid w:val="006D01EF"/>
    <w:rsid w:val="006D0678"/>
    <w:rsid w:val="006D2DF4"/>
    <w:rsid w:val="006D2FF9"/>
    <w:rsid w:val="006D3691"/>
    <w:rsid w:val="006D52DA"/>
    <w:rsid w:val="006D5DB1"/>
    <w:rsid w:val="006E05BD"/>
    <w:rsid w:val="006E0914"/>
    <w:rsid w:val="006E1864"/>
    <w:rsid w:val="006E5C08"/>
    <w:rsid w:val="006E5EF0"/>
    <w:rsid w:val="006E6185"/>
    <w:rsid w:val="006E625B"/>
    <w:rsid w:val="006E628B"/>
    <w:rsid w:val="006E77B7"/>
    <w:rsid w:val="006F1227"/>
    <w:rsid w:val="006F1E01"/>
    <w:rsid w:val="006F1E6C"/>
    <w:rsid w:val="006F26F2"/>
    <w:rsid w:val="006F34DC"/>
    <w:rsid w:val="006F3563"/>
    <w:rsid w:val="006F42B9"/>
    <w:rsid w:val="006F4B33"/>
    <w:rsid w:val="006F4C5E"/>
    <w:rsid w:val="006F5575"/>
    <w:rsid w:val="006F5790"/>
    <w:rsid w:val="006F5F38"/>
    <w:rsid w:val="006F6103"/>
    <w:rsid w:val="006F63C1"/>
    <w:rsid w:val="006F6F02"/>
    <w:rsid w:val="006F7531"/>
    <w:rsid w:val="00700947"/>
    <w:rsid w:val="00700C65"/>
    <w:rsid w:val="007014C5"/>
    <w:rsid w:val="00704063"/>
    <w:rsid w:val="007043BF"/>
    <w:rsid w:val="007043C6"/>
    <w:rsid w:val="00704E00"/>
    <w:rsid w:val="00705A4C"/>
    <w:rsid w:val="00705C01"/>
    <w:rsid w:val="00710099"/>
    <w:rsid w:val="00711EC1"/>
    <w:rsid w:val="00712A73"/>
    <w:rsid w:val="00712CF5"/>
    <w:rsid w:val="0071639B"/>
    <w:rsid w:val="00717B15"/>
    <w:rsid w:val="00717BC6"/>
    <w:rsid w:val="00717F72"/>
    <w:rsid w:val="007209E7"/>
    <w:rsid w:val="007214DD"/>
    <w:rsid w:val="00721C62"/>
    <w:rsid w:val="00721D58"/>
    <w:rsid w:val="00722265"/>
    <w:rsid w:val="00723D2A"/>
    <w:rsid w:val="0072529E"/>
    <w:rsid w:val="00725371"/>
    <w:rsid w:val="00725C19"/>
    <w:rsid w:val="00726182"/>
    <w:rsid w:val="00726905"/>
    <w:rsid w:val="00726EB8"/>
    <w:rsid w:val="007272FA"/>
    <w:rsid w:val="00727635"/>
    <w:rsid w:val="007308D3"/>
    <w:rsid w:val="00730CCD"/>
    <w:rsid w:val="00731492"/>
    <w:rsid w:val="00731DB5"/>
    <w:rsid w:val="007322F1"/>
    <w:rsid w:val="00732329"/>
    <w:rsid w:val="00732AB7"/>
    <w:rsid w:val="00732B1C"/>
    <w:rsid w:val="007337CA"/>
    <w:rsid w:val="00734CE4"/>
    <w:rsid w:val="00735123"/>
    <w:rsid w:val="00735634"/>
    <w:rsid w:val="00735B9C"/>
    <w:rsid w:val="00735E85"/>
    <w:rsid w:val="00736B72"/>
    <w:rsid w:val="00736E4C"/>
    <w:rsid w:val="00736FB7"/>
    <w:rsid w:val="007379D8"/>
    <w:rsid w:val="00737CF3"/>
    <w:rsid w:val="00740302"/>
    <w:rsid w:val="0074141F"/>
    <w:rsid w:val="00741837"/>
    <w:rsid w:val="00742E18"/>
    <w:rsid w:val="007453BA"/>
    <w:rsid w:val="007453E6"/>
    <w:rsid w:val="007467A1"/>
    <w:rsid w:val="00746C50"/>
    <w:rsid w:val="00747363"/>
    <w:rsid w:val="00754179"/>
    <w:rsid w:val="00754780"/>
    <w:rsid w:val="00755AF5"/>
    <w:rsid w:val="00755B52"/>
    <w:rsid w:val="00755BE4"/>
    <w:rsid w:val="00755F32"/>
    <w:rsid w:val="00755F49"/>
    <w:rsid w:val="007564C4"/>
    <w:rsid w:val="00757EC3"/>
    <w:rsid w:val="00760439"/>
    <w:rsid w:val="00760F9F"/>
    <w:rsid w:val="0076179B"/>
    <w:rsid w:val="00761C72"/>
    <w:rsid w:val="00764002"/>
    <w:rsid w:val="00764C53"/>
    <w:rsid w:val="00764ED9"/>
    <w:rsid w:val="00765C97"/>
    <w:rsid w:val="00765CA7"/>
    <w:rsid w:val="00765DBA"/>
    <w:rsid w:val="007669A2"/>
    <w:rsid w:val="00766C9C"/>
    <w:rsid w:val="0077058A"/>
    <w:rsid w:val="00770ABC"/>
    <w:rsid w:val="0077309D"/>
    <w:rsid w:val="00774746"/>
    <w:rsid w:val="00774E7E"/>
    <w:rsid w:val="00776489"/>
    <w:rsid w:val="007774EE"/>
    <w:rsid w:val="0078046D"/>
    <w:rsid w:val="007804B3"/>
    <w:rsid w:val="00781822"/>
    <w:rsid w:val="0078298A"/>
    <w:rsid w:val="00782A99"/>
    <w:rsid w:val="0078324E"/>
    <w:rsid w:val="00783368"/>
    <w:rsid w:val="007839B7"/>
    <w:rsid w:val="00783F21"/>
    <w:rsid w:val="0078475D"/>
    <w:rsid w:val="00785BC4"/>
    <w:rsid w:val="00787159"/>
    <w:rsid w:val="007877D8"/>
    <w:rsid w:val="00787AAF"/>
    <w:rsid w:val="007902D4"/>
    <w:rsid w:val="0079043A"/>
    <w:rsid w:val="007905CE"/>
    <w:rsid w:val="007910F7"/>
    <w:rsid w:val="00791668"/>
    <w:rsid w:val="00791AA1"/>
    <w:rsid w:val="007923CB"/>
    <w:rsid w:val="0079298B"/>
    <w:rsid w:val="00792C17"/>
    <w:rsid w:val="00792E70"/>
    <w:rsid w:val="007938F0"/>
    <w:rsid w:val="0079403B"/>
    <w:rsid w:val="00794A37"/>
    <w:rsid w:val="00794E49"/>
    <w:rsid w:val="007963AF"/>
    <w:rsid w:val="0079718E"/>
    <w:rsid w:val="00797F26"/>
    <w:rsid w:val="007A0559"/>
    <w:rsid w:val="007A0B05"/>
    <w:rsid w:val="007A1C87"/>
    <w:rsid w:val="007A1E92"/>
    <w:rsid w:val="007A2313"/>
    <w:rsid w:val="007A3486"/>
    <w:rsid w:val="007A3793"/>
    <w:rsid w:val="007A609B"/>
    <w:rsid w:val="007A6DBB"/>
    <w:rsid w:val="007B0EAB"/>
    <w:rsid w:val="007B13D3"/>
    <w:rsid w:val="007B2C3F"/>
    <w:rsid w:val="007B4A30"/>
    <w:rsid w:val="007B4B3B"/>
    <w:rsid w:val="007B6A81"/>
    <w:rsid w:val="007C188F"/>
    <w:rsid w:val="007C1ADC"/>
    <w:rsid w:val="007C1BA2"/>
    <w:rsid w:val="007C1BBA"/>
    <w:rsid w:val="007C29D9"/>
    <w:rsid w:val="007C2B48"/>
    <w:rsid w:val="007C3039"/>
    <w:rsid w:val="007C35CB"/>
    <w:rsid w:val="007C43FC"/>
    <w:rsid w:val="007C493B"/>
    <w:rsid w:val="007C5980"/>
    <w:rsid w:val="007C5C50"/>
    <w:rsid w:val="007C5E1D"/>
    <w:rsid w:val="007C7132"/>
    <w:rsid w:val="007C75F0"/>
    <w:rsid w:val="007C7801"/>
    <w:rsid w:val="007D20E9"/>
    <w:rsid w:val="007D342E"/>
    <w:rsid w:val="007D35C3"/>
    <w:rsid w:val="007D376A"/>
    <w:rsid w:val="007D4D1D"/>
    <w:rsid w:val="007D6EC3"/>
    <w:rsid w:val="007D7881"/>
    <w:rsid w:val="007D7E3A"/>
    <w:rsid w:val="007E0422"/>
    <w:rsid w:val="007E0E10"/>
    <w:rsid w:val="007E22FE"/>
    <w:rsid w:val="007E4355"/>
    <w:rsid w:val="007E4768"/>
    <w:rsid w:val="007E4956"/>
    <w:rsid w:val="007E7749"/>
    <w:rsid w:val="007E777B"/>
    <w:rsid w:val="007E7A21"/>
    <w:rsid w:val="007E7CFD"/>
    <w:rsid w:val="007F03C3"/>
    <w:rsid w:val="007F1128"/>
    <w:rsid w:val="007F2070"/>
    <w:rsid w:val="007F5149"/>
    <w:rsid w:val="007F7F6C"/>
    <w:rsid w:val="0080047B"/>
    <w:rsid w:val="00801EF5"/>
    <w:rsid w:val="00802A72"/>
    <w:rsid w:val="00803DB3"/>
    <w:rsid w:val="00804412"/>
    <w:rsid w:val="008053F5"/>
    <w:rsid w:val="008054A7"/>
    <w:rsid w:val="00805E75"/>
    <w:rsid w:val="0080736B"/>
    <w:rsid w:val="008076F4"/>
    <w:rsid w:val="00807AF7"/>
    <w:rsid w:val="00810198"/>
    <w:rsid w:val="00811250"/>
    <w:rsid w:val="00811F14"/>
    <w:rsid w:val="008124C6"/>
    <w:rsid w:val="00812A5E"/>
    <w:rsid w:val="00813D4A"/>
    <w:rsid w:val="0081527B"/>
    <w:rsid w:val="008158A7"/>
    <w:rsid w:val="00815DA8"/>
    <w:rsid w:val="00816744"/>
    <w:rsid w:val="00816E5B"/>
    <w:rsid w:val="00817229"/>
    <w:rsid w:val="00820A05"/>
    <w:rsid w:val="008214DC"/>
    <w:rsid w:val="0082194D"/>
    <w:rsid w:val="008221F9"/>
    <w:rsid w:val="008230CF"/>
    <w:rsid w:val="00823963"/>
    <w:rsid w:val="00823B02"/>
    <w:rsid w:val="00824005"/>
    <w:rsid w:val="00825869"/>
    <w:rsid w:val="008261DC"/>
    <w:rsid w:val="00826ABB"/>
    <w:rsid w:val="00826EF5"/>
    <w:rsid w:val="0082721F"/>
    <w:rsid w:val="00827D66"/>
    <w:rsid w:val="00830171"/>
    <w:rsid w:val="00830E51"/>
    <w:rsid w:val="008310A4"/>
    <w:rsid w:val="00831693"/>
    <w:rsid w:val="00832488"/>
    <w:rsid w:val="00833135"/>
    <w:rsid w:val="0083374F"/>
    <w:rsid w:val="00833F38"/>
    <w:rsid w:val="00834066"/>
    <w:rsid w:val="00836381"/>
    <w:rsid w:val="00837500"/>
    <w:rsid w:val="00837606"/>
    <w:rsid w:val="00837844"/>
    <w:rsid w:val="00837C12"/>
    <w:rsid w:val="00837EC7"/>
    <w:rsid w:val="00840104"/>
    <w:rsid w:val="00840C1F"/>
    <w:rsid w:val="00841246"/>
    <w:rsid w:val="00841A6A"/>
    <w:rsid w:val="00841FC5"/>
    <w:rsid w:val="00842016"/>
    <w:rsid w:val="0084218F"/>
    <w:rsid w:val="008428DC"/>
    <w:rsid w:val="00843065"/>
    <w:rsid w:val="0084323E"/>
    <w:rsid w:val="00843E61"/>
    <w:rsid w:val="00844774"/>
    <w:rsid w:val="00845709"/>
    <w:rsid w:val="00846942"/>
    <w:rsid w:val="00850574"/>
    <w:rsid w:val="0085089F"/>
    <w:rsid w:val="00851923"/>
    <w:rsid w:val="00851E69"/>
    <w:rsid w:val="0085229C"/>
    <w:rsid w:val="00855019"/>
    <w:rsid w:val="00855CBE"/>
    <w:rsid w:val="00855CC5"/>
    <w:rsid w:val="00855E0C"/>
    <w:rsid w:val="00856C15"/>
    <w:rsid w:val="008576BD"/>
    <w:rsid w:val="00860463"/>
    <w:rsid w:val="008604AC"/>
    <w:rsid w:val="00862BCA"/>
    <w:rsid w:val="00863624"/>
    <w:rsid w:val="00863F5C"/>
    <w:rsid w:val="00864502"/>
    <w:rsid w:val="00864C61"/>
    <w:rsid w:val="00865E32"/>
    <w:rsid w:val="0086634B"/>
    <w:rsid w:val="00866884"/>
    <w:rsid w:val="00866B31"/>
    <w:rsid w:val="00867852"/>
    <w:rsid w:val="00870587"/>
    <w:rsid w:val="008733DA"/>
    <w:rsid w:val="008744C6"/>
    <w:rsid w:val="008745D9"/>
    <w:rsid w:val="008747AB"/>
    <w:rsid w:val="00875EF0"/>
    <w:rsid w:val="0088186E"/>
    <w:rsid w:val="0088202F"/>
    <w:rsid w:val="008826C9"/>
    <w:rsid w:val="00882C9E"/>
    <w:rsid w:val="00883037"/>
    <w:rsid w:val="0088349A"/>
    <w:rsid w:val="00884EBB"/>
    <w:rsid w:val="008850E4"/>
    <w:rsid w:val="008861EC"/>
    <w:rsid w:val="00886AA3"/>
    <w:rsid w:val="00887304"/>
    <w:rsid w:val="00890D4B"/>
    <w:rsid w:val="00890EB0"/>
    <w:rsid w:val="008939AB"/>
    <w:rsid w:val="00893BA8"/>
    <w:rsid w:val="008948E0"/>
    <w:rsid w:val="00894B05"/>
    <w:rsid w:val="00894DBE"/>
    <w:rsid w:val="00896B6C"/>
    <w:rsid w:val="00897228"/>
    <w:rsid w:val="00897BA3"/>
    <w:rsid w:val="008A12F5"/>
    <w:rsid w:val="008A1E59"/>
    <w:rsid w:val="008A2FD5"/>
    <w:rsid w:val="008A43EE"/>
    <w:rsid w:val="008A444E"/>
    <w:rsid w:val="008A531B"/>
    <w:rsid w:val="008A66A0"/>
    <w:rsid w:val="008A7D44"/>
    <w:rsid w:val="008B03AA"/>
    <w:rsid w:val="008B147B"/>
    <w:rsid w:val="008B1587"/>
    <w:rsid w:val="008B18BA"/>
    <w:rsid w:val="008B19DC"/>
    <w:rsid w:val="008B1B01"/>
    <w:rsid w:val="008B1C3F"/>
    <w:rsid w:val="008B1CE3"/>
    <w:rsid w:val="008B2292"/>
    <w:rsid w:val="008B3167"/>
    <w:rsid w:val="008B3A30"/>
    <w:rsid w:val="008B3BCD"/>
    <w:rsid w:val="008B3CAA"/>
    <w:rsid w:val="008B3E3F"/>
    <w:rsid w:val="008B3E70"/>
    <w:rsid w:val="008B45CA"/>
    <w:rsid w:val="008B494B"/>
    <w:rsid w:val="008B6DF8"/>
    <w:rsid w:val="008B7026"/>
    <w:rsid w:val="008B7490"/>
    <w:rsid w:val="008C106C"/>
    <w:rsid w:val="008C10F1"/>
    <w:rsid w:val="008C163A"/>
    <w:rsid w:val="008C1926"/>
    <w:rsid w:val="008C1E99"/>
    <w:rsid w:val="008C23FA"/>
    <w:rsid w:val="008C2529"/>
    <w:rsid w:val="008C586D"/>
    <w:rsid w:val="008C58D1"/>
    <w:rsid w:val="008C67F0"/>
    <w:rsid w:val="008C6ECA"/>
    <w:rsid w:val="008D2480"/>
    <w:rsid w:val="008D4F20"/>
    <w:rsid w:val="008D759A"/>
    <w:rsid w:val="008E0085"/>
    <w:rsid w:val="008E0863"/>
    <w:rsid w:val="008E08F1"/>
    <w:rsid w:val="008E08F9"/>
    <w:rsid w:val="008E097B"/>
    <w:rsid w:val="008E26DE"/>
    <w:rsid w:val="008E2AA6"/>
    <w:rsid w:val="008E30BD"/>
    <w:rsid w:val="008E311B"/>
    <w:rsid w:val="008E56DF"/>
    <w:rsid w:val="008E6CCD"/>
    <w:rsid w:val="008E712E"/>
    <w:rsid w:val="008E7A02"/>
    <w:rsid w:val="008F0BC0"/>
    <w:rsid w:val="008F1F84"/>
    <w:rsid w:val="008F2309"/>
    <w:rsid w:val="008F3963"/>
    <w:rsid w:val="008F46E7"/>
    <w:rsid w:val="008F47FE"/>
    <w:rsid w:val="008F4E9E"/>
    <w:rsid w:val="008F5698"/>
    <w:rsid w:val="008F5CAC"/>
    <w:rsid w:val="008F6517"/>
    <w:rsid w:val="008F6A94"/>
    <w:rsid w:val="008F6F0B"/>
    <w:rsid w:val="008F7CB0"/>
    <w:rsid w:val="00900C7B"/>
    <w:rsid w:val="00901E54"/>
    <w:rsid w:val="009029D6"/>
    <w:rsid w:val="00903775"/>
    <w:rsid w:val="00903CE5"/>
    <w:rsid w:val="009048C2"/>
    <w:rsid w:val="00905537"/>
    <w:rsid w:val="0090674D"/>
    <w:rsid w:val="00906A89"/>
    <w:rsid w:val="0090717E"/>
    <w:rsid w:val="00907BA7"/>
    <w:rsid w:val="0091064E"/>
    <w:rsid w:val="00910B17"/>
    <w:rsid w:val="00911688"/>
    <w:rsid w:val="009117A9"/>
    <w:rsid w:val="00911B2F"/>
    <w:rsid w:val="00911FC5"/>
    <w:rsid w:val="00912BA1"/>
    <w:rsid w:val="00913597"/>
    <w:rsid w:val="00913A9B"/>
    <w:rsid w:val="00913ABE"/>
    <w:rsid w:val="00913E42"/>
    <w:rsid w:val="009140E9"/>
    <w:rsid w:val="0091432C"/>
    <w:rsid w:val="00914569"/>
    <w:rsid w:val="009157F9"/>
    <w:rsid w:val="009202F2"/>
    <w:rsid w:val="00920AC5"/>
    <w:rsid w:val="00921530"/>
    <w:rsid w:val="00921B52"/>
    <w:rsid w:val="00922254"/>
    <w:rsid w:val="0092238C"/>
    <w:rsid w:val="00922C5E"/>
    <w:rsid w:val="00923278"/>
    <w:rsid w:val="00923829"/>
    <w:rsid w:val="00924110"/>
    <w:rsid w:val="0092424F"/>
    <w:rsid w:val="00925958"/>
    <w:rsid w:val="00925E8A"/>
    <w:rsid w:val="00926A8F"/>
    <w:rsid w:val="00926B9F"/>
    <w:rsid w:val="00927CAC"/>
    <w:rsid w:val="0093126A"/>
    <w:rsid w:val="00931A10"/>
    <w:rsid w:val="009322BA"/>
    <w:rsid w:val="009339B4"/>
    <w:rsid w:val="00933C86"/>
    <w:rsid w:val="0093504D"/>
    <w:rsid w:val="00935060"/>
    <w:rsid w:val="009356FB"/>
    <w:rsid w:val="00935775"/>
    <w:rsid w:val="00935795"/>
    <w:rsid w:val="00937008"/>
    <w:rsid w:val="009438D3"/>
    <w:rsid w:val="00944143"/>
    <w:rsid w:val="00944162"/>
    <w:rsid w:val="00945672"/>
    <w:rsid w:val="00945F11"/>
    <w:rsid w:val="009468CE"/>
    <w:rsid w:val="00947244"/>
    <w:rsid w:val="00947967"/>
    <w:rsid w:val="00955201"/>
    <w:rsid w:val="0095556A"/>
    <w:rsid w:val="009558B5"/>
    <w:rsid w:val="00955955"/>
    <w:rsid w:val="00955AA0"/>
    <w:rsid w:val="0095713C"/>
    <w:rsid w:val="00960505"/>
    <w:rsid w:val="00960B68"/>
    <w:rsid w:val="00961147"/>
    <w:rsid w:val="00961B1A"/>
    <w:rsid w:val="00961CFF"/>
    <w:rsid w:val="0096230C"/>
    <w:rsid w:val="00962A1E"/>
    <w:rsid w:val="009639CA"/>
    <w:rsid w:val="00963CF2"/>
    <w:rsid w:val="00964601"/>
    <w:rsid w:val="00965200"/>
    <w:rsid w:val="00965249"/>
    <w:rsid w:val="00965722"/>
    <w:rsid w:val="00965CC3"/>
    <w:rsid w:val="0096615B"/>
    <w:rsid w:val="009668B3"/>
    <w:rsid w:val="0096697C"/>
    <w:rsid w:val="00966D4F"/>
    <w:rsid w:val="009676E7"/>
    <w:rsid w:val="00971471"/>
    <w:rsid w:val="0097203A"/>
    <w:rsid w:val="00972537"/>
    <w:rsid w:val="009729C9"/>
    <w:rsid w:val="00974494"/>
    <w:rsid w:val="00975C0A"/>
    <w:rsid w:val="0097609C"/>
    <w:rsid w:val="0097719D"/>
    <w:rsid w:val="00977C44"/>
    <w:rsid w:val="00977F4F"/>
    <w:rsid w:val="0098010D"/>
    <w:rsid w:val="00980E04"/>
    <w:rsid w:val="00981269"/>
    <w:rsid w:val="00981F9A"/>
    <w:rsid w:val="009829CF"/>
    <w:rsid w:val="00982E45"/>
    <w:rsid w:val="00983D15"/>
    <w:rsid w:val="00984035"/>
    <w:rsid w:val="00984387"/>
    <w:rsid w:val="009844FC"/>
    <w:rsid w:val="009849C2"/>
    <w:rsid w:val="00984D24"/>
    <w:rsid w:val="00984FE5"/>
    <w:rsid w:val="009858EB"/>
    <w:rsid w:val="00985B3D"/>
    <w:rsid w:val="00986958"/>
    <w:rsid w:val="00986FD8"/>
    <w:rsid w:val="00987B5A"/>
    <w:rsid w:val="0099076C"/>
    <w:rsid w:val="00990C2F"/>
    <w:rsid w:val="00992D73"/>
    <w:rsid w:val="00992F3C"/>
    <w:rsid w:val="00993018"/>
    <w:rsid w:val="00993179"/>
    <w:rsid w:val="00993ABE"/>
    <w:rsid w:val="00993CA4"/>
    <w:rsid w:val="00993D59"/>
    <w:rsid w:val="00994488"/>
    <w:rsid w:val="00996323"/>
    <w:rsid w:val="009969B3"/>
    <w:rsid w:val="00997241"/>
    <w:rsid w:val="009A10D8"/>
    <w:rsid w:val="009A176B"/>
    <w:rsid w:val="009A295F"/>
    <w:rsid w:val="009A2C8F"/>
    <w:rsid w:val="009A3F47"/>
    <w:rsid w:val="009A4E7C"/>
    <w:rsid w:val="009A7725"/>
    <w:rsid w:val="009A7986"/>
    <w:rsid w:val="009A7B50"/>
    <w:rsid w:val="009B0046"/>
    <w:rsid w:val="009B0B38"/>
    <w:rsid w:val="009B292F"/>
    <w:rsid w:val="009C0632"/>
    <w:rsid w:val="009C0846"/>
    <w:rsid w:val="009C097B"/>
    <w:rsid w:val="009C0B69"/>
    <w:rsid w:val="009C1440"/>
    <w:rsid w:val="009C1C8D"/>
    <w:rsid w:val="009C2107"/>
    <w:rsid w:val="009C22A0"/>
    <w:rsid w:val="009C2BA2"/>
    <w:rsid w:val="009C43C7"/>
    <w:rsid w:val="009C5D9E"/>
    <w:rsid w:val="009C77E8"/>
    <w:rsid w:val="009D2132"/>
    <w:rsid w:val="009D2306"/>
    <w:rsid w:val="009D26EF"/>
    <w:rsid w:val="009D2C3E"/>
    <w:rsid w:val="009D4491"/>
    <w:rsid w:val="009D621D"/>
    <w:rsid w:val="009D6CBD"/>
    <w:rsid w:val="009D7A4C"/>
    <w:rsid w:val="009E0625"/>
    <w:rsid w:val="009E0943"/>
    <w:rsid w:val="009E1956"/>
    <w:rsid w:val="009E1C1D"/>
    <w:rsid w:val="009E211A"/>
    <w:rsid w:val="009E2C8F"/>
    <w:rsid w:val="009E3034"/>
    <w:rsid w:val="009E457D"/>
    <w:rsid w:val="009E549F"/>
    <w:rsid w:val="009E5B82"/>
    <w:rsid w:val="009E656F"/>
    <w:rsid w:val="009E66D9"/>
    <w:rsid w:val="009E682C"/>
    <w:rsid w:val="009F2441"/>
    <w:rsid w:val="009F25FB"/>
    <w:rsid w:val="009F28A8"/>
    <w:rsid w:val="009F28D9"/>
    <w:rsid w:val="009F397D"/>
    <w:rsid w:val="009F3BF9"/>
    <w:rsid w:val="009F473E"/>
    <w:rsid w:val="009F61CE"/>
    <w:rsid w:val="009F6314"/>
    <w:rsid w:val="009F682A"/>
    <w:rsid w:val="00A007FB"/>
    <w:rsid w:val="00A01B33"/>
    <w:rsid w:val="00A0201D"/>
    <w:rsid w:val="00A022BE"/>
    <w:rsid w:val="00A02C90"/>
    <w:rsid w:val="00A0325C"/>
    <w:rsid w:val="00A065EE"/>
    <w:rsid w:val="00A06ED0"/>
    <w:rsid w:val="00A07B4B"/>
    <w:rsid w:val="00A10277"/>
    <w:rsid w:val="00A115A9"/>
    <w:rsid w:val="00A13897"/>
    <w:rsid w:val="00A1406F"/>
    <w:rsid w:val="00A1414B"/>
    <w:rsid w:val="00A16AA5"/>
    <w:rsid w:val="00A16C4C"/>
    <w:rsid w:val="00A16D04"/>
    <w:rsid w:val="00A2065C"/>
    <w:rsid w:val="00A247FF"/>
    <w:rsid w:val="00A24C95"/>
    <w:rsid w:val="00A25796"/>
    <w:rsid w:val="00A2599A"/>
    <w:rsid w:val="00A26094"/>
    <w:rsid w:val="00A26442"/>
    <w:rsid w:val="00A26449"/>
    <w:rsid w:val="00A266E5"/>
    <w:rsid w:val="00A26EEB"/>
    <w:rsid w:val="00A301BF"/>
    <w:rsid w:val="00A302B2"/>
    <w:rsid w:val="00A302CF"/>
    <w:rsid w:val="00A30388"/>
    <w:rsid w:val="00A309E4"/>
    <w:rsid w:val="00A30A95"/>
    <w:rsid w:val="00A31281"/>
    <w:rsid w:val="00A31A0B"/>
    <w:rsid w:val="00A32392"/>
    <w:rsid w:val="00A331B4"/>
    <w:rsid w:val="00A33245"/>
    <w:rsid w:val="00A33F4E"/>
    <w:rsid w:val="00A34666"/>
    <w:rsid w:val="00A3484E"/>
    <w:rsid w:val="00A3541B"/>
    <w:rsid w:val="00A356D3"/>
    <w:rsid w:val="00A3629F"/>
    <w:rsid w:val="00A364D9"/>
    <w:rsid w:val="00A36ADA"/>
    <w:rsid w:val="00A36F0F"/>
    <w:rsid w:val="00A37106"/>
    <w:rsid w:val="00A37619"/>
    <w:rsid w:val="00A40143"/>
    <w:rsid w:val="00A40AB7"/>
    <w:rsid w:val="00A4139B"/>
    <w:rsid w:val="00A41CA2"/>
    <w:rsid w:val="00A42229"/>
    <w:rsid w:val="00A423B5"/>
    <w:rsid w:val="00A42CAC"/>
    <w:rsid w:val="00A43519"/>
    <w:rsid w:val="00A43609"/>
    <w:rsid w:val="00A438D8"/>
    <w:rsid w:val="00A43EFC"/>
    <w:rsid w:val="00A473F5"/>
    <w:rsid w:val="00A4764E"/>
    <w:rsid w:val="00A47A63"/>
    <w:rsid w:val="00A502DB"/>
    <w:rsid w:val="00A50CE9"/>
    <w:rsid w:val="00A50DCD"/>
    <w:rsid w:val="00A51F9D"/>
    <w:rsid w:val="00A5416A"/>
    <w:rsid w:val="00A5453C"/>
    <w:rsid w:val="00A553AA"/>
    <w:rsid w:val="00A55433"/>
    <w:rsid w:val="00A573EE"/>
    <w:rsid w:val="00A602DF"/>
    <w:rsid w:val="00A60C6D"/>
    <w:rsid w:val="00A613AF"/>
    <w:rsid w:val="00A61FFC"/>
    <w:rsid w:val="00A625C9"/>
    <w:rsid w:val="00A639B9"/>
    <w:rsid w:val="00A639F4"/>
    <w:rsid w:val="00A64408"/>
    <w:rsid w:val="00A64BC0"/>
    <w:rsid w:val="00A65009"/>
    <w:rsid w:val="00A65494"/>
    <w:rsid w:val="00A66563"/>
    <w:rsid w:val="00A66681"/>
    <w:rsid w:val="00A66742"/>
    <w:rsid w:val="00A70646"/>
    <w:rsid w:val="00A73A8D"/>
    <w:rsid w:val="00A73E32"/>
    <w:rsid w:val="00A741D5"/>
    <w:rsid w:val="00A746FA"/>
    <w:rsid w:val="00A76ADC"/>
    <w:rsid w:val="00A76B8A"/>
    <w:rsid w:val="00A817D7"/>
    <w:rsid w:val="00A81A32"/>
    <w:rsid w:val="00A83537"/>
    <w:rsid w:val="00A835BD"/>
    <w:rsid w:val="00A83EC4"/>
    <w:rsid w:val="00A843AA"/>
    <w:rsid w:val="00A8663E"/>
    <w:rsid w:val="00A86D2C"/>
    <w:rsid w:val="00A874CF"/>
    <w:rsid w:val="00A87E77"/>
    <w:rsid w:val="00A90BBD"/>
    <w:rsid w:val="00A90DFC"/>
    <w:rsid w:val="00A91CFC"/>
    <w:rsid w:val="00A91FDA"/>
    <w:rsid w:val="00A920D5"/>
    <w:rsid w:val="00A97B15"/>
    <w:rsid w:val="00AA0473"/>
    <w:rsid w:val="00AA06BB"/>
    <w:rsid w:val="00AA1180"/>
    <w:rsid w:val="00AA12D2"/>
    <w:rsid w:val="00AA142B"/>
    <w:rsid w:val="00AA167F"/>
    <w:rsid w:val="00AA42D5"/>
    <w:rsid w:val="00AA4BC0"/>
    <w:rsid w:val="00AA62A5"/>
    <w:rsid w:val="00AA7337"/>
    <w:rsid w:val="00AA750C"/>
    <w:rsid w:val="00AA7C1B"/>
    <w:rsid w:val="00AB01E6"/>
    <w:rsid w:val="00AB049F"/>
    <w:rsid w:val="00AB185D"/>
    <w:rsid w:val="00AB1F1C"/>
    <w:rsid w:val="00AB25C5"/>
    <w:rsid w:val="00AB2765"/>
    <w:rsid w:val="00AB2FAB"/>
    <w:rsid w:val="00AB3D60"/>
    <w:rsid w:val="00AB3EA5"/>
    <w:rsid w:val="00AB51B7"/>
    <w:rsid w:val="00AB5C14"/>
    <w:rsid w:val="00AB600C"/>
    <w:rsid w:val="00AB633F"/>
    <w:rsid w:val="00AB6A2D"/>
    <w:rsid w:val="00AB6B5A"/>
    <w:rsid w:val="00AC0629"/>
    <w:rsid w:val="00AC10B1"/>
    <w:rsid w:val="00AC1765"/>
    <w:rsid w:val="00AC1EE7"/>
    <w:rsid w:val="00AC21C1"/>
    <w:rsid w:val="00AC333F"/>
    <w:rsid w:val="00AC569A"/>
    <w:rsid w:val="00AC585C"/>
    <w:rsid w:val="00AC5F1E"/>
    <w:rsid w:val="00AC6080"/>
    <w:rsid w:val="00AC6CCE"/>
    <w:rsid w:val="00AC6D7C"/>
    <w:rsid w:val="00AC7B46"/>
    <w:rsid w:val="00AD1925"/>
    <w:rsid w:val="00AD391F"/>
    <w:rsid w:val="00AD3A49"/>
    <w:rsid w:val="00AD3E97"/>
    <w:rsid w:val="00AD42B7"/>
    <w:rsid w:val="00AD5340"/>
    <w:rsid w:val="00AD5967"/>
    <w:rsid w:val="00AD65B1"/>
    <w:rsid w:val="00AD6DA1"/>
    <w:rsid w:val="00AD6E74"/>
    <w:rsid w:val="00AD76CC"/>
    <w:rsid w:val="00AE067D"/>
    <w:rsid w:val="00AE0DB6"/>
    <w:rsid w:val="00AE12B8"/>
    <w:rsid w:val="00AE16F6"/>
    <w:rsid w:val="00AE33E0"/>
    <w:rsid w:val="00AE3961"/>
    <w:rsid w:val="00AE40BC"/>
    <w:rsid w:val="00AE414B"/>
    <w:rsid w:val="00AE4E7C"/>
    <w:rsid w:val="00AE5411"/>
    <w:rsid w:val="00AE5900"/>
    <w:rsid w:val="00AE5D98"/>
    <w:rsid w:val="00AE7469"/>
    <w:rsid w:val="00AF00AE"/>
    <w:rsid w:val="00AF1181"/>
    <w:rsid w:val="00AF20EC"/>
    <w:rsid w:val="00AF2956"/>
    <w:rsid w:val="00AF2B83"/>
    <w:rsid w:val="00AF2F79"/>
    <w:rsid w:val="00AF3B58"/>
    <w:rsid w:val="00AF3BC2"/>
    <w:rsid w:val="00AF4511"/>
    <w:rsid w:val="00AF4653"/>
    <w:rsid w:val="00AF598C"/>
    <w:rsid w:val="00AF6953"/>
    <w:rsid w:val="00AF7DB7"/>
    <w:rsid w:val="00AF7EC2"/>
    <w:rsid w:val="00B0065B"/>
    <w:rsid w:val="00B00C2A"/>
    <w:rsid w:val="00B00D58"/>
    <w:rsid w:val="00B02DF4"/>
    <w:rsid w:val="00B030B8"/>
    <w:rsid w:val="00B03DB3"/>
    <w:rsid w:val="00B05701"/>
    <w:rsid w:val="00B0615C"/>
    <w:rsid w:val="00B10376"/>
    <w:rsid w:val="00B10ACD"/>
    <w:rsid w:val="00B10D02"/>
    <w:rsid w:val="00B11C74"/>
    <w:rsid w:val="00B1202A"/>
    <w:rsid w:val="00B12AC9"/>
    <w:rsid w:val="00B13446"/>
    <w:rsid w:val="00B14C3E"/>
    <w:rsid w:val="00B16609"/>
    <w:rsid w:val="00B16757"/>
    <w:rsid w:val="00B16FC7"/>
    <w:rsid w:val="00B1707B"/>
    <w:rsid w:val="00B17DFA"/>
    <w:rsid w:val="00B17EF8"/>
    <w:rsid w:val="00B201E2"/>
    <w:rsid w:val="00B209C9"/>
    <w:rsid w:val="00B22605"/>
    <w:rsid w:val="00B256DF"/>
    <w:rsid w:val="00B25746"/>
    <w:rsid w:val="00B25798"/>
    <w:rsid w:val="00B268F6"/>
    <w:rsid w:val="00B26D6A"/>
    <w:rsid w:val="00B3033C"/>
    <w:rsid w:val="00B30598"/>
    <w:rsid w:val="00B31524"/>
    <w:rsid w:val="00B31F96"/>
    <w:rsid w:val="00B32CBC"/>
    <w:rsid w:val="00B3391D"/>
    <w:rsid w:val="00B348CA"/>
    <w:rsid w:val="00B34C10"/>
    <w:rsid w:val="00B36AED"/>
    <w:rsid w:val="00B372FB"/>
    <w:rsid w:val="00B37BE6"/>
    <w:rsid w:val="00B41640"/>
    <w:rsid w:val="00B42C80"/>
    <w:rsid w:val="00B431C6"/>
    <w:rsid w:val="00B43FC7"/>
    <w:rsid w:val="00B443E4"/>
    <w:rsid w:val="00B44B1D"/>
    <w:rsid w:val="00B45B00"/>
    <w:rsid w:val="00B45D15"/>
    <w:rsid w:val="00B460CA"/>
    <w:rsid w:val="00B46BD1"/>
    <w:rsid w:val="00B46D22"/>
    <w:rsid w:val="00B47144"/>
    <w:rsid w:val="00B47AD6"/>
    <w:rsid w:val="00B50161"/>
    <w:rsid w:val="00B50467"/>
    <w:rsid w:val="00B5059E"/>
    <w:rsid w:val="00B50D1B"/>
    <w:rsid w:val="00B514B6"/>
    <w:rsid w:val="00B51F65"/>
    <w:rsid w:val="00B525A1"/>
    <w:rsid w:val="00B52F36"/>
    <w:rsid w:val="00B530CB"/>
    <w:rsid w:val="00B5418C"/>
    <w:rsid w:val="00B54426"/>
    <w:rsid w:val="00B5484D"/>
    <w:rsid w:val="00B55B21"/>
    <w:rsid w:val="00B563EA"/>
    <w:rsid w:val="00B56CDF"/>
    <w:rsid w:val="00B600CC"/>
    <w:rsid w:val="00B60897"/>
    <w:rsid w:val="00B60C39"/>
    <w:rsid w:val="00B60E51"/>
    <w:rsid w:val="00B612CD"/>
    <w:rsid w:val="00B61A57"/>
    <w:rsid w:val="00B63A54"/>
    <w:rsid w:val="00B63B09"/>
    <w:rsid w:val="00B6584E"/>
    <w:rsid w:val="00B6705C"/>
    <w:rsid w:val="00B67A16"/>
    <w:rsid w:val="00B67F56"/>
    <w:rsid w:val="00B7053D"/>
    <w:rsid w:val="00B714F7"/>
    <w:rsid w:val="00B71CC9"/>
    <w:rsid w:val="00B73A0D"/>
    <w:rsid w:val="00B74899"/>
    <w:rsid w:val="00B76654"/>
    <w:rsid w:val="00B77628"/>
    <w:rsid w:val="00B777B6"/>
    <w:rsid w:val="00B77D18"/>
    <w:rsid w:val="00B8062B"/>
    <w:rsid w:val="00B806DC"/>
    <w:rsid w:val="00B80B7B"/>
    <w:rsid w:val="00B80F01"/>
    <w:rsid w:val="00B8313A"/>
    <w:rsid w:val="00B83187"/>
    <w:rsid w:val="00B8373A"/>
    <w:rsid w:val="00B8443C"/>
    <w:rsid w:val="00B84DEA"/>
    <w:rsid w:val="00B865AC"/>
    <w:rsid w:val="00B8691A"/>
    <w:rsid w:val="00B86C27"/>
    <w:rsid w:val="00B879B5"/>
    <w:rsid w:val="00B93503"/>
    <w:rsid w:val="00B939B4"/>
    <w:rsid w:val="00B93A24"/>
    <w:rsid w:val="00B953E1"/>
    <w:rsid w:val="00B961BC"/>
    <w:rsid w:val="00B9667A"/>
    <w:rsid w:val="00BA006E"/>
    <w:rsid w:val="00BA23EB"/>
    <w:rsid w:val="00BA30C6"/>
    <w:rsid w:val="00BA31E8"/>
    <w:rsid w:val="00BA3DA7"/>
    <w:rsid w:val="00BA55E0"/>
    <w:rsid w:val="00BA6BD4"/>
    <w:rsid w:val="00BA6C7A"/>
    <w:rsid w:val="00BB0D4F"/>
    <w:rsid w:val="00BB14F2"/>
    <w:rsid w:val="00BB17D1"/>
    <w:rsid w:val="00BB1FAB"/>
    <w:rsid w:val="00BB2387"/>
    <w:rsid w:val="00BB2AAF"/>
    <w:rsid w:val="00BB2C60"/>
    <w:rsid w:val="00BB3752"/>
    <w:rsid w:val="00BB3785"/>
    <w:rsid w:val="00BB3C88"/>
    <w:rsid w:val="00BB40FE"/>
    <w:rsid w:val="00BB627C"/>
    <w:rsid w:val="00BB6688"/>
    <w:rsid w:val="00BB6F09"/>
    <w:rsid w:val="00BB74B3"/>
    <w:rsid w:val="00BB7956"/>
    <w:rsid w:val="00BC11F6"/>
    <w:rsid w:val="00BC1585"/>
    <w:rsid w:val="00BC2446"/>
    <w:rsid w:val="00BC26D4"/>
    <w:rsid w:val="00BC3567"/>
    <w:rsid w:val="00BC39EC"/>
    <w:rsid w:val="00BC4847"/>
    <w:rsid w:val="00BC75B0"/>
    <w:rsid w:val="00BD1226"/>
    <w:rsid w:val="00BD133C"/>
    <w:rsid w:val="00BD14F9"/>
    <w:rsid w:val="00BD3058"/>
    <w:rsid w:val="00BD33DB"/>
    <w:rsid w:val="00BD35F4"/>
    <w:rsid w:val="00BD4358"/>
    <w:rsid w:val="00BD51E8"/>
    <w:rsid w:val="00BD5342"/>
    <w:rsid w:val="00BD58D7"/>
    <w:rsid w:val="00BD6DCA"/>
    <w:rsid w:val="00BD7815"/>
    <w:rsid w:val="00BE0A77"/>
    <w:rsid w:val="00BE0C80"/>
    <w:rsid w:val="00BE0F85"/>
    <w:rsid w:val="00BE102E"/>
    <w:rsid w:val="00BE1104"/>
    <w:rsid w:val="00BE126B"/>
    <w:rsid w:val="00BE344D"/>
    <w:rsid w:val="00BE44F9"/>
    <w:rsid w:val="00BE50D4"/>
    <w:rsid w:val="00BE59D9"/>
    <w:rsid w:val="00BF05E2"/>
    <w:rsid w:val="00BF12F8"/>
    <w:rsid w:val="00BF13C8"/>
    <w:rsid w:val="00BF1D80"/>
    <w:rsid w:val="00BF213F"/>
    <w:rsid w:val="00BF27B5"/>
    <w:rsid w:val="00BF2A42"/>
    <w:rsid w:val="00BF49D6"/>
    <w:rsid w:val="00BF5BD0"/>
    <w:rsid w:val="00BF5EC6"/>
    <w:rsid w:val="00BF6F91"/>
    <w:rsid w:val="00BF72F9"/>
    <w:rsid w:val="00BF7693"/>
    <w:rsid w:val="00C00184"/>
    <w:rsid w:val="00C01257"/>
    <w:rsid w:val="00C01823"/>
    <w:rsid w:val="00C03D8C"/>
    <w:rsid w:val="00C0408E"/>
    <w:rsid w:val="00C04379"/>
    <w:rsid w:val="00C055EC"/>
    <w:rsid w:val="00C060DC"/>
    <w:rsid w:val="00C06620"/>
    <w:rsid w:val="00C069A3"/>
    <w:rsid w:val="00C06DA9"/>
    <w:rsid w:val="00C070B8"/>
    <w:rsid w:val="00C07EBA"/>
    <w:rsid w:val="00C100A2"/>
    <w:rsid w:val="00C1059E"/>
    <w:rsid w:val="00C10790"/>
    <w:rsid w:val="00C10DC9"/>
    <w:rsid w:val="00C113D1"/>
    <w:rsid w:val="00C12FB3"/>
    <w:rsid w:val="00C13606"/>
    <w:rsid w:val="00C137FD"/>
    <w:rsid w:val="00C156E1"/>
    <w:rsid w:val="00C16B13"/>
    <w:rsid w:val="00C17341"/>
    <w:rsid w:val="00C17438"/>
    <w:rsid w:val="00C204DC"/>
    <w:rsid w:val="00C20CE9"/>
    <w:rsid w:val="00C20DAD"/>
    <w:rsid w:val="00C217E2"/>
    <w:rsid w:val="00C228AF"/>
    <w:rsid w:val="00C231DC"/>
    <w:rsid w:val="00C23211"/>
    <w:rsid w:val="00C23A1C"/>
    <w:rsid w:val="00C2478F"/>
    <w:rsid w:val="00C24EEF"/>
    <w:rsid w:val="00C25CF6"/>
    <w:rsid w:val="00C25E5C"/>
    <w:rsid w:val="00C26C36"/>
    <w:rsid w:val="00C26DB6"/>
    <w:rsid w:val="00C277E1"/>
    <w:rsid w:val="00C303EA"/>
    <w:rsid w:val="00C303F4"/>
    <w:rsid w:val="00C32107"/>
    <w:rsid w:val="00C32768"/>
    <w:rsid w:val="00C32B9E"/>
    <w:rsid w:val="00C32DFF"/>
    <w:rsid w:val="00C33632"/>
    <w:rsid w:val="00C33929"/>
    <w:rsid w:val="00C33D48"/>
    <w:rsid w:val="00C35356"/>
    <w:rsid w:val="00C35C0C"/>
    <w:rsid w:val="00C36606"/>
    <w:rsid w:val="00C37AF2"/>
    <w:rsid w:val="00C4060E"/>
    <w:rsid w:val="00C40EFE"/>
    <w:rsid w:val="00C41486"/>
    <w:rsid w:val="00C431DF"/>
    <w:rsid w:val="00C43AD5"/>
    <w:rsid w:val="00C440DF"/>
    <w:rsid w:val="00C44C05"/>
    <w:rsid w:val="00C45659"/>
    <w:rsid w:val="00C456BD"/>
    <w:rsid w:val="00C45E97"/>
    <w:rsid w:val="00C46796"/>
    <w:rsid w:val="00C46942"/>
    <w:rsid w:val="00C472B9"/>
    <w:rsid w:val="00C474C1"/>
    <w:rsid w:val="00C474CC"/>
    <w:rsid w:val="00C51198"/>
    <w:rsid w:val="00C51295"/>
    <w:rsid w:val="00C520D6"/>
    <w:rsid w:val="00C521F2"/>
    <w:rsid w:val="00C52DED"/>
    <w:rsid w:val="00C530DC"/>
    <w:rsid w:val="00C5350D"/>
    <w:rsid w:val="00C54D8A"/>
    <w:rsid w:val="00C5614A"/>
    <w:rsid w:val="00C571E8"/>
    <w:rsid w:val="00C573F1"/>
    <w:rsid w:val="00C60712"/>
    <w:rsid w:val="00C609E0"/>
    <w:rsid w:val="00C6123C"/>
    <w:rsid w:val="00C61A68"/>
    <w:rsid w:val="00C6233E"/>
    <w:rsid w:val="00C62485"/>
    <w:rsid w:val="00C6311A"/>
    <w:rsid w:val="00C63FAE"/>
    <w:rsid w:val="00C64EB9"/>
    <w:rsid w:val="00C654A6"/>
    <w:rsid w:val="00C66133"/>
    <w:rsid w:val="00C67205"/>
    <w:rsid w:val="00C6724D"/>
    <w:rsid w:val="00C67D58"/>
    <w:rsid w:val="00C7084D"/>
    <w:rsid w:val="00C72077"/>
    <w:rsid w:val="00C7315E"/>
    <w:rsid w:val="00C74687"/>
    <w:rsid w:val="00C74AB3"/>
    <w:rsid w:val="00C75895"/>
    <w:rsid w:val="00C75AAD"/>
    <w:rsid w:val="00C76494"/>
    <w:rsid w:val="00C76E71"/>
    <w:rsid w:val="00C77C07"/>
    <w:rsid w:val="00C77C97"/>
    <w:rsid w:val="00C80D19"/>
    <w:rsid w:val="00C83C9F"/>
    <w:rsid w:val="00C83FC1"/>
    <w:rsid w:val="00C849AA"/>
    <w:rsid w:val="00C84CC2"/>
    <w:rsid w:val="00C854EA"/>
    <w:rsid w:val="00C858A2"/>
    <w:rsid w:val="00C877FE"/>
    <w:rsid w:val="00C87C82"/>
    <w:rsid w:val="00C9053D"/>
    <w:rsid w:val="00C90686"/>
    <w:rsid w:val="00C91493"/>
    <w:rsid w:val="00C922D1"/>
    <w:rsid w:val="00C92962"/>
    <w:rsid w:val="00C93E4D"/>
    <w:rsid w:val="00C94077"/>
    <w:rsid w:val="00C94840"/>
    <w:rsid w:val="00C97B78"/>
    <w:rsid w:val="00C97D3B"/>
    <w:rsid w:val="00CA2AF9"/>
    <w:rsid w:val="00CA372C"/>
    <w:rsid w:val="00CA3769"/>
    <w:rsid w:val="00CA38BF"/>
    <w:rsid w:val="00CA3DC6"/>
    <w:rsid w:val="00CA4EE3"/>
    <w:rsid w:val="00CA7020"/>
    <w:rsid w:val="00CB027F"/>
    <w:rsid w:val="00CB0461"/>
    <w:rsid w:val="00CB1211"/>
    <w:rsid w:val="00CB27DE"/>
    <w:rsid w:val="00CB2AD2"/>
    <w:rsid w:val="00CB2DA4"/>
    <w:rsid w:val="00CB3EA2"/>
    <w:rsid w:val="00CB4393"/>
    <w:rsid w:val="00CB491B"/>
    <w:rsid w:val="00CB52FD"/>
    <w:rsid w:val="00CB6340"/>
    <w:rsid w:val="00CB7619"/>
    <w:rsid w:val="00CB7961"/>
    <w:rsid w:val="00CB7A8F"/>
    <w:rsid w:val="00CC0EBB"/>
    <w:rsid w:val="00CC1F61"/>
    <w:rsid w:val="00CC3CFA"/>
    <w:rsid w:val="00CC4DCB"/>
    <w:rsid w:val="00CC5293"/>
    <w:rsid w:val="00CC6297"/>
    <w:rsid w:val="00CC63FE"/>
    <w:rsid w:val="00CC6F3C"/>
    <w:rsid w:val="00CC7233"/>
    <w:rsid w:val="00CC74A7"/>
    <w:rsid w:val="00CC7690"/>
    <w:rsid w:val="00CC7841"/>
    <w:rsid w:val="00CC7A24"/>
    <w:rsid w:val="00CD1001"/>
    <w:rsid w:val="00CD17D4"/>
    <w:rsid w:val="00CD18ED"/>
    <w:rsid w:val="00CD1986"/>
    <w:rsid w:val="00CD4BFC"/>
    <w:rsid w:val="00CD54BF"/>
    <w:rsid w:val="00CD5FB8"/>
    <w:rsid w:val="00CD64B7"/>
    <w:rsid w:val="00CE1196"/>
    <w:rsid w:val="00CE154B"/>
    <w:rsid w:val="00CE2B43"/>
    <w:rsid w:val="00CE4D5C"/>
    <w:rsid w:val="00CE5A54"/>
    <w:rsid w:val="00CF05DA"/>
    <w:rsid w:val="00CF0761"/>
    <w:rsid w:val="00CF2596"/>
    <w:rsid w:val="00CF26BE"/>
    <w:rsid w:val="00CF2CA9"/>
    <w:rsid w:val="00CF3D5C"/>
    <w:rsid w:val="00CF4359"/>
    <w:rsid w:val="00CF4F89"/>
    <w:rsid w:val="00CF527A"/>
    <w:rsid w:val="00CF58EB"/>
    <w:rsid w:val="00CF5C0F"/>
    <w:rsid w:val="00CF6581"/>
    <w:rsid w:val="00CF680A"/>
    <w:rsid w:val="00CF6852"/>
    <w:rsid w:val="00CF6FEC"/>
    <w:rsid w:val="00CF75C8"/>
    <w:rsid w:val="00D0106E"/>
    <w:rsid w:val="00D024CA"/>
    <w:rsid w:val="00D02538"/>
    <w:rsid w:val="00D02664"/>
    <w:rsid w:val="00D0328B"/>
    <w:rsid w:val="00D036D7"/>
    <w:rsid w:val="00D03F53"/>
    <w:rsid w:val="00D0598D"/>
    <w:rsid w:val="00D06383"/>
    <w:rsid w:val="00D066B0"/>
    <w:rsid w:val="00D06E92"/>
    <w:rsid w:val="00D071B9"/>
    <w:rsid w:val="00D07EC3"/>
    <w:rsid w:val="00D12207"/>
    <w:rsid w:val="00D1236F"/>
    <w:rsid w:val="00D145DB"/>
    <w:rsid w:val="00D148E4"/>
    <w:rsid w:val="00D16834"/>
    <w:rsid w:val="00D175FF"/>
    <w:rsid w:val="00D20744"/>
    <w:rsid w:val="00D20E85"/>
    <w:rsid w:val="00D2118D"/>
    <w:rsid w:val="00D22089"/>
    <w:rsid w:val="00D23DE9"/>
    <w:rsid w:val="00D24615"/>
    <w:rsid w:val="00D26A62"/>
    <w:rsid w:val="00D26BFC"/>
    <w:rsid w:val="00D272A8"/>
    <w:rsid w:val="00D3035D"/>
    <w:rsid w:val="00D31732"/>
    <w:rsid w:val="00D32860"/>
    <w:rsid w:val="00D33C9A"/>
    <w:rsid w:val="00D33E70"/>
    <w:rsid w:val="00D33EBC"/>
    <w:rsid w:val="00D3583D"/>
    <w:rsid w:val="00D35A45"/>
    <w:rsid w:val="00D35CB3"/>
    <w:rsid w:val="00D35EDF"/>
    <w:rsid w:val="00D3670E"/>
    <w:rsid w:val="00D3779C"/>
    <w:rsid w:val="00D37842"/>
    <w:rsid w:val="00D403D9"/>
    <w:rsid w:val="00D41351"/>
    <w:rsid w:val="00D413F1"/>
    <w:rsid w:val="00D41A9C"/>
    <w:rsid w:val="00D42AFF"/>
    <w:rsid w:val="00D42DC2"/>
    <w:rsid w:val="00D43543"/>
    <w:rsid w:val="00D4418F"/>
    <w:rsid w:val="00D4487C"/>
    <w:rsid w:val="00D46E6B"/>
    <w:rsid w:val="00D4751F"/>
    <w:rsid w:val="00D47A20"/>
    <w:rsid w:val="00D47CC4"/>
    <w:rsid w:val="00D50124"/>
    <w:rsid w:val="00D50A72"/>
    <w:rsid w:val="00D50FD7"/>
    <w:rsid w:val="00D5191B"/>
    <w:rsid w:val="00D52D4B"/>
    <w:rsid w:val="00D537E1"/>
    <w:rsid w:val="00D53CAB"/>
    <w:rsid w:val="00D540A9"/>
    <w:rsid w:val="00D54D9B"/>
    <w:rsid w:val="00D55BB2"/>
    <w:rsid w:val="00D56982"/>
    <w:rsid w:val="00D573DE"/>
    <w:rsid w:val="00D57B34"/>
    <w:rsid w:val="00D6038A"/>
    <w:rsid w:val="00D60916"/>
    <w:rsid w:val="00D6091A"/>
    <w:rsid w:val="00D62169"/>
    <w:rsid w:val="00D6290F"/>
    <w:rsid w:val="00D629DF"/>
    <w:rsid w:val="00D62BFB"/>
    <w:rsid w:val="00D63000"/>
    <w:rsid w:val="00D635F6"/>
    <w:rsid w:val="00D6508E"/>
    <w:rsid w:val="00D6605A"/>
    <w:rsid w:val="00D6606A"/>
    <w:rsid w:val="00D6695F"/>
    <w:rsid w:val="00D67FA5"/>
    <w:rsid w:val="00D704C8"/>
    <w:rsid w:val="00D714BC"/>
    <w:rsid w:val="00D72594"/>
    <w:rsid w:val="00D72D26"/>
    <w:rsid w:val="00D73543"/>
    <w:rsid w:val="00D75644"/>
    <w:rsid w:val="00D75DBE"/>
    <w:rsid w:val="00D76459"/>
    <w:rsid w:val="00D76759"/>
    <w:rsid w:val="00D77003"/>
    <w:rsid w:val="00D774F9"/>
    <w:rsid w:val="00D80361"/>
    <w:rsid w:val="00D811D3"/>
    <w:rsid w:val="00D81656"/>
    <w:rsid w:val="00D8192A"/>
    <w:rsid w:val="00D82165"/>
    <w:rsid w:val="00D8352E"/>
    <w:rsid w:val="00D839FC"/>
    <w:rsid w:val="00D83D87"/>
    <w:rsid w:val="00D83FF8"/>
    <w:rsid w:val="00D8447C"/>
    <w:rsid w:val="00D84A6D"/>
    <w:rsid w:val="00D84F0B"/>
    <w:rsid w:val="00D86675"/>
    <w:rsid w:val="00D8670D"/>
    <w:rsid w:val="00D86A30"/>
    <w:rsid w:val="00D87540"/>
    <w:rsid w:val="00D87AB1"/>
    <w:rsid w:val="00D87FA9"/>
    <w:rsid w:val="00D908EE"/>
    <w:rsid w:val="00D90DC5"/>
    <w:rsid w:val="00D91B88"/>
    <w:rsid w:val="00D91F5C"/>
    <w:rsid w:val="00D94C85"/>
    <w:rsid w:val="00D9616F"/>
    <w:rsid w:val="00D966B9"/>
    <w:rsid w:val="00D97361"/>
    <w:rsid w:val="00D97CB4"/>
    <w:rsid w:val="00D97DD4"/>
    <w:rsid w:val="00DA1D87"/>
    <w:rsid w:val="00DA1EE7"/>
    <w:rsid w:val="00DA3083"/>
    <w:rsid w:val="00DA5A8A"/>
    <w:rsid w:val="00DA7F1B"/>
    <w:rsid w:val="00DB1170"/>
    <w:rsid w:val="00DB1517"/>
    <w:rsid w:val="00DB153D"/>
    <w:rsid w:val="00DB1B27"/>
    <w:rsid w:val="00DB26CD"/>
    <w:rsid w:val="00DB32B0"/>
    <w:rsid w:val="00DB36C6"/>
    <w:rsid w:val="00DB441C"/>
    <w:rsid w:val="00DB44AF"/>
    <w:rsid w:val="00DB59DE"/>
    <w:rsid w:val="00DB69DA"/>
    <w:rsid w:val="00DB6C68"/>
    <w:rsid w:val="00DC004A"/>
    <w:rsid w:val="00DC1233"/>
    <w:rsid w:val="00DC184C"/>
    <w:rsid w:val="00DC1F58"/>
    <w:rsid w:val="00DC2615"/>
    <w:rsid w:val="00DC2949"/>
    <w:rsid w:val="00DC295F"/>
    <w:rsid w:val="00DC339B"/>
    <w:rsid w:val="00DC55DE"/>
    <w:rsid w:val="00DC5D40"/>
    <w:rsid w:val="00DC647B"/>
    <w:rsid w:val="00DC678A"/>
    <w:rsid w:val="00DC69A7"/>
    <w:rsid w:val="00DD0B0E"/>
    <w:rsid w:val="00DD116D"/>
    <w:rsid w:val="00DD1D1B"/>
    <w:rsid w:val="00DD2098"/>
    <w:rsid w:val="00DD2B17"/>
    <w:rsid w:val="00DD30E9"/>
    <w:rsid w:val="00DD3470"/>
    <w:rsid w:val="00DD38BD"/>
    <w:rsid w:val="00DD3994"/>
    <w:rsid w:val="00DD432E"/>
    <w:rsid w:val="00DD43F3"/>
    <w:rsid w:val="00DD4F47"/>
    <w:rsid w:val="00DD5806"/>
    <w:rsid w:val="00DD5B8E"/>
    <w:rsid w:val="00DD6C40"/>
    <w:rsid w:val="00DD6F49"/>
    <w:rsid w:val="00DD7FBB"/>
    <w:rsid w:val="00DE0B9F"/>
    <w:rsid w:val="00DE114D"/>
    <w:rsid w:val="00DE2599"/>
    <w:rsid w:val="00DE2A9E"/>
    <w:rsid w:val="00DE2CDD"/>
    <w:rsid w:val="00DE2E34"/>
    <w:rsid w:val="00DE35D3"/>
    <w:rsid w:val="00DE3A69"/>
    <w:rsid w:val="00DE4230"/>
    <w:rsid w:val="00DE4238"/>
    <w:rsid w:val="00DE50E1"/>
    <w:rsid w:val="00DE657F"/>
    <w:rsid w:val="00DE7C51"/>
    <w:rsid w:val="00DF1218"/>
    <w:rsid w:val="00DF1B5F"/>
    <w:rsid w:val="00DF2AED"/>
    <w:rsid w:val="00DF2DFD"/>
    <w:rsid w:val="00DF43CA"/>
    <w:rsid w:val="00DF4B64"/>
    <w:rsid w:val="00DF50F7"/>
    <w:rsid w:val="00DF54A9"/>
    <w:rsid w:val="00DF627C"/>
    <w:rsid w:val="00DF6462"/>
    <w:rsid w:val="00DF6B02"/>
    <w:rsid w:val="00DF6EA2"/>
    <w:rsid w:val="00DF7C40"/>
    <w:rsid w:val="00E003E6"/>
    <w:rsid w:val="00E00930"/>
    <w:rsid w:val="00E024AF"/>
    <w:rsid w:val="00E02C5F"/>
    <w:rsid w:val="00E02FA0"/>
    <w:rsid w:val="00E034AE"/>
    <w:rsid w:val="00E036DC"/>
    <w:rsid w:val="00E03D1D"/>
    <w:rsid w:val="00E042EB"/>
    <w:rsid w:val="00E05CE1"/>
    <w:rsid w:val="00E05FEC"/>
    <w:rsid w:val="00E06826"/>
    <w:rsid w:val="00E0687C"/>
    <w:rsid w:val="00E07629"/>
    <w:rsid w:val="00E10454"/>
    <w:rsid w:val="00E112E5"/>
    <w:rsid w:val="00E1220F"/>
    <w:rsid w:val="00E122D8"/>
    <w:rsid w:val="00E124BA"/>
    <w:rsid w:val="00E12CC8"/>
    <w:rsid w:val="00E132F8"/>
    <w:rsid w:val="00E137BA"/>
    <w:rsid w:val="00E14BBE"/>
    <w:rsid w:val="00E15352"/>
    <w:rsid w:val="00E1613B"/>
    <w:rsid w:val="00E16D55"/>
    <w:rsid w:val="00E209F8"/>
    <w:rsid w:val="00E21994"/>
    <w:rsid w:val="00E21CC7"/>
    <w:rsid w:val="00E21FC9"/>
    <w:rsid w:val="00E23786"/>
    <w:rsid w:val="00E23BC3"/>
    <w:rsid w:val="00E244C1"/>
    <w:rsid w:val="00E24724"/>
    <w:rsid w:val="00E24C34"/>
    <w:rsid w:val="00E24D9E"/>
    <w:rsid w:val="00E24F43"/>
    <w:rsid w:val="00E25849"/>
    <w:rsid w:val="00E26A45"/>
    <w:rsid w:val="00E26D01"/>
    <w:rsid w:val="00E26D95"/>
    <w:rsid w:val="00E26EAF"/>
    <w:rsid w:val="00E303C5"/>
    <w:rsid w:val="00E3088B"/>
    <w:rsid w:val="00E3197E"/>
    <w:rsid w:val="00E31B7C"/>
    <w:rsid w:val="00E31DF7"/>
    <w:rsid w:val="00E32B5F"/>
    <w:rsid w:val="00E337CB"/>
    <w:rsid w:val="00E33BA5"/>
    <w:rsid w:val="00E342F8"/>
    <w:rsid w:val="00E34306"/>
    <w:rsid w:val="00E34660"/>
    <w:rsid w:val="00E351ED"/>
    <w:rsid w:val="00E36835"/>
    <w:rsid w:val="00E36E25"/>
    <w:rsid w:val="00E37D47"/>
    <w:rsid w:val="00E41B95"/>
    <w:rsid w:val="00E43351"/>
    <w:rsid w:val="00E43944"/>
    <w:rsid w:val="00E43AD5"/>
    <w:rsid w:val="00E457C9"/>
    <w:rsid w:val="00E45BA7"/>
    <w:rsid w:val="00E461D5"/>
    <w:rsid w:val="00E516B0"/>
    <w:rsid w:val="00E53029"/>
    <w:rsid w:val="00E53FF3"/>
    <w:rsid w:val="00E55D1E"/>
    <w:rsid w:val="00E5623E"/>
    <w:rsid w:val="00E564C8"/>
    <w:rsid w:val="00E56653"/>
    <w:rsid w:val="00E56BAF"/>
    <w:rsid w:val="00E6034B"/>
    <w:rsid w:val="00E6208C"/>
    <w:rsid w:val="00E63010"/>
    <w:rsid w:val="00E63C55"/>
    <w:rsid w:val="00E6549E"/>
    <w:rsid w:val="00E65EDE"/>
    <w:rsid w:val="00E70F81"/>
    <w:rsid w:val="00E72464"/>
    <w:rsid w:val="00E72D67"/>
    <w:rsid w:val="00E72EE5"/>
    <w:rsid w:val="00E7662D"/>
    <w:rsid w:val="00E77055"/>
    <w:rsid w:val="00E77460"/>
    <w:rsid w:val="00E77B88"/>
    <w:rsid w:val="00E77D4E"/>
    <w:rsid w:val="00E82F97"/>
    <w:rsid w:val="00E836A2"/>
    <w:rsid w:val="00E83ABC"/>
    <w:rsid w:val="00E844F2"/>
    <w:rsid w:val="00E856E7"/>
    <w:rsid w:val="00E864DD"/>
    <w:rsid w:val="00E8778A"/>
    <w:rsid w:val="00E879A8"/>
    <w:rsid w:val="00E904B1"/>
    <w:rsid w:val="00E90AD0"/>
    <w:rsid w:val="00E92FCB"/>
    <w:rsid w:val="00E9450F"/>
    <w:rsid w:val="00E94E84"/>
    <w:rsid w:val="00E977A1"/>
    <w:rsid w:val="00EA0BD4"/>
    <w:rsid w:val="00EA136E"/>
    <w:rsid w:val="00EA147F"/>
    <w:rsid w:val="00EA1610"/>
    <w:rsid w:val="00EA16F8"/>
    <w:rsid w:val="00EA2CFA"/>
    <w:rsid w:val="00EA2D45"/>
    <w:rsid w:val="00EA42E6"/>
    <w:rsid w:val="00EA48A6"/>
    <w:rsid w:val="00EA4A27"/>
    <w:rsid w:val="00EA4FA6"/>
    <w:rsid w:val="00EA5BA9"/>
    <w:rsid w:val="00EB1A25"/>
    <w:rsid w:val="00EB1E08"/>
    <w:rsid w:val="00EB28CA"/>
    <w:rsid w:val="00EB49B3"/>
    <w:rsid w:val="00EB5195"/>
    <w:rsid w:val="00EB5B41"/>
    <w:rsid w:val="00EB6272"/>
    <w:rsid w:val="00EB65CA"/>
    <w:rsid w:val="00EB6C2C"/>
    <w:rsid w:val="00EB7E21"/>
    <w:rsid w:val="00EC0595"/>
    <w:rsid w:val="00EC26BD"/>
    <w:rsid w:val="00EC384B"/>
    <w:rsid w:val="00EC3B8B"/>
    <w:rsid w:val="00EC3D87"/>
    <w:rsid w:val="00EC3E70"/>
    <w:rsid w:val="00EC42B7"/>
    <w:rsid w:val="00EC5439"/>
    <w:rsid w:val="00EC556B"/>
    <w:rsid w:val="00EC5F98"/>
    <w:rsid w:val="00EC69E1"/>
    <w:rsid w:val="00EC6DA7"/>
    <w:rsid w:val="00EC7363"/>
    <w:rsid w:val="00ED03AB"/>
    <w:rsid w:val="00ED14A0"/>
    <w:rsid w:val="00ED18E8"/>
    <w:rsid w:val="00ED1963"/>
    <w:rsid w:val="00ED1974"/>
    <w:rsid w:val="00ED1CD4"/>
    <w:rsid w:val="00ED1D2B"/>
    <w:rsid w:val="00ED2BFA"/>
    <w:rsid w:val="00ED3646"/>
    <w:rsid w:val="00ED40B0"/>
    <w:rsid w:val="00ED4215"/>
    <w:rsid w:val="00ED512D"/>
    <w:rsid w:val="00ED64B5"/>
    <w:rsid w:val="00ED6837"/>
    <w:rsid w:val="00ED6C09"/>
    <w:rsid w:val="00ED79A4"/>
    <w:rsid w:val="00EE09B4"/>
    <w:rsid w:val="00EE1C33"/>
    <w:rsid w:val="00EE3510"/>
    <w:rsid w:val="00EE558B"/>
    <w:rsid w:val="00EE5F56"/>
    <w:rsid w:val="00EE613A"/>
    <w:rsid w:val="00EE6B55"/>
    <w:rsid w:val="00EE6F7A"/>
    <w:rsid w:val="00EE77D4"/>
    <w:rsid w:val="00EE7CCA"/>
    <w:rsid w:val="00EF065D"/>
    <w:rsid w:val="00EF0832"/>
    <w:rsid w:val="00EF1207"/>
    <w:rsid w:val="00EF12B1"/>
    <w:rsid w:val="00EF1F82"/>
    <w:rsid w:val="00EF2E24"/>
    <w:rsid w:val="00EF3EAC"/>
    <w:rsid w:val="00EF44C7"/>
    <w:rsid w:val="00EF5AD1"/>
    <w:rsid w:val="00EF5E33"/>
    <w:rsid w:val="00EF5EAB"/>
    <w:rsid w:val="00F01D46"/>
    <w:rsid w:val="00F0320D"/>
    <w:rsid w:val="00F03A3A"/>
    <w:rsid w:val="00F04F76"/>
    <w:rsid w:val="00F0517F"/>
    <w:rsid w:val="00F0531F"/>
    <w:rsid w:val="00F053D1"/>
    <w:rsid w:val="00F057D0"/>
    <w:rsid w:val="00F059E9"/>
    <w:rsid w:val="00F05D04"/>
    <w:rsid w:val="00F0656D"/>
    <w:rsid w:val="00F068A6"/>
    <w:rsid w:val="00F06CDD"/>
    <w:rsid w:val="00F108EF"/>
    <w:rsid w:val="00F10A30"/>
    <w:rsid w:val="00F10F8F"/>
    <w:rsid w:val="00F124C8"/>
    <w:rsid w:val="00F16A14"/>
    <w:rsid w:val="00F17AD6"/>
    <w:rsid w:val="00F17B82"/>
    <w:rsid w:val="00F205F8"/>
    <w:rsid w:val="00F2227D"/>
    <w:rsid w:val="00F22527"/>
    <w:rsid w:val="00F228B6"/>
    <w:rsid w:val="00F2290F"/>
    <w:rsid w:val="00F22D57"/>
    <w:rsid w:val="00F23223"/>
    <w:rsid w:val="00F2361D"/>
    <w:rsid w:val="00F2453C"/>
    <w:rsid w:val="00F246C9"/>
    <w:rsid w:val="00F25AA3"/>
    <w:rsid w:val="00F25AA5"/>
    <w:rsid w:val="00F26922"/>
    <w:rsid w:val="00F26B9E"/>
    <w:rsid w:val="00F272BC"/>
    <w:rsid w:val="00F2736A"/>
    <w:rsid w:val="00F27B1D"/>
    <w:rsid w:val="00F27F9E"/>
    <w:rsid w:val="00F27FEB"/>
    <w:rsid w:val="00F302AC"/>
    <w:rsid w:val="00F302CC"/>
    <w:rsid w:val="00F308CA"/>
    <w:rsid w:val="00F30C6F"/>
    <w:rsid w:val="00F32B3B"/>
    <w:rsid w:val="00F32D2D"/>
    <w:rsid w:val="00F3335F"/>
    <w:rsid w:val="00F343C2"/>
    <w:rsid w:val="00F362D7"/>
    <w:rsid w:val="00F36390"/>
    <w:rsid w:val="00F37D7B"/>
    <w:rsid w:val="00F37D99"/>
    <w:rsid w:val="00F40B34"/>
    <w:rsid w:val="00F40CC8"/>
    <w:rsid w:val="00F4159D"/>
    <w:rsid w:val="00F4173C"/>
    <w:rsid w:val="00F419C3"/>
    <w:rsid w:val="00F4453F"/>
    <w:rsid w:val="00F44CDE"/>
    <w:rsid w:val="00F45A97"/>
    <w:rsid w:val="00F45C4D"/>
    <w:rsid w:val="00F46971"/>
    <w:rsid w:val="00F46CDF"/>
    <w:rsid w:val="00F50E82"/>
    <w:rsid w:val="00F51427"/>
    <w:rsid w:val="00F52DB2"/>
    <w:rsid w:val="00F5314C"/>
    <w:rsid w:val="00F53236"/>
    <w:rsid w:val="00F5336B"/>
    <w:rsid w:val="00F55F35"/>
    <w:rsid w:val="00F56661"/>
    <w:rsid w:val="00F5688C"/>
    <w:rsid w:val="00F5692E"/>
    <w:rsid w:val="00F60048"/>
    <w:rsid w:val="00F60DCE"/>
    <w:rsid w:val="00F6115F"/>
    <w:rsid w:val="00F61A68"/>
    <w:rsid w:val="00F62F8C"/>
    <w:rsid w:val="00F63371"/>
    <w:rsid w:val="00F635DD"/>
    <w:rsid w:val="00F65DA8"/>
    <w:rsid w:val="00F6627B"/>
    <w:rsid w:val="00F70DA0"/>
    <w:rsid w:val="00F719B7"/>
    <w:rsid w:val="00F71D5C"/>
    <w:rsid w:val="00F72815"/>
    <w:rsid w:val="00F7336E"/>
    <w:rsid w:val="00F734F2"/>
    <w:rsid w:val="00F73743"/>
    <w:rsid w:val="00F7485C"/>
    <w:rsid w:val="00F74871"/>
    <w:rsid w:val="00F75052"/>
    <w:rsid w:val="00F7525B"/>
    <w:rsid w:val="00F75590"/>
    <w:rsid w:val="00F75AF8"/>
    <w:rsid w:val="00F75FB9"/>
    <w:rsid w:val="00F769CB"/>
    <w:rsid w:val="00F77065"/>
    <w:rsid w:val="00F77BC9"/>
    <w:rsid w:val="00F804D3"/>
    <w:rsid w:val="00F805E1"/>
    <w:rsid w:val="00F816CB"/>
    <w:rsid w:val="00F81AA2"/>
    <w:rsid w:val="00F81CD2"/>
    <w:rsid w:val="00F81DB6"/>
    <w:rsid w:val="00F82641"/>
    <w:rsid w:val="00F82656"/>
    <w:rsid w:val="00F83B71"/>
    <w:rsid w:val="00F8455F"/>
    <w:rsid w:val="00F846FF"/>
    <w:rsid w:val="00F85B1E"/>
    <w:rsid w:val="00F8645A"/>
    <w:rsid w:val="00F87576"/>
    <w:rsid w:val="00F87E2B"/>
    <w:rsid w:val="00F87F09"/>
    <w:rsid w:val="00F904E5"/>
    <w:rsid w:val="00F90F18"/>
    <w:rsid w:val="00F911D3"/>
    <w:rsid w:val="00F91685"/>
    <w:rsid w:val="00F920C8"/>
    <w:rsid w:val="00F922EE"/>
    <w:rsid w:val="00F92931"/>
    <w:rsid w:val="00F93013"/>
    <w:rsid w:val="00F937E4"/>
    <w:rsid w:val="00F95EE7"/>
    <w:rsid w:val="00F97490"/>
    <w:rsid w:val="00F97FCC"/>
    <w:rsid w:val="00FA11BA"/>
    <w:rsid w:val="00FA2564"/>
    <w:rsid w:val="00FA27C8"/>
    <w:rsid w:val="00FA29DC"/>
    <w:rsid w:val="00FA35A7"/>
    <w:rsid w:val="00FA3680"/>
    <w:rsid w:val="00FA39E6"/>
    <w:rsid w:val="00FA3C40"/>
    <w:rsid w:val="00FA634C"/>
    <w:rsid w:val="00FA7232"/>
    <w:rsid w:val="00FA7BC9"/>
    <w:rsid w:val="00FB02B3"/>
    <w:rsid w:val="00FB1A38"/>
    <w:rsid w:val="00FB2597"/>
    <w:rsid w:val="00FB2C73"/>
    <w:rsid w:val="00FB378E"/>
    <w:rsid w:val="00FB37F1"/>
    <w:rsid w:val="00FB3A57"/>
    <w:rsid w:val="00FB405D"/>
    <w:rsid w:val="00FB416E"/>
    <w:rsid w:val="00FB4509"/>
    <w:rsid w:val="00FB47C0"/>
    <w:rsid w:val="00FB4AA6"/>
    <w:rsid w:val="00FB4D90"/>
    <w:rsid w:val="00FB501B"/>
    <w:rsid w:val="00FB51A8"/>
    <w:rsid w:val="00FB6EB6"/>
    <w:rsid w:val="00FB715B"/>
    <w:rsid w:val="00FB7770"/>
    <w:rsid w:val="00FC02E1"/>
    <w:rsid w:val="00FC05CD"/>
    <w:rsid w:val="00FC0C14"/>
    <w:rsid w:val="00FC0FFA"/>
    <w:rsid w:val="00FC26E3"/>
    <w:rsid w:val="00FC3BF1"/>
    <w:rsid w:val="00FC482C"/>
    <w:rsid w:val="00FC5EDB"/>
    <w:rsid w:val="00FC7051"/>
    <w:rsid w:val="00FC7DF6"/>
    <w:rsid w:val="00FD01EA"/>
    <w:rsid w:val="00FD043A"/>
    <w:rsid w:val="00FD13BF"/>
    <w:rsid w:val="00FD1A4F"/>
    <w:rsid w:val="00FD312D"/>
    <w:rsid w:val="00FD38E9"/>
    <w:rsid w:val="00FD3B91"/>
    <w:rsid w:val="00FD4030"/>
    <w:rsid w:val="00FD4344"/>
    <w:rsid w:val="00FD4B60"/>
    <w:rsid w:val="00FD576B"/>
    <w:rsid w:val="00FD579E"/>
    <w:rsid w:val="00FD599A"/>
    <w:rsid w:val="00FD6845"/>
    <w:rsid w:val="00FD6F50"/>
    <w:rsid w:val="00FD7BB2"/>
    <w:rsid w:val="00FD7C3C"/>
    <w:rsid w:val="00FE0273"/>
    <w:rsid w:val="00FE06AD"/>
    <w:rsid w:val="00FE0CF7"/>
    <w:rsid w:val="00FE0E32"/>
    <w:rsid w:val="00FE20CE"/>
    <w:rsid w:val="00FE2C70"/>
    <w:rsid w:val="00FE3B64"/>
    <w:rsid w:val="00FE4516"/>
    <w:rsid w:val="00FE5592"/>
    <w:rsid w:val="00FE5AD3"/>
    <w:rsid w:val="00FE64C8"/>
    <w:rsid w:val="00FE672A"/>
    <w:rsid w:val="00FF0336"/>
    <w:rsid w:val="00FF0753"/>
    <w:rsid w:val="00FF15B0"/>
    <w:rsid w:val="00FF23A9"/>
    <w:rsid w:val="00FF352A"/>
    <w:rsid w:val="00FF377C"/>
    <w:rsid w:val="00FF38B3"/>
    <w:rsid w:val="00FF455B"/>
    <w:rsid w:val="00FF520C"/>
    <w:rsid w:val="00FF58C7"/>
    <w:rsid w:val="00FF6165"/>
    <w:rsid w:val="00FF6BC4"/>
    <w:rsid w:val="00FF7931"/>
    <w:rsid w:val="00FF7C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963968-190A-4878-A05E-0DDE61D9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basedOn w:val="a6"/>
    <w:qFormat/>
    <w:rsid w:val="005E509C"/>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rsid w:val="003E4F75"/>
    <w:pPr>
      <w:snapToGrid w:val="0"/>
      <w:spacing w:before="480" w:after="720"/>
      <w:ind w:left="4423"/>
    </w:pPr>
    <w:rPr>
      <w:b/>
      <w:snapToGrid w:val="0"/>
      <w:spacing w:val="12"/>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9D26EF"/>
    <w:pPr>
      <w:adjustRightInd w:val="0"/>
      <w:spacing w:before="0"/>
      <w:ind w:left="0" w:firstLine="0"/>
      <w:jc w:val="center"/>
    </w:pPr>
    <w:rPr>
      <w:b/>
      <w:snapToGrid/>
      <w:spacing w:val="20"/>
      <w:kern w:val="0"/>
      <w:sz w:val="36"/>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12 20"/>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AC1765"/>
    <w:pPr>
      <w:overflowPunct/>
      <w:autoSpaceDE/>
      <w:autoSpaceDN/>
      <w:snapToGrid w:val="0"/>
      <w:jc w:val="left"/>
    </w:pPr>
    <w:rPr>
      <w:rFonts w:ascii="Times New Roman" w:eastAsia="新細明體"/>
      <w:sz w:val="20"/>
    </w:rPr>
  </w:style>
  <w:style w:type="character" w:customStyle="1" w:styleId="afc">
    <w:name w:val="註腳文字 字元"/>
    <w:basedOn w:val="a7"/>
    <w:link w:val="afb"/>
    <w:uiPriority w:val="99"/>
    <w:rsid w:val="00AC1765"/>
    <w:rPr>
      <w:kern w:val="2"/>
    </w:rPr>
  </w:style>
  <w:style w:type="character" w:styleId="afd">
    <w:name w:val="footnote reference"/>
    <w:basedOn w:val="a7"/>
    <w:uiPriority w:val="99"/>
    <w:unhideWhenUsed/>
    <w:rsid w:val="00AC1765"/>
    <w:rPr>
      <w:vertAlign w:val="superscript"/>
    </w:rPr>
  </w:style>
  <w:style w:type="table" w:customStyle="1" w:styleId="13">
    <w:name w:val="表格格線1"/>
    <w:basedOn w:val="a8"/>
    <w:next w:val="af6"/>
    <w:uiPriority w:val="59"/>
    <w:rsid w:val="00AC176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link w:val="5"/>
    <w:rsid w:val="005D31C8"/>
    <w:rPr>
      <w:rFonts w:ascii="標楷體" w:eastAsia="標楷體" w:hAnsi="Arial"/>
      <w:bCs/>
      <w:kern w:val="32"/>
      <w:sz w:val="32"/>
      <w:szCs w:val="36"/>
    </w:rPr>
  </w:style>
  <w:style w:type="paragraph" w:styleId="afe">
    <w:name w:val="Body Text"/>
    <w:basedOn w:val="a6"/>
    <w:link w:val="aff"/>
    <w:uiPriority w:val="99"/>
    <w:semiHidden/>
    <w:unhideWhenUsed/>
    <w:rsid w:val="002A4B5E"/>
    <w:pPr>
      <w:spacing w:after="120"/>
    </w:pPr>
  </w:style>
  <w:style w:type="character" w:customStyle="1" w:styleId="aff">
    <w:name w:val="本文 字元"/>
    <w:basedOn w:val="a7"/>
    <w:link w:val="afe"/>
    <w:uiPriority w:val="99"/>
    <w:semiHidden/>
    <w:rsid w:val="002A4B5E"/>
    <w:rPr>
      <w:rFonts w:ascii="標楷體" w:eastAsia="標楷體"/>
      <w:kern w:val="2"/>
      <w:sz w:val="32"/>
    </w:rPr>
  </w:style>
  <w:style w:type="paragraph" w:styleId="HTML">
    <w:name w:val="HTML Preformatted"/>
    <w:basedOn w:val="a6"/>
    <w:link w:val="HTML0"/>
    <w:uiPriority w:val="99"/>
    <w:unhideWhenUsed/>
    <w:rsid w:val="00272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2726B5"/>
    <w:rPr>
      <w:rFonts w:ascii="細明體" w:eastAsia="細明體" w:hAnsi="細明體" w:cs="細明體"/>
      <w:sz w:val="24"/>
      <w:szCs w:val="24"/>
    </w:rPr>
  </w:style>
  <w:style w:type="character" w:styleId="aff0">
    <w:name w:val="Emphasis"/>
    <w:basedOn w:val="a7"/>
    <w:uiPriority w:val="20"/>
    <w:qFormat/>
    <w:rsid w:val="00F059E9"/>
    <w:rPr>
      <w:b w:val="0"/>
      <w:bCs w:val="0"/>
      <w:i w:val="0"/>
      <w:iCs w:val="0"/>
      <w:color w:val="DD4B39"/>
    </w:rPr>
  </w:style>
  <w:style w:type="character" w:customStyle="1" w:styleId="st1">
    <w:name w:val="st1"/>
    <w:basedOn w:val="a7"/>
    <w:rsid w:val="00F059E9"/>
  </w:style>
  <w:style w:type="character" w:customStyle="1" w:styleId="70">
    <w:name w:val="標題 7 字元"/>
    <w:basedOn w:val="a7"/>
    <w:link w:val="7"/>
    <w:rsid w:val="0048584E"/>
    <w:rPr>
      <w:rFonts w:ascii="標楷體" w:eastAsia="標楷體" w:hAnsi="Arial"/>
      <w:bCs/>
      <w:kern w:val="32"/>
      <w:sz w:val="32"/>
      <w:szCs w:val="36"/>
    </w:rPr>
  </w:style>
  <w:style w:type="character" w:styleId="aff1">
    <w:name w:val="FollowedHyperlink"/>
    <w:basedOn w:val="a7"/>
    <w:uiPriority w:val="99"/>
    <w:semiHidden/>
    <w:unhideWhenUsed/>
    <w:rsid w:val="00D6290F"/>
    <w:rPr>
      <w:color w:val="800080" w:themeColor="followedHyperlink"/>
      <w:u w:val="single"/>
    </w:rPr>
  </w:style>
  <w:style w:type="paragraph" w:styleId="aff2">
    <w:name w:val="TOC Heading"/>
    <w:basedOn w:val="1"/>
    <w:next w:val="a6"/>
    <w:uiPriority w:val="39"/>
    <w:unhideWhenUsed/>
    <w:qFormat/>
    <w:rsid w:val="00054512"/>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mc96f1">
    <w:name w:val="mc96f1"/>
    <w:basedOn w:val="a7"/>
    <w:rsid w:val="00B61A57"/>
    <w:rPr>
      <w:color w:val="336699"/>
    </w:rPr>
  </w:style>
  <w:style w:type="character" w:customStyle="1" w:styleId="highlight1">
    <w:name w:val="highlight1"/>
    <w:basedOn w:val="a7"/>
    <w:rsid w:val="00F46971"/>
    <w:rPr>
      <w:color w:val="FF0000"/>
    </w:rPr>
  </w:style>
  <w:style w:type="character" w:styleId="HTML1">
    <w:name w:val="HTML Cite"/>
    <w:basedOn w:val="a7"/>
    <w:uiPriority w:val="99"/>
    <w:semiHidden/>
    <w:unhideWhenUsed/>
    <w:rsid w:val="008744C6"/>
    <w:rPr>
      <w:i/>
      <w:iCs/>
    </w:rPr>
  </w:style>
  <w:style w:type="paragraph" w:styleId="Web">
    <w:name w:val="Normal (Web)"/>
    <w:basedOn w:val="a6"/>
    <w:uiPriority w:val="99"/>
    <w:semiHidden/>
    <w:unhideWhenUsed/>
    <w:rsid w:val="0072529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8">
    <w:name w:val="清單段落 字元"/>
    <w:aliases w:val="12 20 字元"/>
    <w:basedOn w:val="a7"/>
    <w:link w:val="af7"/>
    <w:uiPriority w:val="34"/>
    <w:locked/>
    <w:rsid w:val="000E6CC8"/>
    <w:rPr>
      <w:rFonts w:ascii="標楷體" w:eastAsia="標楷體"/>
      <w:kern w:val="2"/>
      <w:sz w:val="32"/>
    </w:rPr>
  </w:style>
  <w:style w:type="paragraph" w:customStyle="1" w:styleId="k02">
    <w:name w:val="k02"/>
    <w:basedOn w:val="a6"/>
    <w:uiPriority w:val="99"/>
    <w:rsid w:val="006141AF"/>
    <w:pPr>
      <w:tabs>
        <w:tab w:val="left" w:pos="960"/>
        <w:tab w:val="left" w:pos="1920"/>
        <w:tab w:val="left" w:pos="2880"/>
        <w:tab w:val="left" w:pos="3840"/>
        <w:tab w:val="left" w:pos="4800"/>
        <w:tab w:val="left" w:pos="5760"/>
      </w:tabs>
      <w:adjustRightInd w:val="0"/>
      <w:snapToGrid w:val="0"/>
      <w:spacing w:line="450" w:lineRule="exact"/>
      <w:ind w:firstLine="567"/>
      <w:textAlignment w:val="center"/>
    </w:pPr>
    <w:rPr>
      <w:rFonts w:ascii="Times New Roman"/>
      <w:kern w:val="0"/>
      <w:sz w:val="28"/>
    </w:rPr>
  </w:style>
  <w:style w:type="character" w:customStyle="1" w:styleId="changesize">
    <w:name w:val="changesize"/>
    <w:basedOn w:val="a7"/>
    <w:rsid w:val="00AB01E6"/>
  </w:style>
  <w:style w:type="paragraph" w:customStyle="1" w:styleId="NewsArtical">
    <w:name w:val="News Artical"/>
    <w:basedOn w:val="af7"/>
    <w:link w:val="NewsArtical0"/>
    <w:qFormat/>
    <w:rsid w:val="003C66DD"/>
    <w:pPr>
      <w:overflowPunct/>
      <w:autoSpaceDE/>
      <w:autoSpaceDN/>
      <w:spacing w:before="240" w:line="520" w:lineRule="exact"/>
      <w:ind w:leftChars="100" w:left="100" w:firstLineChars="100" w:firstLine="100"/>
    </w:pPr>
    <w:rPr>
      <w:rFonts w:ascii="Noto Sans TC Light" w:eastAsia="Noto Sans TC Light" w:hAnsi="Noto Sans TC Light"/>
      <w:spacing w:val="10"/>
      <w:sz w:val="24"/>
      <w:szCs w:val="28"/>
    </w:rPr>
  </w:style>
  <w:style w:type="character" w:customStyle="1" w:styleId="NewsArtical0">
    <w:name w:val="News Artical 字元"/>
    <w:basedOn w:val="af8"/>
    <w:link w:val="NewsArtical"/>
    <w:rsid w:val="003C66DD"/>
    <w:rPr>
      <w:rFonts w:ascii="Noto Sans TC Light" w:eastAsia="Noto Sans TC Light" w:hAnsi="Noto Sans TC Light"/>
      <w:spacing w:val="10"/>
      <w:kern w:val="2"/>
      <w:sz w:val="24"/>
      <w:szCs w:val="28"/>
    </w:rPr>
  </w:style>
  <w:style w:type="character" w:customStyle="1" w:styleId="30">
    <w:name w:val="標題 3 字元"/>
    <w:basedOn w:val="a7"/>
    <w:link w:val="3"/>
    <w:rsid w:val="00980E04"/>
    <w:rPr>
      <w:rFonts w:ascii="標楷體" w:eastAsia="標楷體" w:hAnsi="Arial"/>
      <w:bCs/>
      <w:kern w:val="32"/>
      <w:sz w:val="32"/>
      <w:szCs w:val="36"/>
    </w:rPr>
  </w:style>
  <w:style w:type="character" w:customStyle="1" w:styleId="20">
    <w:name w:val="標題 2 字元"/>
    <w:basedOn w:val="a7"/>
    <w:link w:val="2"/>
    <w:rsid w:val="00E26EAF"/>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9170">
      <w:bodyDiv w:val="1"/>
      <w:marLeft w:val="0"/>
      <w:marRight w:val="0"/>
      <w:marTop w:val="0"/>
      <w:marBottom w:val="0"/>
      <w:divBdr>
        <w:top w:val="none" w:sz="0" w:space="0" w:color="auto"/>
        <w:left w:val="none" w:sz="0" w:space="0" w:color="auto"/>
        <w:bottom w:val="none" w:sz="0" w:space="0" w:color="auto"/>
        <w:right w:val="none" w:sz="0" w:space="0" w:color="auto"/>
      </w:divBdr>
    </w:div>
    <w:div w:id="158230966">
      <w:bodyDiv w:val="1"/>
      <w:marLeft w:val="0"/>
      <w:marRight w:val="0"/>
      <w:marTop w:val="0"/>
      <w:marBottom w:val="0"/>
      <w:divBdr>
        <w:top w:val="none" w:sz="0" w:space="0" w:color="auto"/>
        <w:left w:val="none" w:sz="0" w:space="0" w:color="auto"/>
        <w:bottom w:val="none" w:sz="0" w:space="0" w:color="auto"/>
        <w:right w:val="none" w:sz="0" w:space="0" w:color="auto"/>
      </w:divBdr>
    </w:div>
    <w:div w:id="173690503">
      <w:bodyDiv w:val="1"/>
      <w:marLeft w:val="0"/>
      <w:marRight w:val="0"/>
      <w:marTop w:val="0"/>
      <w:marBottom w:val="0"/>
      <w:divBdr>
        <w:top w:val="none" w:sz="0" w:space="0" w:color="auto"/>
        <w:left w:val="none" w:sz="0" w:space="0" w:color="auto"/>
        <w:bottom w:val="none" w:sz="0" w:space="0" w:color="auto"/>
        <w:right w:val="none" w:sz="0" w:space="0" w:color="auto"/>
      </w:divBdr>
    </w:div>
    <w:div w:id="291442583">
      <w:bodyDiv w:val="1"/>
      <w:marLeft w:val="0"/>
      <w:marRight w:val="0"/>
      <w:marTop w:val="0"/>
      <w:marBottom w:val="0"/>
      <w:divBdr>
        <w:top w:val="none" w:sz="0" w:space="0" w:color="auto"/>
        <w:left w:val="none" w:sz="0" w:space="0" w:color="auto"/>
        <w:bottom w:val="none" w:sz="0" w:space="0" w:color="auto"/>
        <w:right w:val="none" w:sz="0" w:space="0" w:color="auto"/>
      </w:divBdr>
      <w:divsChild>
        <w:div w:id="521210070">
          <w:marLeft w:val="0"/>
          <w:marRight w:val="0"/>
          <w:marTop w:val="0"/>
          <w:marBottom w:val="0"/>
          <w:divBdr>
            <w:top w:val="none" w:sz="0" w:space="0" w:color="auto"/>
            <w:left w:val="none" w:sz="0" w:space="0" w:color="auto"/>
            <w:bottom w:val="none" w:sz="0" w:space="0" w:color="auto"/>
            <w:right w:val="none" w:sz="0" w:space="0" w:color="auto"/>
          </w:divBdr>
          <w:divsChild>
            <w:div w:id="517931135">
              <w:marLeft w:val="0"/>
              <w:marRight w:val="0"/>
              <w:marTop w:val="100"/>
              <w:marBottom w:val="100"/>
              <w:divBdr>
                <w:top w:val="none" w:sz="0" w:space="0" w:color="auto"/>
                <w:left w:val="none" w:sz="0" w:space="0" w:color="auto"/>
                <w:bottom w:val="none" w:sz="0" w:space="0" w:color="auto"/>
                <w:right w:val="none" w:sz="0" w:space="0" w:color="auto"/>
              </w:divBdr>
              <w:divsChild>
                <w:div w:id="400031831">
                  <w:marLeft w:val="0"/>
                  <w:marRight w:val="0"/>
                  <w:marTop w:val="45"/>
                  <w:marBottom w:val="120"/>
                  <w:divBdr>
                    <w:top w:val="none" w:sz="0" w:space="0" w:color="auto"/>
                    <w:left w:val="none" w:sz="0" w:space="0" w:color="auto"/>
                    <w:bottom w:val="none" w:sz="0" w:space="0" w:color="auto"/>
                    <w:right w:val="none" w:sz="0" w:space="0" w:color="auto"/>
                  </w:divBdr>
                  <w:divsChild>
                    <w:div w:id="1698043846">
                      <w:marLeft w:val="0"/>
                      <w:marRight w:val="0"/>
                      <w:marTop w:val="0"/>
                      <w:marBottom w:val="0"/>
                      <w:divBdr>
                        <w:top w:val="none" w:sz="0" w:space="0" w:color="auto"/>
                        <w:left w:val="none" w:sz="0" w:space="0" w:color="auto"/>
                        <w:bottom w:val="none" w:sz="0" w:space="0" w:color="auto"/>
                        <w:right w:val="none" w:sz="0" w:space="0" w:color="auto"/>
                      </w:divBdr>
                      <w:divsChild>
                        <w:div w:id="1372262951">
                          <w:marLeft w:val="0"/>
                          <w:marRight w:val="0"/>
                          <w:marTop w:val="180"/>
                          <w:marBottom w:val="180"/>
                          <w:divBdr>
                            <w:top w:val="single" w:sz="6" w:space="0" w:color="4EA3E9"/>
                            <w:left w:val="single" w:sz="6" w:space="0" w:color="4EA3E9"/>
                            <w:bottom w:val="single" w:sz="6" w:space="12" w:color="4EA3E9"/>
                            <w:right w:val="single" w:sz="6" w:space="0" w:color="4EA3E9"/>
                          </w:divBdr>
                          <w:divsChild>
                            <w:div w:id="1791515243">
                              <w:marLeft w:val="0"/>
                              <w:marRight w:val="0"/>
                              <w:marTop w:val="0"/>
                              <w:marBottom w:val="720"/>
                              <w:divBdr>
                                <w:top w:val="single" w:sz="6" w:space="10" w:color="FF9933"/>
                                <w:left w:val="single" w:sz="6" w:space="10" w:color="FF9933"/>
                                <w:bottom w:val="single" w:sz="6" w:space="10" w:color="FF9933"/>
                                <w:right w:val="single" w:sz="6" w:space="10" w:color="FF9933"/>
                              </w:divBdr>
                              <w:divsChild>
                                <w:div w:id="20315620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582676">
      <w:bodyDiv w:val="1"/>
      <w:marLeft w:val="0"/>
      <w:marRight w:val="0"/>
      <w:marTop w:val="0"/>
      <w:marBottom w:val="0"/>
      <w:divBdr>
        <w:top w:val="none" w:sz="0" w:space="0" w:color="auto"/>
        <w:left w:val="none" w:sz="0" w:space="0" w:color="auto"/>
        <w:bottom w:val="none" w:sz="0" w:space="0" w:color="auto"/>
        <w:right w:val="none" w:sz="0" w:space="0" w:color="auto"/>
      </w:divBdr>
    </w:div>
    <w:div w:id="304117906">
      <w:bodyDiv w:val="1"/>
      <w:marLeft w:val="0"/>
      <w:marRight w:val="0"/>
      <w:marTop w:val="0"/>
      <w:marBottom w:val="0"/>
      <w:divBdr>
        <w:top w:val="none" w:sz="0" w:space="0" w:color="auto"/>
        <w:left w:val="none" w:sz="0" w:space="0" w:color="auto"/>
        <w:bottom w:val="none" w:sz="0" w:space="0" w:color="auto"/>
        <w:right w:val="none" w:sz="0" w:space="0" w:color="auto"/>
      </w:divBdr>
    </w:div>
    <w:div w:id="389622003">
      <w:bodyDiv w:val="1"/>
      <w:marLeft w:val="0"/>
      <w:marRight w:val="0"/>
      <w:marTop w:val="0"/>
      <w:marBottom w:val="0"/>
      <w:divBdr>
        <w:top w:val="none" w:sz="0" w:space="0" w:color="auto"/>
        <w:left w:val="none" w:sz="0" w:space="0" w:color="auto"/>
        <w:bottom w:val="none" w:sz="0" w:space="0" w:color="auto"/>
        <w:right w:val="none" w:sz="0" w:space="0" w:color="auto"/>
      </w:divBdr>
    </w:div>
    <w:div w:id="414476535">
      <w:bodyDiv w:val="1"/>
      <w:marLeft w:val="0"/>
      <w:marRight w:val="0"/>
      <w:marTop w:val="0"/>
      <w:marBottom w:val="0"/>
      <w:divBdr>
        <w:top w:val="none" w:sz="0" w:space="0" w:color="auto"/>
        <w:left w:val="none" w:sz="0" w:space="0" w:color="auto"/>
        <w:bottom w:val="none" w:sz="0" w:space="0" w:color="auto"/>
        <w:right w:val="none" w:sz="0" w:space="0" w:color="auto"/>
      </w:divBdr>
    </w:div>
    <w:div w:id="495609594">
      <w:bodyDiv w:val="1"/>
      <w:marLeft w:val="0"/>
      <w:marRight w:val="0"/>
      <w:marTop w:val="0"/>
      <w:marBottom w:val="0"/>
      <w:divBdr>
        <w:top w:val="none" w:sz="0" w:space="0" w:color="auto"/>
        <w:left w:val="none" w:sz="0" w:space="0" w:color="auto"/>
        <w:bottom w:val="none" w:sz="0" w:space="0" w:color="auto"/>
        <w:right w:val="none" w:sz="0" w:space="0" w:color="auto"/>
      </w:divBdr>
    </w:div>
    <w:div w:id="525098371">
      <w:bodyDiv w:val="1"/>
      <w:marLeft w:val="0"/>
      <w:marRight w:val="0"/>
      <w:marTop w:val="0"/>
      <w:marBottom w:val="0"/>
      <w:divBdr>
        <w:top w:val="none" w:sz="0" w:space="0" w:color="auto"/>
        <w:left w:val="none" w:sz="0" w:space="0" w:color="auto"/>
        <w:bottom w:val="none" w:sz="0" w:space="0" w:color="auto"/>
        <w:right w:val="none" w:sz="0" w:space="0" w:color="auto"/>
      </w:divBdr>
      <w:divsChild>
        <w:div w:id="475880515">
          <w:marLeft w:val="0"/>
          <w:marRight w:val="0"/>
          <w:marTop w:val="0"/>
          <w:marBottom w:val="0"/>
          <w:divBdr>
            <w:top w:val="none" w:sz="0" w:space="0" w:color="auto"/>
            <w:left w:val="none" w:sz="0" w:space="0" w:color="auto"/>
            <w:bottom w:val="none" w:sz="0" w:space="0" w:color="auto"/>
            <w:right w:val="none" w:sz="0" w:space="0" w:color="auto"/>
          </w:divBdr>
          <w:divsChild>
            <w:div w:id="1362707651">
              <w:marLeft w:val="0"/>
              <w:marRight w:val="0"/>
              <w:marTop w:val="100"/>
              <w:marBottom w:val="100"/>
              <w:divBdr>
                <w:top w:val="none" w:sz="0" w:space="0" w:color="auto"/>
                <w:left w:val="none" w:sz="0" w:space="0" w:color="auto"/>
                <w:bottom w:val="none" w:sz="0" w:space="0" w:color="auto"/>
                <w:right w:val="none" w:sz="0" w:space="0" w:color="auto"/>
              </w:divBdr>
              <w:divsChild>
                <w:div w:id="1474635224">
                  <w:marLeft w:val="0"/>
                  <w:marRight w:val="0"/>
                  <w:marTop w:val="45"/>
                  <w:marBottom w:val="120"/>
                  <w:divBdr>
                    <w:top w:val="none" w:sz="0" w:space="0" w:color="auto"/>
                    <w:left w:val="none" w:sz="0" w:space="0" w:color="auto"/>
                    <w:bottom w:val="none" w:sz="0" w:space="0" w:color="auto"/>
                    <w:right w:val="none" w:sz="0" w:space="0" w:color="auto"/>
                  </w:divBdr>
                  <w:divsChild>
                    <w:div w:id="184908657">
                      <w:marLeft w:val="0"/>
                      <w:marRight w:val="0"/>
                      <w:marTop w:val="0"/>
                      <w:marBottom w:val="0"/>
                      <w:divBdr>
                        <w:top w:val="none" w:sz="0" w:space="0" w:color="auto"/>
                        <w:left w:val="none" w:sz="0" w:space="0" w:color="auto"/>
                        <w:bottom w:val="none" w:sz="0" w:space="0" w:color="auto"/>
                        <w:right w:val="none" w:sz="0" w:space="0" w:color="auto"/>
                      </w:divBdr>
                      <w:divsChild>
                        <w:div w:id="150585260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51106982">
      <w:bodyDiv w:val="1"/>
      <w:marLeft w:val="0"/>
      <w:marRight w:val="0"/>
      <w:marTop w:val="0"/>
      <w:marBottom w:val="0"/>
      <w:divBdr>
        <w:top w:val="none" w:sz="0" w:space="0" w:color="auto"/>
        <w:left w:val="none" w:sz="0" w:space="0" w:color="auto"/>
        <w:bottom w:val="none" w:sz="0" w:space="0" w:color="auto"/>
        <w:right w:val="none" w:sz="0" w:space="0" w:color="auto"/>
      </w:divBdr>
    </w:div>
    <w:div w:id="686979177">
      <w:bodyDiv w:val="1"/>
      <w:marLeft w:val="0"/>
      <w:marRight w:val="0"/>
      <w:marTop w:val="0"/>
      <w:marBottom w:val="0"/>
      <w:divBdr>
        <w:top w:val="none" w:sz="0" w:space="0" w:color="auto"/>
        <w:left w:val="none" w:sz="0" w:space="0" w:color="auto"/>
        <w:bottom w:val="none" w:sz="0" w:space="0" w:color="auto"/>
        <w:right w:val="none" w:sz="0" w:space="0" w:color="auto"/>
      </w:divBdr>
      <w:divsChild>
        <w:div w:id="1022124206">
          <w:marLeft w:val="0"/>
          <w:marRight w:val="0"/>
          <w:marTop w:val="0"/>
          <w:marBottom w:val="0"/>
          <w:divBdr>
            <w:top w:val="none" w:sz="0" w:space="0" w:color="auto"/>
            <w:left w:val="none" w:sz="0" w:space="0" w:color="auto"/>
            <w:bottom w:val="none" w:sz="0" w:space="0" w:color="auto"/>
            <w:right w:val="none" w:sz="0" w:space="0" w:color="auto"/>
          </w:divBdr>
          <w:divsChild>
            <w:div w:id="99223230">
              <w:marLeft w:val="0"/>
              <w:marRight w:val="0"/>
              <w:marTop w:val="100"/>
              <w:marBottom w:val="100"/>
              <w:divBdr>
                <w:top w:val="none" w:sz="0" w:space="0" w:color="auto"/>
                <w:left w:val="none" w:sz="0" w:space="0" w:color="auto"/>
                <w:bottom w:val="none" w:sz="0" w:space="0" w:color="auto"/>
                <w:right w:val="none" w:sz="0" w:space="0" w:color="auto"/>
              </w:divBdr>
              <w:divsChild>
                <w:div w:id="1875725404">
                  <w:marLeft w:val="0"/>
                  <w:marRight w:val="0"/>
                  <w:marTop w:val="45"/>
                  <w:marBottom w:val="120"/>
                  <w:divBdr>
                    <w:top w:val="none" w:sz="0" w:space="0" w:color="auto"/>
                    <w:left w:val="none" w:sz="0" w:space="0" w:color="auto"/>
                    <w:bottom w:val="none" w:sz="0" w:space="0" w:color="auto"/>
                    <w:right w:val="none" w:sz="0" w:space="0" w:color="auto"/>
                  </w:divBdr>
                  <w:divsChild>
                    <w:div w:id="1190410297">
                      <w:marLeft w:val="0"/>
                      <w:marRight w:val="0"/>
                      <w:marTop w:val="0"/>
                      <w:marBottom w:val="0"/>
                      <w:divBdr>
                        <w:top w:val="none" w:sz="0" w:space="0" w:color="auto"/>
                        <w:left w:val="none" w:sz="0" w:space="0" w:color="auto"/>
                        <w:bottom w:val="none" w:sz="0" w:space="0" w:color="auto"/>
                        <w:right w:val="none" w:sz="0" w:space="0" w:color="auto"/>
                      </w:divBdr>
                      <w:divsChild>
                        <w:div w:id="1393970447">
                          <w:marLeft w:val="0"/>
                          <w:marRight w:val="0"/>
                          <w:marTop w:val="180"/>
                          <w:marBottom w:val="180"/>
                          <w:divBdr>
                            <w:top w:val="single" w:sz="6" w:space="0" w:color="4EA3E9"/>
                            <w:left w:val="single" w:sz="6" w:space="0" w:color="4EA3E9"/>
                            <w:bottom w:val="single" w:sz="6" w:space="12" w:color="4EA3E9"/>
                            <w:right w:val="single" w:sz="6" w:space="0" w:color="4EA3E9"/>
                          </w:divBdr>
                          <w:divsChild>
                            <w:div w:id="1675106194">
                              <w:marLeft w:val="0"/>
                              <w:marRight w:val="0"/>
                              <w:marTop w:val="0"/>
                              <w:marBottom w:val="720"/>
                              <w:divBdr>
                                <w:top w:val="single" w:sz="6" w:space="10" w:color="FF9933"/>
                                <w:left w:val="single" w:sz="6" w:space="10" w:color="FF9933"/>
                                <w:bottom w:val="single" w:sz="6" w:space="10" w:color="FF9933"/>
                                <w:right w:val="single" w:sz="6" w:space="10" w:color="FF9933"/>
                              </w:divBdr>
                            </w:div>
                          </w:divsChild>
                        </w:div>
                      </w:divsChild>
                    </w:div>
                  </w:divsChild>
                </w:div>
              </w:divsChild>
            </w:div>
          </w:divsChild>
        </w:div>
      </w:divsChild>
    </w:div>
    <w:div w:id="692338524">
      <w:bodyDiv w:val="1"/>
      <w:marLeft w:val="0"/>
      <w:marRight w:val="0"/>
      <w:marTop w:val="0"/>
      <w:marBottom w:val="0"/>
      <w:divBdr>
        <w:top w:val="none" w:sz="0" w:space="0" w:color="auto"/>
        <w:left w:val="none" w:sz="0" w:space="0" w:color="auto"/>
        <w:bottom w:val="none" w:sz="0" w:space="0" w:color="auto"/>
        <w:right w:val="none" w:sz="0" w:space="0" w:color="auto"/>
      </w:divBdr>
    </w:div>
    <w:div w:id="757485585">
      <w:bodyDiv w:val="1"/>
      <w:marLeft w:val="0"/>
      <w:marRight w:val="0"/>
      <w:marTop w:val="0"/>
      <w:marBottom w:val="0"/>
      <w:divBdr>
        <w:top w:val="none" w:sz="0" w:space="0" w:color="auto"/>
        <w:left w:val="none" w:sz="0" w:space="0" w:color="auto"/>
        <w:bottom w:val="none" w:sz="0" w:space="0" w:color="auto"/>
        <w:right w:val="none" w:sz="0" w:space="0" w:color="auto"/>
      </w:divBdr>
    </w:div>
    <w:div w:id="815026100">
      <w:bodyDiv w:val="1"/>
      <w:marLeft w:val="0"/>
      <w:marRight w:val="0"/>
      <w:marTop w:val="0"/>
      <w:marBottom w:val="0"/>
      <w:divBdr>
        <w:top w:val="none" w:sz="0" w:space="0" w:color="auto"/>
        <w:left w:val="none" w:sz="0" w:space="0" w:color="auto"/>
        <w:bottom w:val="none" w:sz="0" w:space="0" w:color="auto"/>
        <w:right w:val="none" w:sz="0" w:space="0" w:color="auto"/>
      </w:divBdr>
    </w:div>
    <w:div w:id="853500219">
      <w:bodyDiv w:val="1"/>
      <w:marLeft w:val="0"/>
      <w:marRight w:val="0"/>
      <w:marTop w:val="0"/>
      <w:marBottom w:val="0"/>
      <w:divBdr>
        <w:top w:val="none" w:sz="0" w:space="0" w:color="auto"/>
        <w:left w:val="none" w:sz="0" w:space="0" w:color="auto"/>
        <w:bottom w:val="none" w:sz="0" w:space="0" w:color="auto"/>
        <w:right w:val="none" w:sz="0" w:space="0" w:color="auto"/>
      </w:divBdr>
    </w:div>
    <w:div w:id="878737741">
      <w:bodyDiv w:val="1"/>
      <w:marLeft w:val="0"/>
      <w:marRight w:val="0"/>
      <w:marTop w:val="0"/>
      <w:marBottom w:val="0"/>
      <w:divBdr>
        <w:top w:val="none" w:sz="0" w:space="0" w:color="auto"/>
        <w:left w:val="none" w:sz="0" w:space="0" w:color="auto"/>
        <w:bottom w:val="none" w:sz="0" w:space="0" w:color="auto"/>
        <w:right w:val="none" w:sz="0" w:space="0" w:color="auto"/>
      </w:divBdr>
      <w:divsChild>
        <w:div w:id="1379672384">
          <w:marLeft w:val="0"/>
          <w:marRight w:val="0"/>
          <w:marTop w:val="0"/>
          <w:marBottom w:val="0"/>
          <w:divBdr>
            <w:top w:val="none" w:sz="0" w:space="0" w:color="auto"/>
            <w:left w:val="none" w:sz="0" w:space="0" w:color="auto"/>
            <w:bottom w:val="none" w:sz="0" w:space="0" w:color="auto"/>
            <w:right w:val="none" w:sz="0" w:space="0" w:color="auto"/>
          </w:divBdr>
          <w:divsChild>
            <w:div w:id="450367027">
              <w:marLeft w:val="0"/>
              <w:marRight w:val="0"/>
              <w:marTop w:val="100"/>
              <w:marBottom w:val="100"/>
              <w:divBdr>
                <w:top w:val="none" w:sz="0" w:space="0" w:color="auto"/>
                <w:left w:val="none" w:sz="0" w:space="0" w:color="auto"/>
                <w:bottom w:val="none" w:sz="0" w:space="0" w:color="auto"/>
                <w:right w:val="none" w:sz="0" w:space="0" w:color="auto"/>
              </w:divBdr>
              <w:divsChild>
                <w:div w:id="1197160759">
                  <w:marLeft w:val="0"/>
                  <w:marRight w:val="0"/>
                  <w:marTop w:val="45"/>
                  <w:marBottom w:val="120"/>
                  <w:divBdr>
                    <w:top w:val="none" w:sz="0" w:space="0" w:color="auto"/>
                    <w:left w:val="none" w:sz="0" w:space="0" w:color="auto"/>
                    <w:bottom w:val="none" w:sz="0" w:space="0" w:color="auto"/>
                    <w:right w:val="none" w:sz="0" w:space="0" w:color="auto"/>
                  </w:divBdr>
                  <w:divsChild>
                    <w:div w:id="1450515930">
                      <w:marLeft w:val="0"/>
                      <w:marRight w:val="0"/>
                      <w:marTop w:val="0"/>
                      <w:marBottom w:val="0"/>
                      <w:divBdr>
                        <w:top w:val="none" w:sz="0" w:space="0" w:color="auto"/>
                        <w:left w:val="none" w:sz="0" w:space="0" w:color="auto"/>
                        <w:bottom w:val="none" w:sz="0" w:space="0" w:color="auto"/>
                        <w:right w:val="none" w:sz="0" w:space="0" w:color="auto"/>
                      </w:divBdr>
                      <w:divsChild>
                        <w:div w:id="34298109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921765258">
      <w:bodyDiv w:val="1"/>
      <w:marLeft w:val="0"/>
      <w:marRight w:val="0"/>
      <w:marTop w:val="0"/>
      <w:marBottom w:val="0"/>
      <w:divBdr>
        <w:top w:val="none" w:sz="0" w:space="0" w:color="auto"/>
        <w:left w:val="none" w:sz="0" w:space="0" w:color="auto"/>
        <w:bottom w:val="none" w:sz="0" w:space="0" w:color="auto"/>
        <w:right w:val="none" w:sz="0" w:space="0" w:color="auto"/>
      </w:divBdr>
    </w:div>
    <w:div w:id="997802947">
      <w:bodyDiv w:val="1"/>
      <w:marLeft w:val="0"/>
      <w:marRight w:val="0"/>
      <w:marTop w:val="0"/>
      <w:marBottom w:val="0"/>
      <w:divBdr>
        <w:top w:val="none" w:sz="0" w:space="0" w:color="auto"/>
        <w:left w:val="none" w:sz="0" w:space="0" w:color="auto"/>
        <w:bottom w:val="none" w:sz="0" w:space="0" w:color="auto"/>
        <w:right w:val="none" w:sz="0" w:space="0" w:color="auto"/>
      </w:divBdr>
    </w:div>
    <w:div w:id="1028797624">
      <w:bodyDiv w:val="1"/>
      <w:marLeft w:val="0"/>
      <w:marRight w:val="0"/>
      <w:marTop w:val="0"/>
      <w:marBottom w:val="0"/>
      <w:divBdr>
        <w:top w:val="none" w:sz="0" w:space="0" w:color="auto"/>
        <w:left w:val="none" w:sz="0" w:space="0" w:color="auto"/>
        <w:bottom w:val="none" w:sz="0" w:space="0" w:color="auto"/>
        <w:right w:val="none" w:sz="0" w:space="0" w:color="auto"/>
      </w:divBdr>
      <w:divsChild>
        <w:div w:id="403337876">
          <w:marLeft w:val="0"/>
          <w:marRight w:val="0"/>
          <w:marTop w:val="0"/>
          <w:marBottom w:val="0"/>
          <w:divBdr>
            <w:top w:val="none" w:sz="0" w:space="0" w:color="auto"/>
            <w:left w:val="none" w:sz="0" w:space="0" w:color="auto"/>
            <w:bottom w:val="none" w:sz="0" w:space="0" w:color="auto"/>
            <w:right w:val="none" w:sz="0" w:space="0" w:color="auto"/>
          </w:divBdr>
          <w:divsChild>
            <w:div w:id="745031412">
              <w:marLeft w:val="0"/>
              <w:marRight w:val="0"/>
              <w:marTop w:val="0"/>
              <w:marBottom w:val="0"/>
              <w:divBdr>
                <w:top w:val="none" w:sz="0" w:space="0" w:color="auto"/>
                <w:left w:val="none" w:sz="0" w:space="0" w:color="auto"/>
                <w:bottom w:val="none" w:sz="0" w:space="0" w:color="auto"/>
                <w:right w:val="none" w:sz="0" w:space="0" w:color="auto"/>
              </w:divBdr>
              <w:divsChild>
                <w:div w:id="1349452865">
                  <w:marLeft w:val="0"/>
                  <w:marRight w:val="0"/>
                  <w:marTop w:val="0"/>
                  <w:marBottom w:val="0"/>
                  <w:divBdr>
                    <w:top w:val="none" w:sz="0" w:space="0" w:color="auto"/>
                    <w:left w:val="none" w:sz="0" w:space="0" w:color="auto"/>
                    <w:bottom w:val="none" w:sz="0" w:space="0" w:color="auto"/>
                    <w:right w:val="none" w:sz="0" w:space="0" w:color="auto"/>
                  </w:divBdr>
                  <w:divsChild>
                    <w:div w:id="850995402">
                      <w:marLeft w:val="0"/>
                      <w:marRight w:val="0"/>
                      <w:marTop w:val="0"/>
                      <w:marBottom w:val="0"/>
                      <w:divBdr>
                        <w:top w:val="none" w:sz="0" w:space="0" w:color="auto"/>
                        <w:left w:val="none" w:sz="0" w:space="0" w:color="auto"/>
                        <w:bottom w:val="none" w:sz="0" w:space="0" w:color="auto"/>
                        <w:right w:val="none" w:sz="0" w:space="0" w:color="auto"/>
                      </w:divBdr>
                      <w:divsChild>
                        <w:div w:id="1010258614">
                          <w:marLeft w:val="0"/>
                          <w:marRight w:val="0"/>
                          <w:marTop w:val="0"/>
                          <w:marBottom w:val="0"/>
                          <w:divBdr>
                            <w:top w:val="none" w:sz="0" w:space="0" w:color="auto"/>
                            <w:left w:val="none" w:sz="0" w:space="0" w:color="auto"/>
                            <w:bottom w:val="none" w:sz="0" w:space="0" w:color="auto"/>
                            <w:right w:val="none" w:sz="0" w:space="0" w:color="auto"/>
                          </w:divBdr>
                          <w:divsChild>
                            <w:div w:id="19603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758633">
      <w:bodyDiv w:val="1"/>
      <w:marLeft w:val="0"/>
      <w:marRight w:val="0"/>
      <w:marTop w:val="0"/>
      <w:marBottom w:val="0"/>
      <w:divBdr>
        <w:top w:val="none" w:sz="0" w:space="0" w:color="auto"/>
        <w:left w:val="none" w:sz="0" w:space="0" w:color="auto"/>
        <w:bottom w:val="none" w:sz="0" w:space="0" w:color="auto"/>
        <w:right w:val="none" w:sz="0" w:space="0" w:color="auto"/>
      </w:divBdr>
    </w:div>
    <w:div w:id="1231887606">
      <w:bodyDiv w:val="1"/>
      <w:marLeft w:val="0"/>
      <w:marRight w:val="0"/>
      <w:marTop w:val="0"/>
      <w:marBottom w:val="0"/>
      <w:divBdr>
        <w:top w:val="none" w:sz="0" w:space="0" w:color="auto"/>
        <w:left w:val="none" w:sz="0" w:space="0" w:color="auto"/>
        <w:bottom w:val="none" w:sz="0" w:space="0" w:color="auto"/>
        <w:right w:val="none" w:sz="0" w:space="0" w:color="auto"/>
      </w:divBdr>
    </w:div>
    <w:div w:id="1242373424">
      <w:bodyDiv w:val="1"/>
      <w:marLeft w:val="0"/>
      <w:marRight w:val="0"/>
      <w:marTop w:val="0"/>
      <w:marBottom w:val="0"/>
      <w:divBdr>
        <w:top w:val="none" w:sz="0" w:space="0" w:color="auto"/>
        <w:left w:val="none" w:sz="0" w:space="0" w:color="auto"/>
        <w:bottom w:val="none" w:sz="0" w:space="0" w:color="auto"/>
        <w:right w:val="none" w:sz="0" w:space="0" w:color="auto"/>
      </w:divBdr>
    </w:div>
    <w:div w:id="1258826748">
      <w:bodyDiv w:val="1"/>
      <w:marLeft w:val="0"/>
      <w:marRight w:val="0"/>
      <w:marTop w:val="0"/>
      <w:marBottom w:val="0"/>
      <w:divBdr>
        <w:top w:val="none" w:sz="0" w:space="0" w:color="auto"/>
        <w:left w:val="none" w:sz="0" w:space="0" w:color="auto"/>
        <w:bottom w:val="none" w:sz="0" w:space="0" w:color="auto"/>
        <w:right w:val="none" w:sz="0" w:space="0" w:color="auto"/>
      </w:divBdr>
    </w:div>
    <w:div w:id="1285887693">
      <w:bodyDiv w:val="1"/>
      <w:marLeft w:val="0"/>
      <w:marRight w:val="0"/>
      <w:marTop w:val="0"/>
      <w:marBottom w:val="0"/>
      <w:divBdr>
        <w:top w:val="none" w:sz="0" w:space="0" w:color="auto"/>
        <w:left w:val="none" w:sz="0" w:space="0" w:color="auto"/>
        <w:bottom w:val="none" w:sz="0" w:space="0" w:color="auto"/>
        <w:right w:val="none" w:sz="0" w:space="0" w:color="auto"/>
      </w:divBdr>
    </w:div>
    <w:div w:id="1344355273">
      <w:bodyDiv w:val="1"/>
      <w:marLeft w:val="0"/>
      <w:marRight w:val="0"/>
      <w:marTop w:val="0"/>
      <w:marBottom w:val="0"/>
      <w:divBdr>
        <w:top w:val="none" w:sz="0" w:space="0" w:color="auto"/>
        <w:left w:val="none" w:sz="0" w:space="0" w:color="auto"/>
        <w:bottom w:val="none" w:sz="0" w:space="0" w:color="auto"/>
        <w:right w:val="none" w:sz="0" w:space="0" w:color="auto"/>
      </w:divBdr>
    </w:div>
    <w:div w:id="1351760806">
      <w:bodyDiv w:val="1"/>
      <w:marLeft w:val="0"/>
      <w:marRight w:val="0"/>
      <w:marTop w:val="0"/>
      <w:marBottom w:val="0"/>
      <w:divBdr>
        <w:top w:val="none" w:sz="0" w:space="0" w:color="auto"/>
        <w:left w:val="none" w:sz="0" w:space="0" w:color="auto"/>
        <w:bottom w:val="none" w:sz="0" w:space="0" w:color="auto"/>
        <w:right w:val="none" w:sz="0" w:space="0" w:color="auto"/>
      </w:divBdr>
    </w:div>
    <w:div w:id="1380400232">
      <w:bodyDiv w:val="1"/>
      <w:marLeft w:val="0"/>
      <w:marRight w:val="0"/>
      <w:marTop w:val="0"/>
      <w:marBottom w:val="0"/>
      <w:divBdr>
        <w:top w:val="none" w:sz="0" w:space="0" w:color="auto"/>
        <w:left w:val="none" w:sz="0" w:space="0" w:color="auto"/>
        <w:bottom w:val="none" w:sz="0" w:space="0" w:color="auto"/>
        <w:right w:val="none" w:sz="0" w:space="0" w:color="auto"/>
      </w:divBdr>
    </w:div>
    <w:div w:id="1391920130">
      <w:bodyDiv w:val="1"/>
      <w:marLeft w:val="0"/>
      <w:marRight w:val="0"/>
      <w:marTop w:val="0"/>
      <w:marBottom w:val="0"/>
      <w:divBdr>
        <w:top w:val="none" w:sz="0" w:space="0" w:color="auto"/>
        <w:left w:val="none" w:sz="0" w:space="0" w:color="auto"/>
        <w:bottom w:val="none" w:sz="0" w:space="0" w:color="auto"/>
        <w:right w:val="none" w:sz="0" w:space="0" w:color="auto"/>
      </w:divBdr>
      <w:divsChild>
        <w:div w:id="1223755228">
          <w:marLeft w:val="0"/>
          <w:marRight w:val="0"/>
          <w:marTop w:val="0"/>
          <w:marBottom w:val="0"/>
          <w:divBdr>
            <w:top w:val="none" w:sz="0" w:space="0" w:color="auto"/>
            <w:left w:val="none" w:sz="0" w:space="0" w:color="auto"/>
            <w:bottom w:val="none" w:sz="0" w:space="0" w:color="auto"/>
            <w:right w:val="none" w:sz="0" w:space="0" w:color="auto"/>
          </w:divBdr>
          <w:divsChild>
            <w:div w:id="823468306">
              <w:marLeft w:val="0"/>
              <w:marRight w:val="0"/>
              <w:marTop w:val="0"/>
              <w:marBottom w:val="0"/>
              <w:divBdr>
                <w:top w:val="none" w:sz="0" w:space="0" w:color="auto"/>
                <w:left w:val="none" w:sz="0" w:space="0" w:color="auto"/>
                <w:bottom w:val="none" w:sz="0" w:space="0" w:color="auto"/>
                <w:right w:val="none" w:sz="0" w:space="0" w:color="auto"/>
              </w:divBdr>
              <w:divsChild>
                <w:div w:id="1990016696">
                  <w:marLeft w:val="0"/>
                  <w:marRight w:val="0"/>
                  <w:marTop w:val="0"/>
                  <w:marBottom w:val="0"/>
                  <w:divBdr>
                    <w:top w:val="none" w:sz="0" w:space="0" w:color="auto"/>
                    <w:left w:val="none" w:sz="0" w:space="0" w:color="auto"/>
                    <w:bottom w:val="none" w:sz="0" w:space="0" w:color="auto"/>
                    <w:right w:val="none" w:sz="0" w:space="0" w:color="auto"/>
                  </w:divBdr>
                  <w:divsChild>
                    <w:div w:id="1913082171">
                      <w:marLeft w:val="0"/>
                      <w:marRight w:val="0"/>
                      <w:marTop w:val="0"/>
                      <w:marBottom w:val="0"/>
                      <w:divBdr>
                        <w:top w:val="none" w:sz="0" w:space="0" w:color="auto"/>
                        <w:left w:val="none" w:sz="0" w:space="0" w:color="auto"/>
                        <w:bottom w:val="none" w:sz="0" w:space="0" w:color="auto"/>
                        <w:right w:val="none" w:sz="0" w:space="0" w:color="auto"/>
                      </w:divBdr>
                      <w:divsChild>
                        <w:div w:id="1357538594">
                          <w:marLeft w:val="0"/>
                          <w:marRight w:val="0"/>
                          <w:marTop w:val="0"/>
                          <w:marBottom w:val="0"/>
                          <w:divBdr>
                            <w:top w:val="none" w:sz="0" w:space="0" w:color="auto"/>
                            <w:left w:val="none" w:sz="0" w:space="0" w:color="auto"/>
                            <w:bottom w:val="none" w:sz="0" w:space="0" w:color="auto"/>
                            <w:right w:val="none" w:sz="0" w:space="0" w:color="auto"/>
                          </w:divBdr>
                          <w:divsChild>
                            <w:div w:id="1315337126">
                              <w:marLeft w:val="0"/>
                              <w:marRight w:val="0"/>
                              <w:marTop w:val="0"/>
                              <w:marBottom w:val="0"/>
                              <w:divBdr>
                                <w:top w:val="none" w:sz="0" w:space="0" w:color="auto"/>
                                <w:left w:val="none" w:sz="0" w:space="0" w:color="auto"/>
                                <w:bottom w:val="none" w:sz="0" w:space="0" w:color="auto"/>
                                <w:right w:val="none" w:sz="0" w:space="0" w:color="auto"/>
                              </w:divBdr>
                              <w:divsChild>
                                <w:div w:id="55732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913567">
      <w:bodyDiv w:val="1"/>
      <w:marLeft w:val="0"/>
      <w:marRight w:val="0"/>
      <w:marTop w:val="0"/>
      <w:marBottom w:val="0"/>
      <w:divBdr>
        <w:top w:val="none" w:sz="0" w:space="0" w:color="auto"/>
        <w:left w:val="none" w:sz="0" w:space="0" w:color="auto"/>
        <w:bottom w:val="none" w:sz="0" w:space="0" w:color="auto"/>
        <w:right w:val="none" w:sz="0" w:space="0" w:color="auto"/>
      </w:divBdr>
    </w:div>
    <w:div w:id="1433236556">
      <w:bodyDiv w:val="1"/>
      <w:marLeft w:val="0"/>
      <w:marRight w:val="0"/>
      <w:marTop w:val="0"/>
      <w:marBottom w:val="0"/>
      <w:divBdr>
        <w:top w:val="none" w:sz="0" w:space="0" w:color="auto"/>
        <w:left w:val="none" w:sz="0" w:space="0" w:color="auto"/>
        <w:bottom w:val="none" w:sz="0" w:space="0" w:color="auto"/>
        <w:right w:val="none" w:sz="0" w:space="0" w:color="auto"/>
      </w:divBdr>
      <w:divsChild>
        <w:div w:id="332605785">
          <w:marLeft w:val="0"/>
          <w:marRight w:val="0"/>
          <w:marTop w:val="0"/>
          <w:marBottom w:val="0"/>
          <w:divBdr>
            <w:top w:val="none" w:sz="0" w:space="0" w:color="auto"/>
            <w:left w:val="none" w:sz="0" w:space="0" w:color="auto"/>
            <w:bottom w:val="none" w:sz="0" w:space="0" w:color="auto"/>
            <w:right w:val="none" w:sz="0" w:space="0" w:color="auto"/>
          </w:divBdr>
          <w:divsChild>
            <w:div w:id="1719161582">
              <w:marLeft w:val="0"/>
              <w:marRight w:val="0"/>
              <w:marTop w:val="0"/>
              <w:marBottom w:val="0"/>
              <w:divBdr>
                <w:top w:val="none" w:sz="0" w:space="0" w:color="auto"/>
                <w:left w:val="none" w:sz="0" w:space="0" w:color="auto"/>
                <w:bottom w:val="none" w:sz="0" w:space="0" w:color="auto"/>
                <w:right w:val="none" w:sz="0" w:space="0" w:color="auto"/>
              </w:divBdr>
              <w:divsChild>
                <w:div w:id="1598172876">
                  <w:marLeft w:val="0"/>
                  <w:marRight w:val="0"/>
                  <w:marTop w:val="0"/>
                  <w:marBottom w:val="0"/>
                  <w:divBdr>
                    <w:top w:val="none" w:sz="0" w:space="0" w:color="auto"/>
                    <w:left w:val="none" w:sz="0" w:space="0" w:color="auto"/>
                    <w:bottom w:val="none" w:sz="0" w:space="0" w:color="auto"/>
                    <w:right w:val="none" w:sz="0" w:space="0" w:color="auto"/>
                  </w:divBdr>
                  <w:divsChild>
                    <w:div w:id="2032604754">
                      <w:marLeft w:val="0"/>
                      <w:marRight w:val="0"/>
                      <w:marTop w:val="0"/>
                      <w:marBottom w:val="0"/>
                      <w:divBdr>
                        <w:top w:val="none" w:sz="0" w:space="0" w:color="auto"/>
                        <w:left w:val="none" w:sz="0" w:space="0" w:color="auto"/>
                        <w:bottom w:val="none" w:sz="0" w:space="0" w:color="auto"/>
                        <w:right w:val="none" w:sz="0" w:space="0" w:color="auto"/>
                      </w:divBdr>
                      <w:divsChild>
                        <w:div w:id="1085145822">
                          <w:marLeft w:val="0"/>
                          <w:marRight w:val="0"/>
                          <w:marTop w:val="0"/>
                          <w:marBottom w:val="0"/>
                          <w:divBdr>
                            <w:top w:val="none" w:sz="0" w:space="0" w:color="auto"/>
                            <w:left w:val="none" w:sz="0" w:space="0" w:color="auto"/>
                            <w:bottom w:val="none" w:sz="0" w:space="0" w:color="auto"/>
                            <w:right w:val="none" w:sz="0" w:space="0" w:color="auto"/>
                          </w:divBdr>
                          <w:divsChild>
                            <w:div w:id="308021694">
                              <w:marLeft w:val="0"/>
                              <w:marRight w:val="0"/>
                              <w:marTop w:val="0"/>
                              <w:marBottom w:val="0"/>
                              <w:divBdr>
                                <w:top w:val="none" w:sz="0" w:space="0" w:color="auto"/>
                                <w:left w:val="none" w:sz="0" w:space="0" w:color="auto"/>
                                <w:bottom w:val="none" w:sz="0" w:space="0" w:color="auto"/>
                                <w:right w:val="none" w:sz="0" w:space="0" w:color="auto"/>
                              </w:divBdr>
                              <w:divsChild>
                                <w:div w:id="1623075476">
                                  <w:marLeft w:val="0"/>
                                  <w:marRight w:val="0"/>
                                  <w:marTop w:val="0"/>
                                  <w:marBottom w:val="0"/>
                                  <w:divBdr>
                                    <w:top w:val="none" w:sz="0" w:space="0" w:color="auto"/>
                                    <w:left w:val="none" w:sz="0" w:space="0" w:color="auto"/>
                                    <w:bottom w:val="none" w:sz="0" w:space="0" w:color="auto"/>
                                    <w:right w:val="none" w:sz="0" w:space="0" w:color="auto"/>
                                  </w:divBdr>
                                  <w:divsChild>
                                    <w:div w:id="12283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091210">
      <w:bodyDiv w:val="1"/>
      <w:marLeft w:val="0"/>
      <w:marRight w:val="0"/>
      <w:marTop w:val="0"/>
      <w:marBottom w:val="0"/>
      <w:divBdr>
        <w:top w:val="none" w:sz="0" w:space="0" w:color="auto"/>
        <w:left w:val="none" w:sz="0" w:space="0" w:color="auto"/>
        <w:bottom w:val="none" w:sz="0" w:space="0" w:color="auto"/>
        <w:right w:val="none" w:sz="0" w:space="0" w:color="auto"/>
      </w:divBdr>
      <w:divsChild>
        <w:div w:id="1652557730">
          <w:marLeft w:val="0"/>
          <w:marRight w:val="0"/>
          <w:marTop w:val="0"/>
          <w:marBottom w:val="0"/>
          <w:divBdr>
            <w:top w:val="none" w:sz="0" w:space="0" w:color="auto"/>
            <w:left w:val="none" w:sz="0" w:space="0" w:color="auto"/>
            <w:bottom w:val="none" w:sz="0" w:space="0" w:color="auto"/>
            <w:right w:val="none" w:sz="0" w:space="0" w:color="auto"/>
          </w:divBdr>
          <w:divsChild>
            <w:div w:id="1264799595">
              <w:marLeft w:val="0"/>
              <w:marRight w:val="0"/>
              <w:marTop w:val="100"/>
              <w:marBottom w:val="100"/>
              <w:divBdr>
                <w:top w:val="none" w:sz="0" w:space="0" w:color="auto"/>
                <w:left w:val="none" w:sz="0" w:space="0" w:color="auto"/>
                <w:bottom w:val="none" w:sz="0" w:space="0" w:color="auto"/>
                <w:right w:val="none" w:sz="0" w:space="0" w:color="auto"/>
              </w:divBdr>
              <w:divsChild>
                <w:div w:id="1863588668">
                  <w:marLeft w:val="0"/>
                  <w:marRight w:val="0"/>
                  <w:marTop w:val="45"/>
                  <w:marBottom w:val="120"/>
                  <w:divBdr>
                    <w:top w:val="none" w:sz="0" w:space="0" w:color="auto"/>
                    <w:left w:val="none" w:sz="0" w:space="0" w:color="auto"/>
                    <w:bottom w:val="none" w:sz="0" w:space="0" w:color="auto"/>
                    <w:right w:val="none" w:sz="0" w:space="0" w:color="auto"/>
                  </w:divBdr>
                  <w:divsChild>
                    <w:div w:id="235406436">
                      <w:marLeft w:val="0"/>
                      <w:marRight w:val="0"/>
                      <w:marTop w:val="0"/>
                      <w:marBottom w:val="0"/>
                      <w:divBdr>
                        <w:top w:val="none" w:sz="0" w:space="0" w:color="auto"/>
                        <w:left w:val="none" w:sz="0" w:space="0" w:color="auto"/>
                        <w:bottom w:val="none" w:sz="0" w:space="0" w:color="auto"/>
                        <w:right w:val="none" w:sz="0" w:space="0" w:color="auto"/>
                      </w:divBdr>
                      <w:divsChild>
                        <w:div w:id="150393073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75047044">
      <w:bodyDiv w:val="1"/>
      <w:marLeft w:val="0"/>
      <w:marRight w:val="0"/>
      <w:marTop w:val="0"/>
      <w:marBottom w:val="0"/>
      <w:divBdr>
        <w:top w:val="none" w:sz="0" w:space="0" w:color="auto"/>
        <w:left w:val="none" w:sz="0" w:space="0" w:color="auto"/>
        <w:bottom w:val="none" w:sz="0" w:space="0" w:color="auto"/>
        <w:right w:val="none" w:sz="0" w:space="0" w:color="auto"/>
      </w:divBdr>
      <w:divsChild>
        <w:div w:id="1831746550">
          <w:marLeft w:val="0"/>
          <w:marRight w:val="0"/>
          <w:marTop w:val="0"/>
          <w:marBottom w:val="0"/>
          <w:divBdr>
            <w:top w:val="none" w:sz="0" w:space="0" w:color="auto"/>
            <w:left w:val="none" w:sz="0" w:space="0" w:color="auto"/>
            <w:bottom w:val="none" w:sz="0" w:space="0" w:color="auto"/>
            <w:right w:val="none" w:sz="0" w:space="0" w:color="auto"/>
          </w:divBdr>
          <w:divsChild>
            <w:div w:id="1749768174">
              <w:marLeft w:val="0"/>
              <w:marRight w:val="0"/>
              <w:marTop w:val="100"/>
              <w:marBottom w:val="100"/>
              <w:divBdr>
                <w:top w:val="none" w:sz="0" w:space="0" w:color="auto"/>
                <w:left w:val="none" w:sz="0" w:space="0" w:color="auto"/>
                <w:bottom w:val="none" w:sz="0" w:space="0" w:color="auto"/>
                <w:right w:val="none" w:sz="0" w:space="0" w:color="auto"/>
              </w:divBdr>
              <w:divsChild>
                <w:div w:id="1087922355">
                  <w:marLeft w:val="0"/>
                  <w:marRight w:val="0"/>
                  <w:marTop w:val="45"/>
                  <w:marBottom w:val="120"/>
                  <w:divBdr>
                    <w:top w:val="none" w:sz="0" w:space="0" w:color="auto"/>
                    <w:left w:val="none" w:sz="0" w:space="0" w:color="auto"/>
                    <w:bottom w:val="none" w:sz="0" w:space="0" w:color="auto"/>
                    <w:right w:val="none" w:sz="0" w:space="0" w:color="auto"/>
                  </w:divBdr>
                  <w:divsChild>
                    <w:div w:id="602961903">
                      <w:marLeft w:val="0"/>
                      <w:marRight w:val="0"/>
                      <w:marTop w:val="0"/>
                      <w:marBottom w:val="0"/>
                      <w:divBdr>
                        <w:top w:val="none" w:sz="0" w:space="0" w:color="auto"/>
                        <w:left w:val="none" w:sz="0" w:space="0" w:color="auto"/>
                        <w:bottom w:val="none" w:sz="0" w:space="0" w:color="auto"/>
                        <w:right w:val="none" w:sz="0" w:space="0" w:color="auto"/>
                      </w:divBdr>
                      <w:divsChild>
                        <w:div w:id="184759410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91505117">
      <w:bodyDiv w:val="1"/>
      <w:marLeft w:val="0"/>
      <w:marRight w:val="0"/>
      <w:marTop w:val="0"/>
      <w:marBottom w:val="0"/>
      <w:divBdr>
        <w:top w:val="none" w:sz="0" w:space="0" w:color="auto"/>
        <w:left w:val="none" w:sz="0" w:space="0" w:color="auto"/>
        <w:bottom w:val="none" w:sz="0" w:space="0" w:color="auto"/>
        <w:right w:val="none" w:sz="0" w:space="0" w:color="auto"/>
      </w:divBdr>
      <w:divsChild>
        <w:div w:id="2368727">
          <w:marLeft w:val="0"/>
          <w:marRight w:val="0"/>
          <w:marTop w:val="0"/>
          <w:marBottom w:val="0"/>
          <w:divBdr>
            <w:top w:val="none" w:sz="0" w:space="0" w:color="auto"/>
            <w:left w:val="none" w:sz="0" w:space="0" w:color="auto"/>
            <w:bottom w:val="none" w:sz="0" w:space="0" w:color="auto"/>
            <w:right w:val="none" w:sz="0" w:space="0" w:color="auto"/>
          </w:divBdr>
          <w:divsChild>
            <w:div w:id="1084037619">
              <w:marLeft w:val="0"/>
              <w:marRight w:val="0"/>
              <w:marTop w:val="100"/>
              <w:marBottom w:val="100"/>
              <w:divBdr>
                <w:top w:val="none" w:sz="0" w:space="0" w:color="auto"/>
                <w:left w:val="none" w:sz="0" w:space="0" w:color="auto"/>
                <w:bottom w:val="none" w:sz="0" w:space="0" w:color="auto"/>
                <w:right w:val="none" w:sz="0" w:space="0" w:color="auto"/>
              </w:divBdr>
              <w:divsChild>
                <w:div w:id="1832915080">
                  <w:marLeft w:val="0"/>
                  <w:marRight w:val="0"/>
                  <w:marTop w:val="45"/>
                  <w:marBottom w:val="120"/>
                  <w:divBdr>
                    <w:top w:val="none" w:sz="0" w:space="0" w:color="auto"/>
                    <w:left w:val="none" w:sz="0" w:space="0" w:color="auto"/>
                    <w:bottom w:val="none" w:sz="0" w:space="0" w:color="auto"/>
                    <w:right w:val="none" w:sz="0" w:space="0" w:color="auto"/>
                  </w:divBdr>
                  <w:divsChild>
                    <w:div w:id="161552168">
                      <w:marLeft w:val="0"/>
                      <w:marRight w:val="0"/>
                      <w:marTop w:val="0"/>
                      <w:marBottom w:val="0"/>
                      <w:divBdr>
                        <w:top w:val="none" w:sz="0" w:space="0" w:color="auto"/>
                        <w:left w:val="none" w:sz="0" w:space="0" w:color="auto"/>
                        <w:bottom w:val="none" w:sz="0" w:space="0" w:color="auto"/>
                        <w:right w:val="none" w:sz="0" w:space="0" w:color="auto"/>
                      </w:divBdr>
                      <w:divsChild>
                        <w:div w:id="457574851">
                          <w:marLeft w:val="0"/>
                          <w:marRight w:val="0"/>
                          <w:marTop w:val="180"/>
                          <w:marBottom w:val="180"/>
                          <w:divBdr>
                            <w:top w:val="single" w:sz="6" w:space="0" w:color="4EA3E9"/>
                            <w:left w:val="single" w:sz="6" w:space="0" w:color="4EA3E9"/>
                            <w:bottom w:val="single" w:sz="6" w:space="12" w:color="4EA3E9"/>
                            <w:right w:val="single" w:sz="6" w:space="0" w:color="4EA3E9"/>
                          </w:divBdr>
                          <w:divsChild>
                            <w:div w:id="492448508">
                              <w:marLeft w:val="0"/>
                              <w:marRight w:val="0"/>
                              <w:marTop w:val="0"/>
                              <w:marBottom w:val="720"/>
                              <w:divBdr>
                                <w:top w:val="single" w:sz="6" w:space="10" w:color="FF9933"/>
                                <w:left w:val="single" w:sz="6" w:space="10" w:color="FF9933"/>
                                <w:bottom w:val="single" w:sz="6" w:space="10" w:color="FF9933"/>
                                <w:right w:val="single" w:sz="6" w:space="10" w:color="FF9933"/>
                              </w:divBdr>
                            </w:div>
                          </w:divsChild>
                        </w:div>
                      </w:divsChild>
                    </w:div>
                  </w:divsChild>
                </w:div>
              </w:divsChild>
            </w:div>
          </w:divsChild>
        </w:div>
      </w:divsChild>
    </w:div>
    <w:div w:id="1619868623">
      <w:bodyDiv w:val="1"/>
      <w:marLeft w:val="0"/>
      <w:marRight w:val="0"/>
      <w:marTop w:val="0"/>
      <w:marBottom w:val="0"/>
      <w:divBdr>
        <w:top w:val="none" w:sz="0" w:space="0" w:color="auto"/>
        <w:left w:val="none" w:sz="0" w:space="0" w:color="auto"/>
        <w:bottom w:val="none" w:sz="0" w:space="0" w:color="auto"/>
        <w:right w:val="none" w:sz="0" w:space="0" w:color="auto"/>
      </w:divBdr>
      <w:divsChild>
        <w:div w:id="1941375543">
          <w:marLeft w:val="0"/>
          <w:marRight w:val="0"/>
          <w:marTop w:val="0"/>
          <w:marBottom w:val="0"/>
          <w:divBdr>
            <w:top w:val="none" w:sz="0" w:space="0" w:color="auto"/>
            <w:left w:val="none" w:sz="0" w:space="0" w:color="auto"/>
            <w:bottom w:val="none" w:sz="0" w:space="0" w:color="auto"/>
            <w:right w:val="none" w:sz="0" w:space="0" w:color="auto"/>
          </w:divBdr>
          <w:divsChild>
            <w:div w:id="1969385980">
              <w:marLeft w:val="0"/>
              <w:marRight w:val="0"/>
              <w:marTop w:val="100"/>
              <w:marBottom w:val="100"/>
              <w:divBdr>
                <w:top w:val="none" w:sz="0" w:space="0" w:color="auto"/>
                <w:left w:val="none" w:sz="0" w:space="0" w:color="auto"/>
                <w:bottom w:val="none" w:sz="0" w:space="0" w:color="auto"/>
                <w:right w:val="none" w:sz="0" w:space="0" w:color="auto"/>
              </w:divBdr>
              <w:divsChild>
                <w:div w:id="206115137">
                  <w:marLeft w:val="0"/>
                  <w:marRight w:val="0"/>
                  <w:marTop w:val="45"/>
                  <w:marBottom w:val="120"/>
                  <w:divBdr>
                    <w:top w:val="none" w:sz="0" w:space="0" w:color="auto"/>
                    <w:left w:val="none" w:sz="0" w:space="0" w:color="auto"/>
                    <w:bottom w:val="none" w:sz="0" w:space="0" w:color="auto"/>
                    <w:right w:val="none" w:sz="0" w:space="0" w:color="auto"/>
                  </w:divBdr>
                  <w:divsChild>
                    <w:div w:id="436875074">
                      <w:marLeft w:val="0"/>
                      <w:marRight w:val="0"/>
                      <w:marTop w:val="0"/>
                      <w:marBottom w:val="0"/>
                      <w:divBdr>
                        <w:top w:val="none" w:sz="0" w:space="0" w:color="auto"/>
                        <w:left w:val="none" w:sz="0" w:space="0" w:color="auto"/>
                        <w:bottom w:val="none" w:sz="0" w:space="0" w:color="auto"/>
                        <w:right w:val="none" w:sz="0" w:space="0" w:color="auto"/>
                      </w:divBdr>
                      <w:divsChild>
                        <w:div w:id="96666618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63894436">
      <w:bodyDiv w:val="1"/>
      <w:marLeft w:val="0"/>
      <w:marRight w:val="0"/>
      <w:marTop w:val="0"/>
      <w:marBottom w:val="0"/>
      <w:divBdr>
        <w:top w:val="none" w:sz="0" w:space="0" w:color="auto"/>
        <w:left w:val="none" w:sz="0" w:space="0" w:color="auto"/>
        <w:bottom w:val="none" w:sz="0" w:space="0" w:color="auto"/>
        <w:right w:val="none" w:sz="0" w:space="0" w:color="auto"/>
      </w:divBdr>
      <w:divsChild>
        <w:div w:id="242614721">
          <w:marLeft w:val="0"/>
          <w:marRight w:val="0"/>
          <w:marTop w:val="0"/>
          <w:marBottom w:val="0"/>
          <w:divBdr>
            <w:top w:val="none" w:sz="0" w:space="0" w:color="auto"/>
            <w:left w:val="none" w:sz="0" w:space="0" w:color="auto"/>
            <w:bottom w:val="none" w:sz="0" w:space="0" w:color="auto"/>
            <w:right w:val="none" w:sz="0" w:space="0" w:color="auto"/>
          </w:divBdr>
          <w:divsChild>
            <w:div w:id="1555385770">
              <w:marLeft w:val="0"/>
              <w:marRight w:val="0"/>
              <w:marTop w:val="0"/>
              <w:marBottom w:val="900"/>
              <w:divBdr>
                <w:top w:val="none" w:sz="0" w:space="0" w:color="auto"/>
                <w:left w:val="none" w:sz="0" w:space="0" w:color="auto"/>
                <w:bottom w:val="none" w:sz="0" w:space="0" w:color="auto"/>
                <w:right w:val="none" w:sz="0" w:space="0" w:color="auto"/>
              </w:divBdr>
              <w:divsChild>
                <w:div w:id="168836109">
                  <w:marLeft w:val="0"/>
                  <w:marRight w:val="0"/>
                  <w:marTop w:val="0"/>
                  <w:marBottom w:val="0"/>
                  <w:divBdr>
                    <w:top w:val="none" w:sz="0" w:space="0" w:color="auto"/>
                    <w:left w:val="none" w:sz="0" w:space="0" w:color="auto"/>
                    <w:bottom w:val="none" w:sz="0" w:space="0" w:color="auto"/>
                    <w:right w:val="none" w:sz="0" w:space="0" w:color="auto"/>
                  </w:divBdr>
                  <w:divsChild>
                    <w:div w:id="1126506388">
                      <w:marLeft w:val="0"/>
                      <w:marRight w:val="0"/>
                      <w:marTop w:val="0"/>
                      <w:marBottom w:val="0"/>
                      <w:divBdr>
                        <w:top w:val="none" w:sz="0" w:space="0" w:color="auto"/>
                        <w:left w:val="none" w:sz="0" w:space="0" w:color="auto"/>
                        <w:bottom w:val="none" w:sz="0" w:space="0" w:color="auto"/>
                        <w:right w:val="none" w:sz="0" w:space="0" w:color="auto"/>
                      </w:divBdr>
                      <w:divsChild>
                        <w:div w:id="1028027342">
                          <w:marLeft w:val="0"/>
                          <w:marRight w:val="0"/>
                          <w:marTop w:val="0"/>
                          <w:marBottom w:val="0"/>
                          <w:divBdr>
                            <w:top w:val="none" w:sz="0" w:space="0" w:color="auto"/>
                            <w:left w:val="none" w:sz="0" w:space="0" w:color="auto"/>
                            <w:bottom w:val="none" w:sz="0" w:space="0" w:color="auto"/>
                            <w:right w:val="none" w:sz="0" w:space="0" w:color="auto"/>
                          </w:divBdr>
                          <w:divsChild>
                            <w:div w:id="193464846">
                              <w:marLeft w:val="0"/>
                              <w:marRight w:val="0"/>
                              <w:marTop w:val="0"/>
                              <w:marBottom w:val="0"/>
                              <w:divBdr>
                                <w:top w:val="none" w:sz="0" w:space="0" w:color="auto"/>
                                <w:left w:val="none" w:sz="0" w:space="0" w:color="auto"/>
                                <w:bottom w:val="none" w:sz="0" w:space="0" w:color="auto"/>
                                <w:right w:val="none" w:sz="0" w:space="0" w:color="auto"/>
                              </w:divBdr>
                              <w:divsChild>
                                <w:div w:id="1473982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352152">
      <w:bodyDiv w:val="1"/>
      <w:marLeft w:val="0"/>
      <w:marRight w:val="0"/>
      <w:marTop w:val="0"/>
      <w:marBottom w:val="0"/>
      <w:divBdr>
        <w:top w:val="none" w:sz="0" w:space="0" w:color="auto"/>
        <w:left w:val="none" w:sz="0" w:space="0" w:color="auto"/>
        <w:bottom w:val="none" w:sz="0" w:space="0" w:color="auto"/>
        <w:right w:val="none" w:sz="0" w:space="0" w:color="auto"/>
      </w:divBdr>
      <w:divsChild>
        <w:div w:id="2089032044">
          <w:marLeft w:val="0"/>
          <w:marRight w:val="0"/>
          <w:marTop w:val="0"/>
          <w:marBottom w:val="0"/>
          <w:divBdr>
            <w:top w:val="none" w:sz="0" w:space="0" w:color="auto"/>
            <w:left w:val="none" w:sz="0" w:space="0" w:color="auto"/>
            <w:bottom w:val="none" w:sz="0" w:space="0" w:color="auto"/>
            <w:right w:val="none" w:sz="0" w:space="0" w:color="auto"/>
          </w:divBdr>
          <w:divsChild>
            <w:div w:id="931280486">
              <w:marLeft w:val="-225"/>
              <w:marRight w:val="-225"/>
              <w:marTop w:val="0"/>
              <w:marBottom w:val="0"/>
              <w:divBdr>
                <w:top w:val="none" w:sz="0" w:space="0" w:color="auto"/>
                <w:left w:val="none" w:sz="0" w:space="0" w:color="auto"/>
                <w:bottom w:val="none" w:sz="0" w:space="0" w:color="auto"/>
                <w:right w:val="none" w:sz="0" w:space="0" w:color="auto"/>
              </w:divBdr>
              <w:divsChild>
                <w:div w:id="616911409">
                  <w:marLeft w:val="0"/>
                  <w:marRight w:val="0"/>
                  <w:marTop w:val="0"/>
                  <w:marBottom w:val="0"/>
                  <w:divBdr>
                    <w:top w:val="none" w:sz="0" w:space="0" w:color="auto"/>
                    <w:left w:val="none" w:sz="0" w:space="0" w:color="auto"/>
                    <w:bottom w:val="none" w:sz="0" w:space="0" w:color="auto"/>
                    <w:right w:val="none" w:sz="0" w:space="0" w:color="auto"/>
                  </w:divBdr>
                  <w:divsChild>
                    <w:div w:id="1422682591">
                      <w:marLeft w:val="0"/>
                      <w:marRight w:val="0"/>
                      <w:marTop w:val="0"/>
                      <w:marBottom w:val="0"/>
                      <w:divBdr>
                        <w:top w:val="none" w:sz="0" w:space="0" w:color="auto"/>
                        <w:left w:val="none" w:sz="0" w:space="0" w:color="auto"/>
                        <w:bottom w:val="none" w:sz="0" w:space="0" w:color="auto"/>
                        <w:right w:val="none" w:sz="0" w:space="0" w:color="auto"/>
                      </w:divBdr>
                      <w:divsChild>
                        <w:div w:id="222913188">
                          <w:marLeft w:val="0"/>
                          <w:marRight w:val="0"/>
                          <w:marTop w:val="0"/>
                          <w:marBottom w:val="0"/>
                          <w:divBdr>
                            <w:top w:val="none" w:sz="0" w:space="0" w:color="auto"/>
                            <w:left w:val="none" w:sz="0" w:space="0" w:color="auto"/>
                            <w:bottom w:val="none" w:sz="0" w:space="0" w:color="auto"/>
                            <w:right w:val="none" w:sz="0" w:space="0" w:color="auto"/>
                          </w:divBdr>
                          <w:divsChild>
                            <w:div w:id="1812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676829">
      <w:bodyDiv w:val="1"/>
      <w:marLeft w:val="0"/>
      <w:marRight w:val="0"/>
      <w:marTop w:val="0"/>
      <w:marBottom w:val="0"/>
      <w:divBdr>
        <w:top w:val="none" w:sz="0" w:space="0" w:color="auto"/>
        <w:left w:val="none" w:sz="0" w:space="0" w:color="auto"/>
        <w:bottom w:val="none" w:sz="0" w:space="0" w:color="auto"/>
        <w:right w:val="none" w:sz="0" w:space="0" w:color="auto"/>
      </w:divBdr>
    </w:div>
    <w:div w:id="1777289609">
      <w:bodyDiv w:val="1"/>
      <w:marLeft w:val="0"/>
      <w:marRight w:val="0"/>
      <w:marTop w:val="0"/>
      <w:marBottom w:val="0"/>
      <w:divBdr>
        <w:top w:val="none" w:sz="0" w:space="0" w:color="auto"/>
        <w:left w:val="none" w:sz="0" w:space="0" w:color="auto"/>
        <w:bottom w:val="none" w:sz="0" w:space="0" w:color="auto"/>
        <w:right w:val="none" w:sz="0" w:space="0" w:color="auto"/>
      </w:divBdr>
    </w:div>
    <w:div w:id="1791169304">
      <w:bodyDiv w:val="1"/>
      <w:marLeft w:val="0"/>
      <w:marRight w:val="0"/>
      <w:marTop w:val="0"/>
      <w:marBottom w:val="0"/>
      <w:divBdr>
        <w:top w:val="none" w:sz="0" w:space="0" w:color="auto"/>
        <w:left w:val="none" w:sz="0" w:space="0" w:color="auto"/>
        <w:bottom w:val="none" w:sz="0" w:space="0" w:color="auto"/>
        <w:right w:val="none" w:sz="0" w:space="0" w:color="auto"/>
      </w:divBdr>
      <w:divsChild>
        <w:div w:id="666591799">
          <w:marLeft w:val="0"/>
          <w:marRight w:val="0"/>
          <w:marTop w:val="0"/>
          <w:marBottom w:val="0"/>
          <w:divBdr>
            <w:top w:val="none" w:sz="0" w:space="0" w:color="auto"/>
            <w:left w:val="none" w:sz="0" w:space="0" w:color="auto"/>
            <w:bottom w:val="none" w:sz="0" w:space="0" w:color="auto"/>
            <w:right w:val="none" w:sz="0" w:space="0" w:color="auto"/>
          </w:divBdr>
          <w:divsChild>
            <w:div w:id="494763388">
              <w:marLeft w:val="0"/>
              <w:marRight w:val="0"/>
              <w:marTop w:val="100"/>
              <w:marBottom w:val="100"/>
              <w:divBdr>
                <w:top w:val="none" w:sz="0" w:space="0" w:color="auto"/>
                <w:left w:val="none" w:sz="0" w:space="0" w:color="auto"/>
                <w:bottom w:val="none" w:sz="0" w:space="0" w:color="auto"/>
                <w:right w:val="none" w:sz="0" w:space="0" w:color="auto"/>
              </w:divBdr>
              <w:divsChild>
                <w:div w:id="284696762">
                  <w:marLeft w:val="0"/>
                  <w:marRight w:val="0"/>
                  <w:marTop w:val="45"/>
                  <w:marBottom w:val="120"/>
                  <w:divBdr>
                    <w:top w:val="none" w:sz="0" w:space="0" w:color="auto"/>
                    <w:left w:val="none" w:sz="0" w:space="0" w:color="auto"/>
                    <w:bottom w:val="none" w:sz="0" w:space="0" w:color="auto"/>
                    <w:right w:val="none" w:sz="0" w:space="0" w:color="auto"/>
                  </w:divBdr>
                  <w:divsChild>
                    <w:div w:id="1298025608">
                      <w:marLeft w:val="0"/>
                      <w:marRight w:val="0"/>
                      <w:marTop w:val="0"/>
                      <w:marBottom w:val="0"/>
                      <w:divBdr>
                        <w:top w:val="none" w:sz="0" w:space="0" w:color="auto"/>
                        <w:left w:val="none" w:sz="0" w:space="0" w:color="auto"/>
                        <w:bottom w:val="none" w:sz="0" w:space="0" w:color="auto"/>
                        <w:right w:val="none" w:sz="0" w:space="0" w:color="auto"/>
                      </w:divBdr>
                      <w:divsChild>
                        <w:div w:id="134501532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45708895">
      <w:bodyDiv w:val="1"/>
      <w:marLeft w:val="0"/>
      <w:marRight w:val="0"/>
      <w:marTop w:val="0"/>
      <w:marBottom w:val="0"/>
      <w:divBdr>
        <w:top w:val="none" w:sz="0" w:space="0" w:color="auto"/>
        <w:left w:val="none" w:sz="0" w:space="0" w:color="auto"/>
        <w:bottom w:val="none" w:sz="0" w:space="0" w:color="auto"/>
        <w:right w:val="none" w:sz="0" w:space="0" w:color="auto"/>
      </w:divBdr>
    </w:div>
    <w:div w:id="1907186980">
      <w:bodyDiv w:val="1"/>
      <w:marLeft w:val="0"/>
      <w:marRight w:val="0"/>
      <w:marTop w:val="0"/>
      <w:marBottom w:val="0"/>
      <w:divBdr>
        <w:top w:val="none" w:sz="0" w:space="0" w:color="auto"/>
        <w:left w:val="none" w:sz="0" w:space="0" w:color="auto"/>
        <w:bottom w:val="none" w:sz="0" w:space="0" w:color="auto"/>
        <w:right w:val="none" w:sz="0" w:space="0" w:color="auto"/>
      </w:divBdr>
      <w:divsChild>
        <w:div w:id="469984056">
          <w:marLeft w:val="0"/>
          <w:marRight w:val="0"/>
          <w:marTop w:val="0"/>
          <w:marBottom w:val="0"/>
          <w:divBdr>
            <w:top w:val="none" w:sz="0" w:space="0" w:color="auto"/>
            <w:left w:val="none" w:sz="0" w:space="0" w:color="auto"/>
            <w:bottom w:val="none" w:sz="0" w:space="0" w:color="auto"/>
            <w:right w:val="none" w:sz="0" w:space="0" w:color="auto"/>
          </w:divBdr>
          <w:divsChild>
            <w:div w:id="915820720">
              <w:marLeft w:val="0"/>
              <w:marRight w:val="0"/>
              <w:marTop w:val="100"/>
              <w:marBottom w:val="100"/>
              <w:divBdr>
                <w:top w:val="none" w:sz="0" w:space="0" w:color="auto"/>
                <w:left w:val="none" w:sz="0" w:space="0" w:color="auto"/>
                <w:bottom w:val="none" w:sz="0" w:space="0" w:color="auto"/>
                <w:right w:val="none" w:sz="0" w:space="0" w:color="auto"/>
              </w:divBdr>
              <w:divsChild>
                <w:div w:id="2044594098">
                  <w:marLeft w:val="0"/>
                  <w:marRight w:val="0"/>
                  <w:marTop w:val="45"/>
                  <w:marBottom w:val="120"/>
                  <w:divBdr>
                    <w:top w:val="none" w:sz="0" w:space="0" w:color="auto"/>
                    <w:left w:val="none" w:sz="0" w:space="0" w:color="auto"/>
                    <w:bottom w:val="none" w:sz="0" w:space="0" w:color="auto"/>
                    <w:right w:val="none" w:sz="0" w:space="0" w:color="auto"/>
                  </w:divBdr>
                  <w:divsChild>
                    <w:div w:id="1079866643">
                      <w:marLeft w:val="0"/>
                      <w:marRight w:val="0"/>
                      <w:marTop w:val="0"/>
                      <w:marBottom w:val="0"/>
                      <w:divBdr>
                        <w:top w:val="none" w:sz="0" w:space="0" w:color="auto"/>
                        <w:left w:val="none" w:sz="0" w:space="0" w:color="auto"/>
                        <w:bottom w:val="none" w:sz="0" w:space="0" w:color="auto"/>
                        <w:right w:val="none" w:sz="0" w:space="0" w:color="auto"/>
                      </w:divBdr>
                      <w:divsChild>
                        <w:div w:id="2017078080">
                          <w:marLeft w:val="0"/>
                          <w:marRight w:val="0"/>
                          <w:marTop w:val="180"/>
                          <w:marBottom w:val="180"/>
                          <w:divBdr>
                            <w:top w:val="single" w:sz="6" w:space="0" w:color="4EA3E9"/>
                            <w:left w:val="single" w:sz="6" w:space="0" w:color="4EA3E9"/>
                            <w:bottom w:val="single" w:sz="6" w:space="12" w:color="4EA3E9"/>
                            <w:right w:val="single" w:sz="6" w:space="0" w:color="4EA3E9"/>
                          </w:divBdr>
                          <w:divsChild>
                            <w:div w:id="663245012">
                              <w:marLeft w:val="0"/>
                              <w:marRight w:val="0"/>
                              <w:marTop w:val="0"/>
                              <w:marBottom w:val="720"/>
                              <w:divBdr>
                                <w:top w:val="single" w:sz="6" w:space="10" w:color="FF9933"/>
                                <w:left w:val="single" w:sz="6" w:space="10" w:color="FF9933"/>
                                <w:bottom w:val="single" w:sz="6" w:space="10" w:color="FF9933"/>
                                <w:right w:val="single" w:sz="6" w:space="10" w:color="FF9933"/>
                              </w:divBdr>
                              <w:divsChild>
                                <w:div w:id="75055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391888">
      <w:bodyDiv w:val="1"/>
      <w:marLeft w:val="0"/>
      <w:marRight w:val="0"/>
      <w:marTop w:val="0"/>
      <w:marBottom w:val="0"/>
      <w:divBdr>
        <w:top w:val="none" w:sz="0" w:space="0" w:color="auto"/>
        <w:left w:val="none" w:sz="0" w:space="0" w:color="auto"/>
        <w:bottom w:val="none" w:sz="0" w:space="0" w:color="auto"/>
        <w:right w:val="none" w:sz="0" w:space="0" w:color="auto"/>
      </w:divBdr>
      <w:divsChild>
        <w:div w:id="1419325640">
          <w:marLeft w:val="0"/>
          <w:marRight w:val="0"/>
          <w:marTop w:val="0"/>
          <w:marBottom w:val="0"/>
          <w:divBdr>
            <w:top w:val="none" w:sz="0" w:space="0" w:color="auto"/>
            <w:left w:val="none" w:sz="0" w:space="0" w:color="auto"/>
            <w:bottom w:val="none" w:sz="0" w:space="0" w:color="auto"/>
            <w:right w:val="none" w:sz="0" w:space="0" w:color="auto"/>
          </w:divBdr>
          <w:divsChild>
            <w:div w:id="1474758278">
              <w:marLeft w:val="0"/>
              <w:marRight w:val="0"/>
              <w:marTop w:val="0"/>
              <w:marBottom w:val="0"/>
              <w:divBdr>
                <w:top w:val="none" w:sz="0" w:space="0" w:color="auto"/>
                <w:left w:val="none" w:sz="0" w:space="0" w:color="auto"/>
                <w:bottom w:val="none" w:sz="0" w:space="0" w:color="auto"/>
                <w:right w:val="none" w:sz="0" w:space="0" w:color="auto"/>
              </w:divBdr>
              <w:divsChild>
                <w:div w:id="818765112">
                  <w:marLeft w:val="0"/>
                  <w:marRight w:val="0"/>
                  <w:marTop w:val="0"/>
                  <w:marBottom w:val="0"/>
                  <w:divBdr>
                    <w:top w:val="none" w:sz="0" w:space="0" w:color="auto"/>
                    <w:left w:val="none" w:sz="0" w:space="0" w:color="auto"/>
                    <w:bottom w:val="none" w:sz="0" w:space="0" w:color="auto"/>
                    <w:right w:val="none" w:sz="0" w:space="0" w:color="auto"/>
                  </w:divBdr>
                  <w:divsChild>
                    <w:div w:id="83504259">
                      <w:marLeft w:val="0"/>
                      <w:marRight w:val="0"/>
                      <w:marTop w:val="0"/>
                      <w:marBottom w:val="0"/>
                      <w:divBdr>
                        <w:top w:val="none" w:sz="0" w:space="0" w:color="auto"/>
                        <w:left w:val="none" w:sz="0" w:space="0" w:color="auto"/>
                        <w:bottom w:val="none" w:sz="0" w:space="0" w:color="auto"/>
                        <w:right w:val="none" w:sz="0" w:space="0" w:color="auto"/>
                      </w:divBdr>
                      <w:divsChild>
                        <w:div w:id="1422599971">
                          <w:marLeft w:val="0"/>
                          <w:marRight w:val="0"/>
                          <w:marTop w:val="0"/>
                          <w:marBottom w:val="0"/>
                          <w:divBdr>
                            <w:top w:val="none" w:sz="0" w:space="0" w:color="auto"/>
                            <w:left w:val="none" w:sz="0" w:space="0" w:color="auto"/>
                            <w:bottom w:val="none" w:sz="0" w:space="0" w:color="auto"/>
                            <w:right w:val="none" w:sz="0" w:space="0" w:color="auto"/>
                          </w:divBdr>
                          <w:divsChild>
                            <w:div w:id="1582448767">
                              <w:marLeft w:val="2070"/>
                              <w:marRight w:val="3960"/>
                              <w:marTop w:val="0"/>
                              <w:marBottom w:val="0"/>
                              <w:divBdr>
                                <w:top w:val="none" w:sz="0" w:space="0" w:color="auto"/>
                                <w:left w:val="none" w:sz="0" w:space="0" w:color="auto"/>
                                <w:bottom w:val="none" w:sz="0" w:space="0" w:color="auto"/>
                                <w:right w:val="none" w:sz="0" w:space="0" w:color="auto"/>
                              </w:divBdr>
                              <w:divsChild>
                                <w:div w:id="696545944">
                                  <w:marLeft w:val="0"/>
                                  <w:marRight w:val="0"/>
                                  <w:marTop w:val="0"/>
                                  <w:marBottom w:val="0"/>
                                  <w:divBdr>
                                    <w:top w:val="none" w:sz="0" w:space="0" w:color="auto"/>
                                    <w:left w:val="none" w:sz="0" w:space="0" w:color="auto"/>
                                    <w:bottom w:val="none" w:sz="0" w:space="0" w:color="auto"/>
                                    <w:right w:val="none" w:sz="0" w:space="0" w:color="auto"/>
                                  </w:divBdr>
                                  <w:divsChild>
                                    <w:div w:id="1974479309">
                                      <w:marLeft w:val="0"/>
                                      <w:marRight w:val="0"/>
                                      <w:marTop w:val="0"/>
                                      <w:marBottom w:val="0"/>
                                      <w:divBdr>
                                        <w:top w:val="none" w:sz="0" w:space="0" w:color="auto"/>
                                        <w:left w:val="none" w:sz="0" w:space="0" w:color="auto"/>
                                        <w:bottom w:val="none" w:sz="0" w:space="0" w:color="auto"/>
                                        <w:right w:val="none" w:sz="0" w:space="0" w:color="auto"/>
                                      </w:divBdr>
                                      <w:divsChild>
                                        <w:div w:id="1048379578">
                                          <w:marLeft w:val="0"/>
                                          <w:marRight w:val="0"/>
                                          <w:marTop w:val="0"/>
                                          <w:marBottom w:val="0"/>
                                          <w:divBdr>
                                            <w:top w:val="none" w:sz="0" w:space="0" w:color="auto"/>
                                            <w:left w:val="none" w:sz="0" w:space="0" w:color="auto"/>
                                            <w:bottom w:val="none" w:sz="0" w:space="0" w:color="auto"/>
                                            <w:right w:val="none" w:sz="0" w:space="0" w:color="auto"/>
                                          </w:divBdr>
                                          <w:divsChild>
                                            <w:div w:id="945622175">
                                              <w:marLeft w:val="0"/>
                                              <w:marRight w:val="0"/>
                                              <w:marTop w:val="90"/>
                                              <w:marBottom w:val="0"/>
                                              <w:divBdr>
                                                <w:top w:val="none" w:sz="0" w:space="0" w:color="auto"/>
                                                <w:left w:val="none" w:sz="0" w:space="0" w:color="auto"/>
                                                <w:bottom w:val="none" w:sz="0" w:space="0" w:color="auto"/>
                                                <w:right w:val="none" w:sz="0" w:space="0" w:color="auto"/>
                                              </w:divBdr>
                                              <w:divsChild>
                                                <w:div w:id="1495225765">
                                                  <w:marLeft w:val="0"/>
                                                  <w:marRight w:val="0"/>
                                                  <w:marTop w:val="0"/>
                                                  <w:marBottom w:val="0"/>
                                                  <w:divBdr>
                                                    <w:top w:val="none" w:sz="0" w:space="0" w:color="auto"/>
                                                    <w:left w:val="none" w:sz="0" w:space="0" w:color="auto"/>
                                                    <w:bottom w:val="none" w:sz="0" w:space="0" w:color="auto"/>
                                                    <w:right w:val="none" w:sz="0" w:space="0" w:color="auto"/>
                                                  </w:divBdr>
                                                  <w:divsChild>
                                                    <w:div w:id="1575236043">
                                                      <w:marLeft w:val="0"/>
                                                      <w:marRight w:val="0"/>
                                                      <w:marTop w:val="0"/>
                                                      <w:marBottom w:val="405"/>
                                                      <w:divBdr>
                                                        <w:top w:val="none" w:sz="0" w:space="0" w:color="auto"/>
                                                        <w:left w:val="none" w:sz="0" w:space="0" w:color="auto"/>
                                                        <w:bottom w:val="none" w:sz="0" w:space="0" w:color="auto"/>
                                                        <w:right w:val="none" w:sz="0" w:space="0" w:color="auto"/>
                                                      </w:divBdr>
                                                      <w:divsChild>
                                                        <w:div w:id="46299327">
                                                          <w:marLeft w:val="0"/>
                                                          <w:marRight w:val="0"/>
                                                          <w:marTop w:val="0"/>
                                                          <w:marBottom w:val="0"/>
                                                          <w:divBdr>
                                                            <w:top w:val="none" w:sz="0" w:space="0" w:color="auto"/>
                                                            <w:left w:val="none" w:sz="0" w:space="0" w:color="auto"/>
                                                            <w:bottom w:val="none" w:sz="0" w:space="0" w:color="auto"/>
                                                            <w:right w:val="none" w:sz="0" w:space="0" w:color="auto"/>
                                                          </w:divBdr>
                                                          <w:divsChild>
                                                            <w:div w:id="1212108582">
                                                              <w:marLeft w:val="0"/>
                                                              <w:marRight w:val="0"/>
                                                              <w:marTop w:val="0"/>
                                                              <w:marBottom w:val="0"/>
                                                              <w:divBdr>
                                                                <w:top w:val="none" w:sz="0" w:space="0" w:color="auto"/>
                                                                <w:left w:val="none" w:sz="0" w:space="0" w:color="auto"/>
                                                                <w:bottom w:val="none" w:sz="0" w:space="0" w:color="auto"/>
                                                                <w:right w:val="none" w:sz="0" w:space="0" w:color="auto"/>
                                                              </w:divBdr>
                                                              <w:divsChild>
                                                                <w:div w:id="745569454">
                                                                  <w:marLeft w:val="0"/>
                                                                  <w:marRight w:val="0"/>
                                                                  <w:marTop w:val="0"/>
                                                                  <w:marBottom w:val="0"/>
                                                                  <w:divBdr>
                                                                    <w:top w:val="none" w:sz="0" w:space="0" w:color="auto"/>
                                                                    <w:left w:val="none" w:sz="0" w:space="0" w:color="auto"/>
                                                                    <w:bottom w:val="none" w:sz="0" w:space="0" w:color="auto"/>
                                                                    <w:right w:val="none" w:sz="0" w:space="0" w:color="auto"/>
                                                                  </w:divBdr>
                                                                  <w:divsChild>
                                                                    <w:div w:id="781531631">
                                                                      <w:marLeft w:val="0"/>
                                                                      <w:marRight w:val="0"/>
                                                                      <w:marTop w:val="0"/>
                                                                      <w:marBottom w:val="0"/>
                                                                      <w:divBdr>
                                                                        <w:top w:val="none" w:sz="0" w:space="0" w:color="auto"/>
                                                                        <w:left w:val="none" w:sz="0" w:space="0" w:color="auto"/>
                                                                        <w:bottom w:val="none" w:sz="0" w:space="0" w:color="auto"/>
                                                                        <w:right w:val="none" w:sz="0" w:space="0" w:color="auto"/>
                                                                      </w:divBdr>
                                                                      <w:divsChild>
                                                                        <w:div w:id="274799078">
                                                                          <w:marLeft w:val="0"/>
                                                                          <w:marRight w:val="0"/>
                                                                          <w:marTop w:val="0"/>
                                                                          <w:marBottom w:val="0"/>
                                                                          <w:divBdr>
                                                                            <w:top w:val="none" w:sz="0" w:space="0" w:color="auto"/>
                                                                            <w:left w:val="none" w:sz="0" w:space="0" w:color="auto"/>
                                                                            <w:bottom w:val="none" w:sz="0" w:space="0" w:color="auto"/>
                                                                            <w:right w:val="none" w:sz="0" w:space="0" w:color="auto"/>
                                                                          </w:divBdr>
                                                                          <w:divsChild>
                                                                            <w:div w:id="1561792704">
                                                                              <w:marLeft w:val="0"/>
                                                                              <w:marRight w:val="0"/>
                                                                              <w:marTop w:val="0"/>
                                                                              <w:marBottom w:val="0"/>
                                                                              <w:divBdr>
                                                                                <w:top w:val="none" w:sz="0" w:space="0" w:color="auto"/>
                                                                                <w:left w:val="none" w:sz="0" w:space="0" w:color="auto"/>
                                                                                <w:bottom w:val="none" w:sz="0" w:space="0" w:color="auto"/>
                                                                                <w:right w:val="none" w:sz="0" w:space="0" w:color="auto"/>
                                                                              </w:divBdr>
                                                                              <w:divsChild>
                                                                                <w:div w:id="1587693545">
                                                                                  <w:marLeft w:val="0"/>
                                                                                  <w:marRight w:val="0"/>
                                                                                  <w:marTop w:val="0"/>
                                                                                  <w:marBottom w:val="0"/>
                                                                                  <w:divBdr>
                                                                                    <w:top w:val="none" w:sz="0" w:space="0" w:color="auto"/>
                                                                                    <w:left w:val="none" w:sz="0" w:space="0" w:color="auto"/>
                                                                                    <w:bottom w:val="none" w:sz="0" w:space="0" w:color="auto"/>
                                                                                    <w:right w:val="none" w:sz="0" w:space="0" w:color="auto"/>
                                                                                  </w:divBdr>
                                                                                  <w:divsChild>
                                                                                    <w:div w:id="2011057957">
                                                                                      <w:marLeft w:val="0"/>
                                                                                      <w:marRight w:val="0"/>
                                                                                      <w:marTop w:val="0"/>
                                                                                      <w:marBottom w:val="0"/>
                                                                                      <w:divBdr>
                                                                                        <w:top w:val="none" w:sz="0" w:space="0" w:color="auto"/>
                                                                                        <w:left w:val="none" w:sz="0" w:space="0" w:color="auto"/>
                                                                                        <w:bottom w:val="none" w:sz="0" w:space="0" w:color="auto"/>
                                                                                        <w:right w:val="none" w:sz="0" w:space="0" w:color="auto"/>
                                                                                      </w:divBdr>
                                                                                      <w:divsChild>
                                                                                        <w:div w:id="14076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963002">
      <w:bodyDiv w:val="1"/>
      <w:marLeft w:val="0"/>
      <w:marRight w:val="0"/>
      <w:marTop w:val="0"/>
      <w:marBottom w:val="0"/>
      <w:divBdr>
        <w:top w:val="none" w:sz="0" w:space="0" w:color="auto"/>
        <w:left w:val="none" w:sz="0" w:space="0" w:color="auto"/>
        <w:bottom w:val="none" w:sz="0" w:space="0" w:color="auto"/>
        <w:right w:val="none" w:sz="0" w:space="0" w:color="auto"/>
      </w:divBdr>
      <w:divsChild>
        <w:div w:id="1664972922">
          <w:marLeft w:val="0"/>
          <w:marRight w:val="0"/>
          <w:marTop w:val="0"/>
          <w:marBottom w:val="0"/>
          <w:divBdr>
            <w:top w:val="none" w:sz="0" w:space="0" w:color="auto"/>
            <w:left w:val="none" w:sz="0" w:space="0" w:color="auto"/>
            <w:bottom w:val="none" w:sz="0" w:space="0" w:color="auto"/>
            <w:right w:val="none" w:sz="0" w:space="0" w:color="auto"/>
          </w:divBdr>
          <w:divsChild>
            <w:div w:id="1068265906">
              <w:marLeft w:val="0"/>
              <w:marRight w:val="0"/>
              <w:marTop w:val="0"/>
              <w:marBottom w:val="0"/>
              <w:divBdr>
                <w:top w:val="none" w:sz="0" w:space="0" w:color="auto"/>
                <w:left w:val="single" w:sz="6" w:space="0" w:color="3D7BB4"/>
                <w:bottom w:val="none" w:sz="0" w:space="0" w:color="auto"/>
                <w:right w:val="single" w:sz="6" w:space="0" w:color="3D7BB4"/>
              </w:divBdr>
              <w:divsChild>
                <w:div w:id="2135780945">
                  <w:marLeft w:val="0"/>
                  <w:marRight w:val="0"/>
                  <w:marTop w:val="0"/>
                  <w:marBottom w:val="0"/>
                  <w:divBdr>
                    <w:top w:val="none" w:sz="0" w:space="0" w:color="auto"/>
                    <w:left w:val="none" w:sz="0" w:space="0" w:color="auto"/>
                    <w:bottom w:val="none" w:sz="0" w:space="0" w:color="auto"/>
                    <w:right w:val="none" w:sz="0" w:space="0" w:color="auto"/>
                  </w:divBdr>
                  <w:divsChild>
                    <w:div w:id="1814326880">
                      <w:marLeft w:val="0"/>
                      <w:marRight w:val="0"/>
                      <w:marTop w:val="0"/>
                      <w:marBottom w:val="0"/>
                      <w:divBdr>
                        <w:top w:val="single" w:sz="6" w:space="0" w:color="95C7F6"/>
                        <w:left w:val="single" w:sz="6" w:space="0" w:color="95C7F6"/>
                        <w:bottom w:val="single" w:sz="6" w:space="0" w:color="95C7F6"/>
                        <w:right w:val="single" w:sz="6" w:space="0" w:color="95C7F6"/>
                      </w:divBdr>
                      <w:divsChild>
                        <w:div w:id="1232540809">
                          <w:marLeft w:val="0"/>
                          <w:marRight w:val="0"/>
                          <w:marTop w:val="0"/>
                          <w:marBottom w:val="0"/>
                          <w:divBdr>
                            <w:top w:val="none" w:sz="0" w:space="0" w:color="auto"/>
                            <w:left w:val="none" w:sz="0" w:space="0" w:color="auto"/>
                            <w:bottom w:val="none" w:sz="0" w:space="0" w:color="auto"/>
                            <w:right w:val="none" w:sz="0" w:space="0" w:color="auto"/>
                          </w:divBdr>
                          <w:divsChild>
                            <w:div w:id="6839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b.lawbank.com.tw/FLAW/FLAWDAT01.aspx?lsid=FL088579" TargetMode="External"/><Relationship Id="rId4" Type="http://schemas.openxmlformats.org/officeDocument/2006/relationships/styles" Target="styles.xml"/><Relationship Id="rId9" Type="http://schemas.openxmlformats.org/officeDocument/2006/relationships/hyperlink" Target="https://db.lawbank.com.tw/FLAW/FLAWDAT01.aspx?lsid=FL08857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hinatimes.com/realtimenews/20171112002775-260405?chdtv" TargetMode="External"/><Relationship Id="rId2" Type="http://schemas.openxmlformats.org/officeDocument/2006/relationships/hyperlink" Target="https://law.ndc.gov.tw/" TargetMode="External"/><Relationship Id="rId1" Type="http://schemas.openxmlformats.org/officeDocument/2006/relationships/hyperlink" Target="https://www.imda.gov.sg/infocomm-media-landscape/SGDigital/tech-pillars/Artificial-Intelligence" TargetMode="External"/><Relationship Id="rId4" Type="http://schemas.openxmlformats.org/officeDocument/2006/relationships/hyperlink" Target="http://twinfo.ncl.edu.tw/tiqry/hypage.cgi?HYPAGE=search/show_gaztext.hpg&amp;sysid=E11077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99E8-D44F-42C2-8F37-74277350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25</TotalTime>
  <Pages>39</Pages>
  <Words>3456</Words>
  <Characters>19700</Characters>
  <Application>Microsoft Office Word</Application>
  <DocSecurity>0</DocSecurity>
  <Lines>164</Lines>
  <Paragraphs>46</Paragraphs>
  <ScaleCrop>false</ScaleCrop>
  <Company>cy</Company>
  <LinksUpToDate>false</LinksUpToDate>
  <CharactersWithSpaces>23110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林宗賓</cp:lastModifiedBy>
  <cp:revision>6</cp:revision>
  <cp:lastPrinted>2020-01-20T08:42:00Z</cp:lastPrinted>
  <dcterms:created xsi:type="dcterms:W3CDTF">2020-02-03T02:48:00Z</dcterms:created>
  <dcterms:modified xsi:type="dcterms:W3CDTF">2020-02-04T01:00:00Z</dcterms:modified>
</cp:coreProperties>
</file>