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A8706A"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8706A">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52C24" w:rsidRPr="00A8706A">
        <w:rPr>
          <w:rFonts w:hAnsi="標楷體" w:hint="eastAsia"/>
          <w:szCs w:val="32"/>
        </w:rPr>
        <w:t>為臺灣南投地方法院審理104年度原訴字第17號</w:t>
      </w:r>
      <w:r w:rsidR="004E0CD3">
        <w:rPr>
          <w:rFonts w:hAnsi="標楷體" w:hint="eastAsia"/>
          <w:szCs w:val="32"/>
        </w:rPr>
        <w:t>賴○妹</w:t>
      </w:r>
      <w:r w:rsidR="00952C24" w:rsidRPr="00A8706A">
        <w:rPr>
          <w:rFonts w:hAnsi="標楷體" w:hint="eastAsia"/>
          <w:szCs w:val="32"/>
        </w:rPr>
        <w:t>等與</w:t>
      </w:r>
      <w:r w:rsidR="00333D01" w:rsidRPr="00A8706A">
        <w:rPr>
          <w:rFonts w:hAnsi="標楷體" w:hint="eastAsia"/>
          <w:szCs w:val="32"/>
        </w:rPr>
        <w:t>藍</w:t>
      </w:r>
      <w:r w:rsidR="00F41CEE" w:rsidRPr="00A8706A">
        <w:rPr>
          <w:rFonts w:hAnsi="標楷體" w:hint="eastAsia"/>
          <w:szCs w:val="32"/>
        </w:rPr>
        <w:t>偉</w:t>
      </w:r>
      <w:r w:rsidR="00333D01" w:rsidRPr="00A8706A">
        <w:rPr>
          <w:rFonts w:hAnsi="標楷體" w:hint="eastAsia"/>
          <w:szCs w:val="32"/>
        </w:rPr>
        <w:t>文</w:t>
      </w:r>
      <w:r w:rsidR="00952C24" w:rsidRPr="00A8706A">
        <w:rPr>
          <w:rFonts w:hAnsi="標楷體" w:hint="eastAsia"/>
          <w:szCs w:val="32"/>
        </w:rPr>
        <w:t>等</w:t>
      </w:r>
      <w:r w:rsidR="00FC1AAE">
        <w:rPr>
          <w:rFonts w:hAnsi="標楷體" w:hint="eastAsia"/>
          <w:szCs w:val="32"/>
        </w:rPr>
        <w:t>當事人</w:t>
      </w:r>
      <w:r w:rsidR="00952C24" w:rsidRPr="00A8706A">
        <w:rPr>
          <w:rFonts w:hAnsi="標楷體" w:hint="eastAsia"/>
          <w:szCs w:val="32"/>
        </w:rPr>
        <w:t>間請求返還原住民保留地事件，以賴君等合法取得耕作權、訴外人讓與合約違反強行規定等由，判決藍君等應返還土地予賴君等，經提起上訴，詎臺灣高等法院臺中分院採取不同見解，逕以105年度原上易字第7號廢棄原判決，並駁回賴君等第一審之訴等，究該等法院所採取法律見解為何？法律見解是否歧異?等相關問題，均值得深入探討</w:t>
      </w:r>
    </w:p>
    <w:p w:rsidR="00CB7109" w:rsidRPr="00A8706A" w:rsidRDefault="00CB7109" w:rsidP="00847D68">
      <w:pPr>
        <w:pStyle w:val="3"/>
        <w:numPr>
          <w:ilvl w:val="0"/>
          <w:numId w:val="0"/>
        </w:numPr>
        <w:ind w:left="1360"/>
      </w:pPr>
      <w:bookmarkStart w:id="25" w:name="_Toc525070834"/>
      <w:bookmarkStart w:id="26" w:name="_Toc525938374"/>
      <w:bookmarkStart w:id="27" w:name="_Toc525939222"/>
      <w:bookmarkStart w:id="28" w:name="_Toc525939727"/>
      <w:bookmarkStart w:id="29" w:name="_Toc525066144"/>
      <w:bookmarkStart w:id="30" w:name="_Toc524892372"/>
      <w:bookmarkStart w:id="31" w:name="_GoBack"/>
      <w:bookmarkEnd w:id="31"/>
    </w:p>
    <w:p w:rsidR="00E25849" w:rsidRPr="00A8706A" w:rsidRDefault="00E25849" w:rsidP="004E05A1">
      <w:pPr>
        <w:pStyle w:val="1"/>
        <w:ind w:left="2380" w:hanging="2380"/>
        <w:rPr>
          <w:b/>
        </w:rPr>
      </w:pPr>
      <w:bookmarkStart w:id="32" w:name="_Toc524895646"/>
      <w:bookmarkStart w:id="33" w:name="_Toc524896192"/>
      <w:bookmarkStart w:id="34" w:name="_Toc524896222"/>
      <w:bookmarkStart w:id="35" w:name="_Toc524902729"/>
      <w:bookmarkStart w:id="36" w:name="_Toc525066145"/>
      <w:bookmarkStart w:id="37" w:name="_Toc525070836"/>
      <w:bookmarkStart w:id="38" w:name="_Toc525938376"/>
      <w:bookmarkStart w:id="39" w:name="_Toc525939224"/>
      <w:bookmarkStart w:id="40" w:name="_Toc525939729"/>
      <w:bookmarkStart w:id="41" w:name="_Toc529218269"/>
      <w:bookmarkEnd w:id="25"/>
      <w:bookmarkEnd w:id="26"/>
      <w:bookmarkEnd w:id="27"/>
      <w:bookmarkEnd w:id="28"/>
      <w:bookmarkEnd w:id="29"/>
      <w:bookmarkEnd w:id="30"/>
      <w:r w:rsidRPr="00A8706A">
        <w:br w:type="page"/>
      </w:r>
      <w:bookmarkStart w:id="42" w:name="_Toc529222686"/>
      <w:bookmarkStart w:id="43" w:name="_Toc529223108"/>
      <w:bookmarkStart w:id="44" w:name="_Toc529223859"/>
      <w:bookmarkStart w:id="45" w:name="_Toc529228262"/>
      <w:bookmarkStart w:id="46" w:name="_Toc2400392"/>
      <w:bookmarkStart w:id="47" w:name="_Toc4316186"/>
      <w:bookmarkStart w:id="48" w:name="_Toc4473327"/>
      <w:bookmarkStart w:id="49" w:name="_Toc69556894"/>
      <w:bookmarkStart w:id="50" w:name="_Toc69556943"/>
      <w:bookmarkStart w:id="51" w:name="_Toc69609817"/>
      <w:bookmarkStart w:id="52" w:name="_Toc70241813"/>
      <w:bookmarkStart w:id="53" w:name="_Toc70242202"/>
      <w:bookmarkStart w:id="54" w:name="_Toc421794872"/>
      <w:bookmarkStart w:id="55" w:name="_Toc422834157"/>
      <w:r w:rsidRPr="00A8706A">
        <w:rPr>
          <w:rFonts w:hint="eastAsia"/>
          <w:b/>
        </w:rPr>
        <w:lastRenderedPageBreak/>
        <w:t>調查意見：</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4F6710" w:rsidRPr="00A8706A" w:rsidRDefault="008D03E7" w:rsidP="007B60A3">
      <w:pPr>
        <w:pStyle w:val="10"/>
        <w:ind w:left="680" w:firstLine="680"/>
      </w:pPr>
      <w:bookmarkStart w:id="56" w:name="_Toc524902730"/>
      <w:r w:rsidRPr="00A8706A">
        <w:rPr>
          <w:rFonts w:hint="eastAsia"/>
        </w:rPr>
        <w:t>關於臺灣南投地方法院</w:t>
      </w:r>
      <w:r w:rsidR="00A62FF7" w:rsidRPr="00A8706A">
        <w:rPr>
          <w:rFonts w:hint="eastAsia"/>
        </w:rPr>
        <w:t>（下稱南投地院）</w:t>
      </w:r>
      <w:r w:rsidRPr="00A8706A">
        <w:rPr>
          <w:rFonts w:hint="eastAsia"/>
        </w:rPr>
        <w:t>審理104年度原訴字第17號</w:t>
      </w:r>
      <w:r w:rsidR="004E0CD3">
        <w:rPr>
          <w:rFonts w:hint="eastAsia"/>
        </w:rPr>
        <w:t>賴○妹</w:t>
      </w:r>
      <w:r w:rsidRPr="00A8706A">
        <w:rPr>
          <w:rFonts w:hint="eastAsia"/>
        </w:rPr>
        <w:t>等與</w:t>
      </w:r>
      <w:r w:rsidR="00333D01" w:rsidRPr="00A8706A">
        <w:rPr>
          <w:rFonts w:hint="eastAsia"/>
        </w:rPr>
        <w:t>藍○文</w:t>
      </w:r>
      <w:r w:rsidRPr="00A8706A">
        <w:rPr>
          <w:rFonts w:hint="eastAsia"/>
        </w:rPr>
        <w:t>等</w:t>
      </w:r>
      <w:r w:rsidR="002906A3">
        <w:rPr>
          <w:rFonts w:hint="eastAsia"/>
        </w:rPr>
        <w:t>當事人</w:t>
      </w:r>
      <w:r w:rsidRPr="00A8706A">
        <w:rPr>
          <w:rFonts w:hint="eastAsia"/>
        </w:rPr>
        <w:t>間請求返還原住民保留地事件，以賴君等合法取得耕作權、訴外人讓與合約違反強行規定等由，判決藍君等應返還土地予賴君等，經提起上訴，詎臺灣高等法院臺中分院</w:t>
      </w:r>
      <w:r w:rsidR="00A62FF7" w:rsidRPr="00A8706A">
        <w:rPr>
          <w:rFonts w:hint="eastAsia"/>
        </w:rPr>
        <w:t>（下稱臺中高分院）</w:t>
      </w:r>
      <w:r w:rsidRPr="00A8706A">
        <w:rPr>
          <w:rFonts w:hint="eastAsia"/>
        </w:rPr>
        <w:t>採取不同見解，逕以105年度原上易字第7號廢棄原判決，並駁回賴君等第一審之訴等</w:t>
      </w:r>
      <w:r w:rsidR="00A709D1" w:rsidRPr="00A8706A">
        <w:rPr>
          <w:rFonts w:hint="eastAsia"/>
        </w:rPr>
        <w:t>情案。</w:t>
      </w:r>
      <w:r w:rsidR="008362C3" w:rsidRPr="00A8706A">
        <w:rPr>
          <w:rFonts w:hint="eastAsia"/>
        </w:rPr>
        <w:t>本案</w:t>
      </w:r>
      <w:r w:rsidR="008F071F" w:rsidRPr="00A8706A">
        <w:rPr>
          <w:rFonts w:hint="eastAsia"/>
        </w:rPr>
        <w:t>相關法院</w:t>
      </w:r>
      <w:r w:rsidR="00A62FF7" w:rsidRPr="00A8706A">
        <w:rPr>
          <w:rFonts w:hint="eastAsia"/>
        </w:rPr>
        <w:t>法律見解產生歧異關鍵</w:t>
      </w:r>
      <w:r w:rsidR="005F6C4F" w:rsidRPr="00A8706A">
        <w:rPr>
          <w:rFonts w:hint="eastAsia"/>
        </w:rPr>
        <w:t>，</w:t>
      </w:r>
      <w:r w:rsidR="001A31B7" w:rsidRPr="00A8706A">
        <w:rPr>
          <w:rFonts w:hint="eastAsia"/>
        </w:rPr>
        <w:t>主要</w:t>
      </w:r>
      <w:r w:rsidR="00A62FF7" w:rsidRPr="00A8706A">
        <w:rPr>
          <w:rFonts w:hint="eastAsia"/>
        </w:rPr>
        <w:t>係</w:t>
      </w:r>
      <w:r w:rsidR="001A31B7" w:rsidRPr="00A8706A">
        <w:rPr>
          <w:rFonts w:hint="eastAsia"/>
        </w:rPr>
        <w:t>對</w:t>
      </w:r>
      <w:r w:rsidR="005F6C4F" w:rsidRPr="00A8706A">
        <w:rPr>
          <w:rFonts w:hint="eastAsia"/>
        </w:rPr>
        <w:t>原權利人設立登記之耕作權是否因</w:t>
      </w:r>
      <w:r w:rsidR="001A31B7" w:rsidRPr="00A8706A">
        <w:rPr>
          <w:rFonts w:hint="eastAsia"/>
        </w:rPr>
        <w:t>存續期間屆滿即喪失</w:t>
      </w:r>
      <w:r w:rsidR="0020294D" w:rsidRPr="00A8706A">
        <w:rPr>
          <w:rFonts w:hint="eastAsia"/>
        </w:rPr>
        <w:t>，</w:t>
      </w:r>
      <w:r w:rsidR="00B251DF" w:rsidRPr="00A8706A">
        <w:rPr>
          <w:rFonts w:hint="eastAsia"/>
        </w:rPr>
        <w:t>然因私人間民事財產糾紛，基於權力分立原則，於民事判決確定後，本院對民事判決結果應予尊重，允由當事人依「民事訴訟法」等相關規定，循再審等特別救濟途徑。</w:t>
      </w:r>
      <w:r w:rsidR="00A709D1" w:rsidRPr="00A8706A">
        <w:rPr>
          <w:rFonts w:hint="eastAsia"/>
        </w:rPr>
        <w:t>然</w:t>
      </w:r>
      <w:r w:rsidR="00AB0830" w:rsidRPr="00A8706A">
        <w:rPr>
          <w:rFonts w:hint="eastAsia"/>
        </w:rPr>
        <w:t>因法院</w:t>
      </w:r>
      <w:r w:rsidR="00F60750" w:rsidRPr="00A8706A">
        <w:rPr>
          <w:rFonts w:hint="eastAsia"/>
        </w:rPr>
        <w:t>該等歧異之見解，是否</w:t>
      </w:r>
      <w:r w:rsidR="0020294D" w:rsidRPr="00A8706A">
        <w:rPr>
          <w:rFonts w:hint="eastAsia"/>
        </w:rPr>
        <w:t>造成</w:t>
      </w:r>
      <w:r w:rsidR="00907AFA" w:rsidRPr="00A8706A">
        <w:rPr>
          <w:rFonts w:hint="eastAsia"/>
        </w:rPr>
        <w:t>原住民保留地</w:t>
      </w:r>
      <w:r w:rsidR="005B2E9F" w:rsidRPr="00A8706A">
        <w:rPr>
          <w:rFonts w:hint="eastAsia"/>
        </w:rPr>
        <w:t>業務</w:t>
      </w:r>
      <w:r w:rsidR="00907AFA" w:rsidRPr="00A8706A">
        <w:rPr>
          <w:rFonts w:hint="eastAsia"/>
        </w:rPr>
        <w:t>主管機關</w:t>
      </w:r>
      <w:r w:rsidR="00273B0B" w:rsidRPr="00A8706A">
        <w:rPr>
          <w:rFonts w:hint="eastAsia"/>
        </w:rPr>
        <w:t>後續</w:t>
      </w:r>
      <w:r w:rsidR="00857AB4" w:rsidRPr="00A8706A">
        <w:rPr>
          <w:rFonts w:hint="eastAsia"/>
        </w:rPr>
        <w:t>實務執行上</w:t>
      </w:r>
      <w:r w:rsidR="00907AFA" w:rsidRPr="00A8706A">
        <w:rPr>
          <w:rFonts w:hint="eastAsia"/>
        </w:rPr>
        <w:t>影響，</w:t>
      </w:r>
      <w:r w:rsidR="00AB0830" w:rsidRPr="00A8706A">
        <w:rPr>
          <w:rFonts w:hint="eastAsia"/>
        </w:rPr>
        <w:t>則</w:t>
      </w:r>
      <w:r w:rsidR="000C043A" w:rsidRPr="00A8706A">
        <w:rPr>
          <w:rFonts w:hint="eastAsia"/>
        </w:rPr>
        <w:t>有進一步釐清之必要，</w:t>
      </w:r>
      <w:r w:rsidR="00273B0B" w:rsidRPr="00A8706A">
        <w:rPr>
          <w:rFonts w:hint="eastAsia"/>
        </w:rPr>
        <w:t>爰此，</w:t>
      </w:r>
      <w:r w:rsidR="008A23B4" w:rsidRPr="00A8706A">
        <w:rPr>
          <w:rFonts w:hint="eastAsia"/>
        </w:rPr>
        <w:t>本案</w:t>
      </w:r>
      <w:r w:rsidR="00907AFA" w:rsidRPr="00A8706A">
        <w:rPr>
          <w:rFonts w:hint="eastAsia"/>
        </w:rPr>
        <w:t>經函洽</w:t>
      </w:r>
      <w:r w:rsidR="005B2E9F" w:rsidRPr="00A8706A">
        <w:rPr>
          <w:rFonts w:hint="eastAsia"/>
        </w:rPr>
        <w:t>原住民族委員會（下稱原民會）、內政部表示意見，並於107年7月26日諮詢</w:t>
      </w:r>
      <w:r w:rsidR="00754790" w:rsidRPr="00A8706A">
        <w:rPr>
          <w:rFonts w:hint="eastAsia"/>
        </w:rPr>
        <w:t>學者專家</w:t>
      </w:r>
      <w:r w:rsidR="00801976" w:rsidRPr="00A8706A">
        <w:rPr>
          <w:rFonts w:hint="eastAsia"/>
        </w:rPr>
        <w:t>、</w:t>
      </w:r>
      <w:r w:rsidR="00754790" w:rsidRPr="00A8706A">
        <w:rPr>
          <w:rFonts w:hint="eastAsia"/>
        </w:rPr>
        <w:t>107年9月26日約詢原民會後，</w:t>
      </w:r>
      <w:r w:rsidR="00FB501B" w:rsidRPr="00A8706A">
        <w:rPr>
          <w:rFonts w:hint="eastAsia"/>
        </w:rPr>
        <w:t>已調查竣</w:t>
      </w:r>
      <w:r w:rsidR="00307A76" w:rsidRPr="00A8706A">
        <w:rPr>
          <w:rFonts w:hint="eastAsia"/>
        </w:rPr>
        <w:t>事</w:t>
      </w:r>
      <w:r w:rsidR="00FB501B" w:rsidRPr="00A8706A">
        <w:rPr>
          <w:rFonts w:hint="eastAsia"/>
        </w:rPr>
        <w:t>，</w:t>
      </w:r>
      <w:r w:rsidR="00307A76" w:rsidRPr="00A8706A">
        <w:rPr>
          <w:rFonts w:hint="eastAsia"/>
        </w:rPr>
        <w:t>茲臚</w:t>
      </w:r>
      <w:r w:rsidR="00FB501B" w:rsidRPr="00A8706A">
        <w:rPr>
          <w:rFonts w:hint="eastAsia"/>
        </w:rPr>
        <w:t>列調查意見如下：</w:t>
      </w:r>
    </w:p>
    <w:p w:rsidR="00073CB5" w:rsidRPr="00A8706A" w:rsidRDefault="007B339B" w:rsidP="007B339B">
      <w:pPr>
        <w:pStyle w:val="10"/>
        <w:ind w:left="680" w:firstLine="681"/>
        <w:rPr>
          <w:b/>
        </w:rPr>
      </w:pPr>
      <w:r w:rsidRPr="00A8706A">
        <w:rPr>
          <w:rFonts w:hint="eastAsia"/>
          <w:b/>
        </w:rPr>
        <w:t>原住民保留地制度旨在保障原住民生計，推行原住民行政，而早年耕作權設立登記之目的，即在扶助原住民，希望藉由其開發原住民保留地，並於過渡期間屆滿後取得所有權;108年新修正之「山坡地保育利用條例」第37條，已刪除設定耕作權或地上權需繼續經營滿一定期限方能取得所有權不合理之限制，因應前述取消原住民取得原住民保留地等待期之限制，原民會於108年7月3日繼而修正「開發管理辦法」除明文保障未來原住民申請取得保留地所有權時免再先行設定耕作權、地上權之程序外，該辦法甚明文載明原設定耕作權、地上權或農育權縱因權利存續期間屆滿，亦得辦理所有權登記，而原耕作權人、地上權人或農育權人死亡者，其繼承人亦</w:t>
      </w:r>
      <w:r w:rsidRPr="00A8706A">
        <w:rPr>
          <w:rFonts w:hint="eastAsia"/>
          <w:b/>
        </w:rPr>
        <w:lastRenderedPageBreak/>
        <w:t>得申請無償取得所有權等規定，代表國家為落實對原住民族土地轉型正義承諾之實際作為，爰本案陳訴人依</w:t>
      </w:r>
      <w:r w:rsidR="00F14302" w:rsidRPr="00A8706A">
        <w:rPr>
          <w:rFonts w:hint="eastAsia"/>
          <w:b/>
        </w:rPr>
        <w:t>新</w:t>
      </w:r>
      <w:r w:rsidRPr="00A8706A">
        <w:rPr>
          <w:rFonts w:hint="eastAsia"/>
          <w:b/>
        </w:rPr>
        <w:t>修正開發管理辦法第17條第1項第3款及第5款規定，繼承而得之耕作權於期限屆滿後，似已符合無償取得所有權之資格，復依山坡地保育利用條例第37條第1項，原民會自有輔導陳訴人取得所有權之義務，該會允應澈底落實;然臺中高分院對原住民保留地耕作權之他項權利因存續期間屆滿失效之見解，顯與前述「山坡地保育利用條例」、「開發管理辦法」內就取得原住民保留地精神原則相違，復與原民會所持耕作權契約之期間僅為便於行政機關認定符合法律要件之取得申請所有權之資格，並未因存續期間屆滿而自動失效</w:t>
      </w:r>
      <w:r w:rsidR="00A463E6" w:rsidRPr="00A8706A">
        <w:rPr>
          <w:rFonts w:hint="eastAsia"/>
          <w:b/>
        </w:rPr>
        <w:t>之</w:t>
      </w:r>
      <w:r w:rsidRPr="00A8706A">
        <w:rPr>
          <w:rFonts w:hint="eastAsia"/>
          <w:b/>
        </w:rPr>
        <w:t>見解不一，原民會既作為統籌規劃原住民事務、原住民保留地管理暨相關法規之</w:t>
      </w:r>
      <w:r w:rsidR="002906A3">
        <w:rPr>
          <w:rFonts w:hint="eastAsia"/>
          <w:b/>
        </w:rPr>
        <w:t>主管</w:t>
      </w:r>
      <w:r w:rsidRPr="00A8706A">
        <w:rPr>
          <w:rFonts w:hint="eastAsia"/>
          <w:b/>
        </w:rPr>
        <w:t>機關，實有責任協助陳訴人依法取得</w:t>
      </w:r>
      <w:r w:rsidR="00A463E6" w:rsidRPr="00A8706A">
        <w:rPr>
          <w:rFonts w:hint="eastAsia"/>
          <w:b/>
        </w:rPr>
        <w:t>相關權利</w:t>
      </w:r>
      <w:r w:rsidRPr="00A8706A">
        <w:rPr>
          <w:rFonts w:hint="eastAsia"/>
          <w:b/>
        </w:rPr>
        <w:t>以弭平類此案件之紛爭，或評估是否有「司法院大法官審理案件法」（108年1月4日已修正為憲法訴訟法，111年1月4日施行）第7條第1項第1款聲請統一解釋之必要，避免實務執行時產生困擾，進以維護原住民就原住民保留地土地權益之保障</w:t>
      </w:r>
    </w:p>
    <w:p w:rsidR="00EF2AA7" w:rsidRPr="00A8706A" w:rsidRDefault="007B44AD" w:rsidP="00EF2AA7">
      <w:pPr>
        <w:pStyle w:val="2"/>
        <w:rPr>
          <w:szCs w:val="32"/>
        </w:rPr>
      </w:pPr>
      <w:r w:rsidRPr="00A8706A">
        <w:rPr>
          <w:rFonts w:hint="eastAsia"/>
        </w:rPr>
        <w:t>查</w:t>
      </w:r>
      <w:r w:rsidR="00E55DF4" w:rsidRPr="00A8706A">
        <w:rPr>
          <w:rFonts w:hint="eastAsia"/>
        </w:rPr>
        <w:t>本案南投縣仁愛鄉翠巒段</w:t>
      </w:r>
      <w:r w:rsidR="004E0CD3">
        <w:rPr>
          <w:rFonts w:hint="eastAsia"/>
        </w:rPr>
        <w:t>○○○</w:t>
      </w:r>
      <w:r w:rsidR="00E55DF4" w:rsidRPr="00A8706A">
        <w:rPr>
          <w:rFonts w:hint="eastAsia"/>
        </w:rPr>
        <w:t>地號國有土地</w:t>
      </w:r>
      <w:r w:rsidR="00FB72C9" w:rsidRPr="00A8706A">
        <w:rPr>
          <w:rFonts w:hint="eastAsia"/>
        </w:rPr>
        <w:t>，為</w:t>
      </w:r>
      <w:r w:rsidR="00E55DF4" w:rsidRPr="00A8706A">
        <w:rPr>
          <w:rFonts w:hint="eastAsia"/>
        </w:rPr>
        <w:t>原住民保留地，</w:t>
      </w:r>
      <w:r w:rsidR="00751AD6" w:rsidRPr="00A8706A">
        <w:rPr>
          <w:rFonts w:hint="eastAsia"/>
        </w:rPr>
        <w:t>管理機關為原民會，</w:t>
      </w:r>
      <w:r w:rsidR="00856DC7" w:rsidRPr="00A8706A">
        <w:rPr>
          <w:rFonts w:hint="eastAsia"/>
          <w:szCs w:val="32"/>
        </w:rPr>
        <w:t>由賴</w:t>
      </w:r>
      <w:r w:rsidR="00856DC7" w:rsidRPr="00A8706A">
        <w:rPr>
          <w:rFonts w:hAnsi="標楷體" w:hint="eastAsia"/>
          <w:szCs w:val="32"/>
        </w:rPr>
        <w:t>○</w:t>
      </w:r>
      <w:r w:rsidR="00856DC7" w:rsidRPr="00A8706A">
        <w:rPr>
          <w:rFonts w:hint="eastAsia"/>
          <w:szCs w:val="32"/>
        </w:rPr>
        <w:t>哲</w:t>
      </w:r>
      <w:r w:rsidR="009136F5" w:rsidRPr="00A8706A">
        <w:rPr>
          <w:rFonts w:hint="eastAsia"/>
          <w:szCs w:val="32"/>
        </w:rPr>
        <w:t>於</w:t>
      </w:r>
      <w:r w:rsidR="00E55DF4" w:rsidRPr="00A8706A">
        <w:rPr>
          <w:rFonts w:hint="eastAsia"/>
          <w:szCs w:val="32"/>
        </w:rPr>
        <w:t>69年4月1日</w:t>
      </w:r>
      <w:r w:rsidR="009136F5" w:rsidRPr="00A8706A">
        <w:rPr>
          <w:rFonts w:hint="eastAsia"/>
          <w:szCs w:val="32"/>
        </w:rPr>
        <w:t>完成耕作權設定登記，依登記簿謄本記載</w:t>
      </w:r>
      <w:r w:rsidR="00E55DF4" w:rsidRPr="00A8706A">
        <w:rPr>
          <w:rFonts w:hint="eastAsia"/>
          <w:szCs w:val="32"/>
        </w:rPr>
        <w:t>，</w:t>
      </w:r>
      <w:r w:rsidR="009136F5" w:rsidRPr="00A8706A">
        <w:rPr>
          <w:rFonts w:hint="eastAsia"/>
          <w:szCs w:val="32"/>
        </w:rPr>
        <w:t>耕作權存續期間為69年2月28日至79年2月27日，</w:t>
      </w:r>
      <w:r w:rsidR="00553B92" w:rsidRPr="00A8706A">
        <w:rPr>
          <w:rFonts w:hint="eastAsia"/>
          <w:szCs w:val="32"/>
        </w:rPr>
        <w:t>惟</w:t>
      </w:r>
      <w:r w:rsidR="00553B92" w:rsidRPr="00A8706A">
        <w:rPr>
          <w:rFonts w:hAnsi="標楷體" w:hint="eastAsia"/>
          <w:szCs w:val="32"/>
        </w:rPr>
        <w:t>賴○哲於70年4月4日過世，繼承人於104年1月5日始完成該耕作權之公同共有繼承登記。</w:t>
      </w:r>
      <w:r w:rsidR="00F7601C" w:rsidRPr="00A8706A">
        <w:rPr>
          <w:rFonts w:hAnsi="標楷體" w:hint="eastAsia"/>
          <w:szCs w:val="32"/>
        </w:rPr>
        <w:t>本案土地</w:t>
      </w:r>
      <w:r w:rsidR="005B59FC" w:rsidRPr="00A8706A">
        <w:rPr>
          <w:rFonts w:hAnsi="標楷體" w:hint="eastAsia"/>
          <w:szCs w:val="32"/>
        </w:rPr>
        <w:t>耕作權</w:t>
      </w:r>
      <w:r w:rsidRPr="00A8706A">
        <w:rPr>
          <w:rFonts w:hAnsi="標楷體" w:hint="eastAsia"/>
          <w:szCs w:val="32"/>
        </w:rPr>
        <w:t>繼承人申請</w:t>
      </w:r>
      <w:r w:rsidR="00F7601C" w:rsidRPr="00A8706A">
        <w:rPr>
          <w:rFonts w:hAnsi="標楷體" w:hint="eastAsia"/>
          <w:szCs w:val="32"/>
        </w:rPr>
        <w:t>公同共有</w:t>
      </w:r>
      <w:r w:rsidRPr="00A8706A">
        <w:rPr>
          <w:rFonts w:hAnsi="標楷體" w:hint="eastAsia"/>
          <w:szCs w:val="32"/>
        </w:rPr>
        <w:t>繼承登記</w:t>
      </w:r>
      <w:r w:rsidR="00F7601C" w:rsidRPr="00A8706A">
        <w:rPr>
          <w:rFonts w:hAnsi="標楷體" w:hint="eastAsia"/>
          <w:szCs w:val="32"/>
        </w:rPr>
        <w:t>時，</w:t>
      </w:r>
      <w:r w:rsidR="005B59FC" w:rsidRPr="00A8706A">
        <w:rPr>
          <w:rFonts w:hAnsi="標楷體" w:hint="eastAsia"/>
          <w:szCs w:val="32"/>
        </w:rPr>
        <w:t>審核機關</w:t>
      </w:r>
      <w:r w:rsidRPr="00A8706A">
        <w:rPr>
          <w:rFonts w:hint="eastAsia"/>
        </w:rPr>
        <w:t>南投縣仁愛鄉公所</w:t>
      </w:r>
      <w:r w:rsidR="005B59FC" w:rsidRPr="00A8706A">
        <w:rPr>
          <w:rFonts w:hint="eastAsia"/>
        </w:rPr>
        <w:t>係以</w:t>
      </w:r>
      <w:r w:rsidRPr="00A8706A">
        <w:rPr>
          <w:rFonts w:hint="eastAsia"/>
        </w:rPr>
        <w:t>103年12月22日仁鄉土管字第103002</w:t>
      </w:r>
      <w:r w:rsidRPr="00A8706A">
        <w:rPr>
          <w:rFonts w:hint="eastAsia"/>
          <w:szCs w:val="32"/>
        </w:rPr>
        <w:t>4272號函知南投縣埔里地政事務所，</w:t>
      </w:r>
      <w:r w:rsidR="005B59FC" w:rsidRPr="00A8706A">
        <w:rPr>
          <w:rFonts w:hint="eastAsia"/>
          <w:szCs w:val="32"/>
        </w:rPr>
        <w:t>說明</w:t>
      </w:r>
      <w:r w:rsidRPr="00A8706A">
        <w:rPr>
          <w:rFonts w:hint="eastAsia"/>
          <w:szCs w:val="32"/>
        </w:rPr>
        <w:t>賴</w:t>
      </w:r>
      <w:r w:rsidRPr="00A8706A">
        <w:rPr>
          <w:rFonts w:ascii="新細明體" w:hAnsi="新細明體" w:hint="eastAsia"/>
          <w:szCs w:val="32"/>
        </w:rPr>
        <w:t>○</w:t>
      </w:r>
      <w:r w:rsidRPr="00A8706A">
        <w:rPr>
          <w:rFonts w:hint="eastAsia"/>
          <w:szCs w:val="32"/>
        </w:rPr>
        <w:t>獅等7人申辦紅香段4地號及翠巒段</w:t>
      </w:r>
      <w:r w:rsidR="004E0CD3">
        <w:rPr>
          <w:rFonts w:hint="eastAsia"/>
          <w:szCs w:val="32"/>
        </w:rPr>
        <w:t>○○○</w:t>
      </w:r>
      <w:r w:rsidRPr="00A8706A">
        <w:rPr>
          <w:rFonts w:hint="eastAsia"/>
          <w:szCs w:val="32"/>
        </w:rPr>
        <w:t>地號2筆原住民保留地他項權利移轉公同共有繼承登記案，經</w:t>
      </w:r>
      <w:r w:rsidR="009F4408" w:rsidRPr="00A8706A">
        <w:rPr>
          <w:rFonts w:hint="eastAsia"/>
          <w:szCs w:val="32"/>
        </w:rPr>
        <w:t>該公所</w:t>
      </w:r>
      <w:r w:rsidR="00F90B90" w:rsidRPr="00A8706A">
        <w:rPr>
          <w:rFonts w:hint="eastAsia"/>
          <w:szCs w:val="32"/>
        </w:rPr>
        <w:t>查</w:t>
      </w:r>
      <w:r w:rsidRPr="00A8706A">
        <w:rPr>
          <w:rFonts w:hint="eastAsia"/>
          <w:szCs w:val="32"/>
        </w:rPr>
        <w:t>核符</w:t>
      </w:r>
      <w:r w:rsidRPr="00A8706A">
        <w:rPr>
          <w:rFonts w:hint="eastAsia"/>
          <w:szCs w:val="32"/>
        </w:rPr>
        <w:lastRenderedPageBreak/>
        <w:t>合原住民保留地開發管理辦法</w:t>
      </w:r>
      <w:r w:rsidR="001D0ECF" w:rsidRPr="00A8706A">
        <w:rPr>
          <w:rFonts w:hint="eastAsia"/>
          <w:szCs w:val="32"/>
        </w:rPr>
        <w:t>（下稱開發管理辦法）</w:t>
      </w:r>
      <w:r w:rsidRPr="00A8706A">
        <w:rPr>
          <w:rFonts w:hint="eastAsia"/>
          <w:szCs w:val="32"/>
        </w:rPr>
        <w:t>第15條規定</w:t>
      </w:r>
      <w:r w:rsidR="00F74AA2" w:rsidRPr="00A8706A">
        <w:rPr>
          <w:rFonts w:hint="eastAsia"/>
          <w:szCs w:val="32"/>
        </w:rPr>
        <w:t>，故於</w:t>
      </w:r>
      <w:r w:rsidRPr="00A8706A">
        <w:rPr>
          <w:rFonts w:hint="eastAsia"/>
          <w:szCs w:val="32"/>
        </w:rPr>
        <w:t>相關申請書蓋妥公所印信</w:t>
      </w:r>
      <w:r w:rsidR="00F74AA2" w:rsidRPr="00A8706A">
        <w:rPr>
          <w:rFonts w:hint="eastAsia"/>
          <w:szCs w:val="32"/>
        </w:rPr>
        <w:t>，通知</w:t>
      </w:r>
      <w:r w:rsidR="00D5412C" w:rsidRPr="00A8706A">
        <w:rPr>
          <w:rFonts w:hint="eastAsia"/>
          <w:szCs w:val="32"/>
        </w:rPr>
        <w:t>該地政事務所</w:t>
      </w:r>
      <w:r w:rsidR="00F74AA2" w:rsidRPr="00A8706A">
        <w:rPr>
          <w:rFonts w:hint="eastAsia"/>
          <w:szCs w:val="32"/>
        </w:rPr>
        <w:t>准予辦理他項權利移轉（即</w:t>
      </w:r>
      <w:r w:rsidR="00D5412C" w:rsidRPr="00A8706A">
        <w:rPr>
          <w:rFonts w:hint="eastAsia"/>
          <w:szCs w:val="32"/>
        </w:rPr>
        <w:t>耕作權</w:t>
      </w:r>
      <w:r w:rsidR="005C428B" w:rsidRPr="00A8706A">
        <w:rPr>
          <w:rFonts w:hint="eastAsia"/>
          <w:szCs w:val="32"/>
        </w:rPr>
        <w:t>公同共有繼承登記</w:t>
      </w:r>
      <w:r w:rsidR="00F74AA2" w:rsidRPr="00A8706A">
        <w:rPr>
          <w:rFonts w:hint="eastAsia"/>
          <w:szCs w:val="32"/>
        </w:rPr>
        <w:t>）</w:t>
      </w:r>
      <w:r w:rsidRPr="00A8706A">
        <w:rPr>
          <w:rFonts w:hint="eastAsia"/>
          <w:szCs w:val="32"/>
        </w:rPr>
        <w:t>。</w:t>
      </w:r>
      <w:r w:rsidR="00D5412C" w:rsidRPr="00A8706A">
        <w:rPr>
          <w:rFonts w:hint="eastAsia"/>
          <w:szCs w:val="32"/>
        </w:rPr>
        <w:t>而</w:t>
      </w:r>
      <w:r w:rsidR="00332B8A" w:rsidRPr="00A8706A">
        <w:rPr>
          <w:rFonts w:hint="eastAsia"/>
          <w:szCs w:val="32"/>
        </w:rPr>
        <w:t>本案訴訟起因係</w:t>
      </w:r>
      <w:r w:rsidR="00156317" w:rsidRPr="00A8706A">
        <w:rPr>
          <w:rFonts w:hint="eastAsia"/>
          <w:szCs w:val="32"/>
        </w:rPr>
        <w:t>繼承人表示本案土地不曾有</w:t>
      </w:r>
      <w:r w:rsidR="00C8596D" w:rsidRPr="00A8706A">
        <w:rPr>
          <w:rFonts w:hint="eastAsia"/>
          <w:szCs w:val="32"/>
        </w:rPr>
        <w:t>過土地</w:t>
      </w:r>
      <w:r w:rsidR="00156317" w:rsidRPr="00A8706A">
        <w:rPr>
          <w:rFonts w:hint="eastAsia"/>
          <w:szCs w:val="32"/>
        </w:rPr>
        <w:t>分管之協議，</w:t>
      </w:r>
      <w:r w:rsidR="00525233" w:rsidRPr="00A8706A">
        <w:rPr>
          <w:rFonts w:hint="eastAsia"/>
          <w:szCs w:val="32"/>
        </w:rPr>
        <w:t>且賴○山非賴○哲之繼承人，故抗辯賴○山以新臺幣800,000元代價出售本案土地予被告藍○文等</w:t>
      </w:r>
      <w:r w:rsidR="004E4757" w:rsidRPr="00A8706A">
        <w:rPr>
          <w:rFonts w:hint="eastAsia"/>
          <w:szCs w:val="32"/>
        </w:rPr>
        <w:t>並</w:t>
      </w:r>
      <w:r w:rsidR="00525233" w:rsidRPr="00A8706A">
        <w:rPr>
          <w:rFonts w:hint="eastAsia"/>
          <w:szCs w:val="32"/>
        </w:rPr>
        <w:t>非事實</w:t>
      </w:r>
      <w:r w:rsidR="004E4757" w:rsidRPr="00A8706A">
        <w:rPr>
          <w:rFonts w:hint="eastAsia"/>
          <w:szCs w:val="32"/>
        </w:rPr>
        <w:t>，</w:t>
      </w:r>
      <w:r w:rsidR="005C428B" w:rsidRPr="00A8706A">
        <w:rPr>
          <w:rFonts w:hint="eastAsia"/>
          <w:szCs w:val="32"/>
        </w:rPr>
        <w:t>並</w:t>
      </w:r>
      <w:r w:rsidR="004E4757" w:rsidRPr="00A8706A">
        <w:rPr>
          <w:rFonts w:hint="eastAsia"/>
          <w:szCs w:val="32"/>
        </w:rPr>
        <w:t>訴請占用人應返還土地。</w:t>
      </w:r>
    </w:p>
    <w:p w:rsidR="00236985" w:rsidRPr="00A8706A" w:rsidRDefault="004A5AFF" w:rsidP="00EF2AA7">
      <w:pPr>
        <w:pStyle w:val="2"/>
        <w:rPr>
          <w:szCs w:val="32"/>
        </w:rPr>
      </w:pPr>
      <w:r w:rsidRPr="00A8706A">
        <w:rPr>
          <w:rFonts w:hint="eastAsia"/>
          <w:szCs w:val="32"/>
        </w:rPr>
        <w:t>南投地院104年度原訴字第17號</w:t>
      </w:r>
      <w:r w:rsidR="0078383C" w:rsidRPr="00A8706A">
        <w:rPr>
          <w:rFonts w:hint="eastAsia"/>
          <w:szCs w:val="32"/>
        </w:rPr>
        <w:t>判決內容，</w:t>
      </w:r>
      <w:r w:rsidR="00662E55" w:rsidRPr="00A8706A">
        <w:rPr>
          <w:rFonts w:hint="eastAsia"/>
          <w:szCs w:val="32"/>
        </w:rPr>
        <w:t>曾</w:t>
      </w:r>
      <w:r w:rsidR="00602B3C" w:rsidRPr="00A8706A">
        <w:rPr>
          <w:rFonts w:hint="eastAsia"/>
          <w:szCs w:val="32"/>
        </w:rPr>
        <w:t>就本件原告（賴○妹等）</w:t>
      </w:r>
      <w:r w:rsidR="00017DAF" w:rsidRPr="00A8706A">
        <w:rPr>
          <w:rFonts w:hint="eastAsia"/>
          <w:szCs w:val="32"/>
        </w:rPr>
        <w:t>之耕作權人資格</w:t>
      </w:r>
      <w:r w:rsidR="00662E55" w:rsidRPr="00A8706A">
        <w:rPr>
          <w:rFonts w:hint="eastAsia"/>
          <w:szCs w:val="32"/>
        </w:rPr>
        <w:t>是否因</w:t>
      </w:r>
      <w:r w:rsidR="00017DAF" w:rsidRPr="00A8706A">
        <w:rPr>
          <w:rFonts w:hint="eastAsia"/>
          <w:szCs w:val="32"/>
        </w:rPr>
        <w:t>耕作權</w:t>
      </w:r>
      <w:r w:rsidR="00602B3C" w:rsidRPr="00A8706A">
        <w:rPr>
          <w:rFonts w:hint="eastAsia"/>
          <w:szCs w:val="32"/>
        </w:rPr>
        <w:t>存續期間屆滿而喪失加以論述，</w:t>
      </w:r>
      <w:r w:rsidR="00F61898" w:rsidRPr="00A8706A">
        <w:rPr>
          <w:rFonts w:hint="eastAsia"/>
          <w:szCs w:val="32"/>
        </w:rPr>
        <w:t>並</w:t>
      </w:r>
      <w:r w:rsidR="00A763F0" w:rsidRPr="00A8706A">
        <w:rPr>
          <w:rFonts w:hint="eastAsia"/>
          <w:szCs w:val="32"/>
        </w:rPr>
        <w:t>說明</w:t>
      </w:r>
      <w:r w:rsidR="005C428B" w:rsidRPr="00A8706A">
        <w:rPr>
          <w:rFonts w:hint="eastAsia"/>
          <w:szCs w:val="32"/>
        </w:rPr>
        <w:t>前述</w:t>
      </w:r>
      <w:r w:rsidR="00236985" w:rsidRPr="00A8706A">
        <w:rPr>
          <w:rFonts w:hint="eastAsia"/>
          <w:szCs w:val="32"/>
        </w:rPr>
        <w:t>南投縣</w:t>
      </w:r>
      <w:r w:rsidR="00A763F0" w:rsidRPr="00A8706A">
        <w:rPr>
          <w:rFonts w:hint="eastAsia"/>
          <w:szCs w:val="32"/>
        </w:rPr>
        <w:t>仁愛鄉公所103年12月22日</w:t>
      </w:r>
      <w:r w:rsidR="00236985" w:rsidRPr="00A8706A">
        <w:rPr>
          <w:rFonts w:hint="eastAsia"/>
          <w:szCs w:val="32"/>
        </w:rPr>
        <w:t>函，</w:t>
      </w:r>
      <w:r w:rsidR="00662E55" w:rsidRPr="00A8706A">
        <w:rPr>
          <w:rFonts w:hint="eastAsia"/>
          <w:szCs w:val="32"/>
        </w:rPr>
        <w:t>屬</w:t>
      </w:r>
      <w:r w:rsidR="001426D6" w:rsidRPr="00A8706A">
        <w:rPr>
          <w:rFonts w:hint="eastAsia"/>
          <w:szCs w:val="32"/>
        </w:rPr>
        <w:t>該公所</w:t>
      </w:r>
      <w:r w:rsidR="00236985" w:rsidRPr="00A8706A">
        <w:rPr>
          <w:rFonts w:hint="eastAsia"/>
          <w:szCs w:val="32"/>
        </w:rPr>
        <w:t>單方認定本案土地他項權利（即耕作權）</w:t>
      </w:r>
      <w:r w:rsidR="0029744D" w:rsidRPr="00A8706A">
        <w:rPr>
          <w:rFonts w:hint="eastAsia"/>
          <w:szCs w:val="32"/>
        </w:rPr>
        <w:t>公同共有之繼承登記係</w:t>
      </w:r>
      <w:r w:rsidR="00236985" w:rsidRPr="00A8706A">
        <w:rPr>
          <w:rFonts w:hint="eastAsia"/>
          <w:szCs w:val="32"/>
        </w:rPr>
        <w:t>符合開發管理辦法第15條之規定，直接對外做成准予移轉之決定</w:t>
      </w:r>
      <w:r w:rsidR="001426D6" w:rsidRPr="00A8706A">
        <w:rPr>
          <w:rFonts w:hint="eastAsia"/>
          <w:szCs w:val="32"/>
        </w:rPr>
        <w:t>，為一具有單方性、個別性，並直接對外發生法律上效果之行政處分，且說明民事法院並非有權撤銷行政處分之機關，自不得審查該行政處分有無撤銷之原因，亦即在該處分未經有權機關撤銷前，民事法院仍應受其拘束而以之為民事裁判之基礎</w:t>
      </w:r>
      <w:r w:rsidR="00D90D97" w:rsidRPr="00A8706A">
        <w:rPr>
          <w:rFonts w:hint="eastAsia"/>
          <w:szCs w:val="32"/>
        </w:rPr>
        <w:t>。</w:t>
      </w:r>
      <w:r w:rsidR="00CB45B6" w:rsidRPr="00A8706A">
        <w:rPr>
          <w:rFonts w:hint="eastAsia"/>
          <w:szCs w:val="32"/>
        </w:rPr>
        <w:t>是以，</w:t>
      </w:r>
      <w:r w:rsidR="00D90D97" w:rsidRPr="00A8706A">
        <w:rPr>
          <w:rFonts w:hint="eastAsia"/>
          <w:szCs w:val="32"/>
        </w:rPr>
        <w:t>被告（藍○文等）雖抗辯本案耕作權已罹於存續期間而消滅</w:t>
      </w:r>
      <w:r w:rsidR="00D90D97" w:rsidRPr="00A8706A">
        <w:rPr>
          <w:rFonts w:hAnsi="標楷體" w:hint="eastAsia"/>
          <w:szCs w:val="32"/>
        </w:rPr>
        <w:t>，且原告未曾實際於系爭土地上耕作等情事，</w:t>
      </w:r>
      <w:r w:rsidR="0090539B" w:rsidRPr="00A8706A">
        <w:rPr>
          <w:rFonts w:hAnsi="標楷體" w:hint="eastAsia"/>
          <w:szCs w:val="32"/>
        </w:rPr>
        <w:t>南投地院表示本案土地是否未曾實際耕作而未自任耕</w:t>
      </w:r>
      <w:r w:rsidR="00D018E6" w:rsidRPr="00A8706A">
        <w:rPr>
          <w:rFonts w:hAnsi="標楷體" w:hint="eastAsia"/>
          <w:szCs w:val="32"/>
        </w:rPr>
        <w:t>作</w:t>
      </w:r>
      <w:r w:rsidR="0090539B" w:rsidRPr="00A8706A">
        <w:rPr>
          <w:rFonts w:hAnsi="標楷體" w:hint="eastAsia"/>
          <w:szCs w:val="32"/>
        </w:rPr>
        <w:t>，乃至耕作權已罹於存續期間而消滅等瑕疵，尚須進行如訊問證人之調查程序後方得確認，非任何人皆得一望即知者，依上開說明，均未能認定原告因繼承公同共有系爭耕作權所依據之處分業已存在重大明顯瑕疵而無效</w:t>
      </w:r>
      <w:r w:rsidR="00667BE2" w:rsidRPr="00A8706A">
        <w:rPr>
          <w:rFonts w:hAnsi="標楷體" w:hint="eastAsia"/>
          <w:szCs w:val="32"/>
        </w:rPr>
        <w:t>（即有</w:t>
      </w:r>
      <w:r w:rsidR="00A33C27" w:rsidRPr="00A8706A">
        <w:rPr>
          <w:rFonts w:hAnsi="標楷體" w:hint="eastAsia"/>
          <w:szCs w:val="32"/>
        </w:rPr>
        <w:t>行政程序法第111條規定之無效事由</w:t>
      </w:r>
      <w:r w:rsidR="00667BE2" w:rsidRPr="00A8706A">
        <w:rPr>
          <w:rFonts w:hAnsi="標楷體" w:hint="eastAsia"/>
          <w:szCs w:val="32"/>
        </w:rPr>
        <w:t>）</w:t>
      </w:r>
      <w:r w:rsidR="00A33C27" w:rsidRPr="00A8706A">
        <w:rPr>
          <w:rFonts w:hAnsi="標楷體" w:hint="eastAsia"/>
          <w:szCs w:val="32"/>
        </w:rPr>
        <w:t>，</w:t>
      </w:r>
      <w:r w:rsidR="002745D3" w:rsidRPr="00A8706A">
        <w:rPr>
          <w:rFonts w:hAnsi="標楷體" w:hint="eastAsia"/>
          <w:szCs w:val="32"/>
        </w:rPr>
        <w:t>南投地院</w:t>
      </w:r>
      <w:r w:rsidR="00A33C27" w:rsidRPr="00A8706A">
        <w:rPr>
          <w:rFonts w:hAnsi="標楷體" w:hint="eastAsia"/>
          <w:szCs w:val="32"/>
        </w:rPr>
        <w:t>仍應受</w:t>
      </w:r>
      <w:r w:rsidR="002745D3" w:rsidRPr="00A8706A">
        <w:rPr>
          <w:rFonts w:hAnsi="標楷體" w:hint="eastAsia"/>
          <w:szCs w:val="32"/>
        </w:rPr>
        <w:t>其</w:t>
      </w:r>
      <w:r w:rsidR="00FA293B" w:rsidRPr="00A8706A">
        <w:rPr>
          <w:rFonts w:hAnsi="標楷體" w:hint="eastAsia"/>
          <w:szCs w:val="32"/>
        </w:rPr>
        <w:t>拘束</w:t>
      </w:r>
      <w:r w:rsidR="00C82DBC" w:rsidRPr="00A8706A">
        <w:rPr>
          <w:rFonts w:hAnsi="標楷體" w:hint="eastAsia"/>
          <w:szCs w:val="32"/>
        </w:rPr>
        <w:t>，</w:t>
      </w:r>
      <w:r w:rsidR="00FA293B" w:rsidRPr="00A8706A">
        <w:rPr>
          <w:rFonts w:hAnsi="標楷體" w:hint="eastAsia"/>
          <w:szCs w:val="32"/>
        </w:rPr>
        <w:t>而以之為民事裁判之基礎，因而</w:t>
      </w:r>
      <w:r w:rsidR="00FA293B" w:rsidRPr="00A8706A">
        <w:rPr>
          <w:rFonts w:hint="eastAsia"/>
          <w:szCs w:val="32"/>
        </w:rPr>
        <w:t>認定原告業已合法取得</w:t>
      </w:r>
      <w:r w:rsidR="00CB45B6" w:rsidRPr="00A8706A">
        <w:rPr>
          <w:rFonts w:hint="eastAsia"/>
          <w:szCs w:val="32"/>
        </w:rPr>
        <w:t>（繼承）</w:t>
      </w:r>
      <w:r w:rsidR="00FA293B" w:rsidRPr="00A8706A">
        <w:rPr>
          <w:rFonts w:hint="eastAsia"/>
          <w:szCs w:val="32"/>
        </w:rPr>
        <w:t>系爭耕作權之公同共有</w:t>
      </w:r>
      <w:r w:rsidR="00A33C27" w:rsidRPr="00A8706A">
        <w:rPr>
          <w:rFonts w:hint="eastAsia"/>
          <w:szCs w:val="32"/>
        </w:rPr>
        <w:t>。</w:t>
      </w:r>
    </w:p>
    <w:p w:rsidR="004A5AFF" w:rsidRPr="00A8706A" w:rsidRDefault="00850610" w:rsidP="00EF2AA7">
      <w:pPr>
        <w:pStyle w:val="2"/>
        <w:rPr>
          <w:rFonts w:hAnsi="標楷體"/>
          <w:szCs w:val="32"/>
        </w:rPr>
      </w:pPr>
      <w:r w:rsidRPr="00A8706A">
        <w:rPr>
          <w:rFonts w:hint="eastAsia"/>
          <w:szCs w:val="32"/>
        </w:rPr>
        <w:lastRenderedPageBreak/>
        <w:t>被告（藍○文等）</w:t>
      </w:r>
      <w:r w:rsidR="002866D7" w:rsidRPr="00A8706A">
        <w:rPr>
          <w:rFonts w:hint="eastAsia"/>
          <w:szCs w:val="32"/>
        </w:rPr>
        <w:t>因</w:t>
      </w:r>
      <w:r w:rsidR="00D21371" w:rsidRPr="00A8706A">
        <w:rPr>
          <w:rFonts w:hint="eastAsia"/>
          <w:szCs w:val="32"/>
        </w:rPr>
        <w:t>不服南投地院判決提起上訴，</w:t>
      </w:r>
      <w:r w:rsidR="007D18A3" w:rsidRPr="00A8706A">
        <w:rPr>
          <w:rFonts w:hint="eastAsia"/>
          <w:szCs w:val="32"/>
        </w:rPr>
        <w:t>臺中高分院105年度原上易字第7號判決</w:t>
      </w:r>
      <w:r w:rsidR="002866D7" w:rsidRPr="00A8706A">
        <w:rPr>
          <w:rFonts w:hint="eastAsia"/>
          <w:szCs w:val="32"/>
        </w:rPr>
        <w:t>內容</w:t>
      </w:r>
      <w:r w:rsidR="005A6420" w:rsidRPr="00A8706A">
        <w:rPr>
          <w:rFonts w:hint="eastAsia"/>
          <w:szCs w:val="32"/>
        </w:rPr>
        <w:t>，</w:t>
      </w:r>
      <w:r w:rsidR="00D3578C" w:rsidRPr="00A8706A">
        <w:rPr>
          <w:rFonts w:hint="eastAsia"/>
          <w:szCs w:val="32"/>
        </w:rPr>
        <w:t>卻</w:t>
      </w:r>
      <w:r w:rsidR="002866D7" w:rsidRPr="00A8706A">
        <w:rPr>
          <w:rFonts w:hint="eastAsia"/>
          <w:szCs w:val="32"/>
        </w:rPr>
        <w:t>推翻南投地院見解，並</w:t>
      </w:r>
      <w:r w:rsidR="00D3578C" w:rsidRPr="00A8706A">
        <w:rPr>
          <w:rFonts w:hint="eastAsia"/>
          <w:szCs w:val="32"/>
        </w:rPr>
        <w:t>認定</w:t>
      </w:r>
      <w:r w:rsidR="007D18A3" w:rsidRPr="00A8706A">
        <w:rPr>
          <w:rFonts w:hint="eastAsia"/>
          <w:szCs w:val="32"/>
        </w:rPr>
        <w:t>本案耕作權</w:t>
      </w:r>
      <w:r w:rsidR="00D3578C" w:rsidRPr="00A8706A">
        <w:rPr>
          <w:rFonts w:hint="eastAsia"/>
          <w:szCs w:val="32"/>
        </w:rPr>
        <w:t>係因法律關係定有存續期間，當於期間屆滿時消滅，</w:t>
      </w:r>
      <w:r w:rsidR="00CF6DFA" w:rsidRPr="00A8706A">
        <w:rPr>
          <w:rFonts w:hint="eastAsia"/>
          <w:szCs w:val="32"/>
        </w:rPr>
        <w:t>縱繼承人等辦理耕作權繼承登記，亦無從取得早已消滅之系爭耕作權，</w:t>
      </w:r>
      <w:r w:rsidR="00D3578C" w:rsidRPr="00A8706A">
        <w:rPr>
          <w:rFonts w:hint="eastAsia"/>
          <w:szCs w:val="32"/>
        </w:rPr>
        <w:t>因而判處繼承人（</w:t>
      </w:r>
      <w:r w:rsidR="004E0CD3">
        <w:rPr>
          <w:rFonts w:hint="eastAsia"/>
          <w:szCs w:val="32"/>
        </w:rPr>
        <w:t>賴○妹</w:t>
      </w:r>
      <w:r w:rsidR="00D3578C" w:rsidRPr="00A8706A">
        <w:rPr>
          <w:rFonts w:hint="eastAsia"/>
          <w:szCs w:val="32"/>
        </w:rPr>
        <w:t>等）</w:t>
      </w:r>
      <w:r w:rsidR="00651F54" w:rsidRPr="00A8706A">
        <w:rPr>
          <w:rFonts w:hint="eastAsia"/>
          <w:szCs w:val="32"/>
        </w:rPr>
        <w:t>敗訴</w:t>
      </w:r>
      <w:r w:rsidR="00A35BB1" w:rsidRPr="00A8706A">
        <w:rPr>
          <w:rFonts w:hint="eastAsia"/>
          <w:szCs w:val="32"/>
        </w:rPr>
        <w:t>並不得上訴</w:t>
      </w:r>
      <w:r w:rsidR="00651F54" w:rsidRPr="00A8706A">
        <w:rPr>
          <w:rFonts w:hAnsi="標楷體" w:hint="eastAsia"/>
          <w:szCs w:val="32"/>
        </w:rPr>
        <w:t>，</w:t>
      </w:r>
      <w:r w:rsidR="00B0562F" w:rsidRPr="00A8706A">
        <w:rPr>
          <w:rFonts w:hAnsi="標楷體" w:hint="eastAsia"/>
          <w:szCs w:val="32"/>
        </w:rPr>
        <w:t>其</w:t>
      </w:r>
      <w:r w:rsidR="007D18A3" w:rsidRPr="00A8706A">
        <w:rPr>
          <w:rFonts w:hAnsi="標楷體" w:hint="eastAsia"/>
          <w:szCs w:val="32"/>
        </w:rPr>
        <w:t>見解說明如下</w:t>
      </w:r>
      <w:r w:rsidR="00C11B61" w:rsidRPr="00A8706A">
        <w:rPr>
          <w:rFonts w:hAnsi="標楷體" w:hint="eastAsia"/>
          <w:szCs w:val="32"/>
        </w:rPr>
        <w:t>（略以）</w:t>
      </w:r>
      <w:r w:rsidR="007D18A3" w:rsidRPr="00A8706A">
        <w:rPr>
          <w:rFonts w:hAnsi="標楷體" w:hint="eastAsia"/>
          <w:szCs w:val="32"/>
        </w:rPr>
        <w:t>：</w:t>
      </w:r>
      <w:r w:rsidR="00BA0012" w:rsidRPr="00A8706A">
        <w:rPr>
          <w:rFonts w:hAnsi="標楷體" w:hint="eastAsia"/>
          <w:szCs w:val="32"/>
        </w:rPr>
        <w:t>。</w:t>
      </w:r>
    </w:p>
    <w:p w:rsidR="007D18A3" w:rsidRPr="00A8706A" w:rsidRDefault="00304371" w:rsidP="00E00D18">
      <w:pPr>
        <w:pStyle w:val="3"/>
        <w:ind w:left="1360" w:hanging="680"/>
      </w:pPr>
      <w:r w:rsidRPr="00A8706A">
        <w:rPr>
          <w:rFonts w:hint="eastAsia"/>
        </w:rPr>
        <w:t>法律關係定有存續期間者，於期間屆滿時消滅，除法律另有規定外，並不當然發生更新之效果。耕作權並無如民法第451條之規定，定有存續期間之耕作權於其期限屆滿後，不生當然變更為不定期限之效果，自應解為定有存續期間之耕作權於期限屆滿時，耕作權當然消滅。至於系爭耕作權存續期間仍有效施行之</w:t>
      </w:r>
      <w:r w:rsidR="004A2C91" w:rsidRPr="00A8706A">
        <w:rPr>
          <w:rFonts w:hint="eastAsia"/>
        </w:rPr>
        <w:t>「臺灣省山地保留地管理辦法」</w:t>
      </w:r>
      <w:r w:rsidRPr="00A8706A">
        <w:rPr>
          <w:rFonts w:hint="eastAsia"/>
        </w:rPr>
        <w:t>（80年4月10日廢止）第7條第1項第1款規定：山地人民對其所使用之山地保留地，農地登記耕作權，於登記後繼續耕作滿10年時，無償取得土地所有權。其目的應係在促進山地保留地合理利用，保障山地人民生計及安定其生活，扶助原住民藉由原住民保留地之開發使用，以使其得以自立更生。故只要符合耕作權登記後「繼續自任耕作滿10年」之要件，即得無償取得土地所有權，要與耕作權設定契約關係存續與否無關。</w:t>
      </w:r>
      <w:r w:rsidR="000B448E" w:rsidRPr="00A8706A">
        <w:rPr>
          <w:rFonts w:hint="eastAsia"/>
        </w:rPr>
        <w:t>賴○哲於70年4月4日死亡，其繼承人因繼承而承受之系爭耕作權設定契約關係，但依據上開說明，當已於79年2月27日期限屆滿時消滅</w:t>
      </w:r>
      <w:r w:rsidR="00941278" w:rsidRPr="00A8706A">
        <w:rPr>
          <w:rFonts w:hint="eastAsia"/>
        </w:rPr>
        <w:t>（本案耕作權存續期間</w:t>
      </w:r>
      <w:r w:rsidR="00424540" w:rsidRPr="00A8706A">
        <w:rPr>
          <w:rFonts w:hint="eastAsia"/>
        </w:rPr>
        <w:t>登記</w:t>
      </w:r>
      <w:r w:rsidR="00941278" w:rsidRPr="00A8706A">
        <w:rPr>
          <w:rFonts w:hint="eastAsia"/>
        </w:rPr>
        <w:t>為69年2月28日至79年2月27日）</w:t>
      </w:r>
      <w:r w:rsidR="000B448E" w:rsidRPr="00A8706A">
        <w:rPr>
          <w:rFonts w:hint="eastAsia"/>
        </w:rPr>
        <w:t>。</w:t>
      </w:r>
      <w:r w:rsidR="00941278" w:rsidRPr="00A8706A">
        <w:rPr>
          <w:rFonts w:hint="eastAsia"/>
        </w:rPr>
        <w:t>繼承人</w:t>
      </w:r>
      <w:r w:rsidR="000B448E" w:rsidRPr="00A8706A">
        <w:rPr>
          <w:rFonts w:hint="eastAsia"/>
        </w:rPr>
        <w:t>即使於104年1月5日辦理繼承登記，亦無從取得早已消滅之系爭耕作權</w:t>
      </w:r>
      <w:r w:rsidR="00941278" w:rsidRPr="00A8706A">
        <w:rPr>
          <w:rFonts w:hint="eastAsia"/>
        </w:rPr>
        <w:t>，</w:t>
      </w:r>
      <w:r w:rsidR="000B448E" w:rsidRPr="00A8706A">
        <w:rPr>
          <w:rFonts w:hint="eastAsia"/>
        </w:rPr>
        <w:t>且系爭耕作權登記縱使迄今尚未辦理塗銷登記，亦難謂該耕作權仍有效存在</w:t>
      </w:r>
      <w:r w:rsidR="00941278" w:rsidRPr="00A8706A">
        <w:rPr>
          <w:rFonts w:hint="eastAsia"/>
        </w:rPr>
        <w:t>。</w:t>
      </w:r>
    </w:p>
    <w:p w:rsidR="001B0055" w:rsidRPr="00A8706A" w:rsidRDefault="001B0055" w:rsidP="00E00D18">
      <w:pPr>
        <w:pStyle w:val="3"/>
        <w:ind w:left="1360" w:hanging="680"/>
      </w:pPr>
      <w:r w:rsidRPr="00A8706A">
        <w:rPr>
          <w:rFonts w:hint="eastAsia"/>
        </w:rPr>
        <w:t>臺中高分院並說明耕作權確係因存續期間屆滿消滅</w:t>
      </w:r>
      <w:r w:rsidRPr="00A8706A">
        <w:rPr>
          <w:rFonts w:hint="eastAsia"/>
        </w:rPr>
        <w:lastRenderedPageBreak/>
        <w:t>之實證，可從</w:t>
      </w:r>
      <w:r w:rsidR="008923BF" w:rsidRPr="00A8706A">
        <w:rPr>
          <w:rFonts w:hint="eastAsia"/>
        </w:rPr>
        <w:t>開發管理辦法第19條：「原住民取得耕作權、地上權、承租權或無償使用權之原住民保留地，因死亡無人繼承、無力自任耕作、遷徙或轉業致不能繼續使用者，經原住民保留地土地權利審查委員會通過後，由鄉(鎮、市、區)公所收回之。前項耕作權、地上權之登記，應訴請法院塗銷。但於存續期間屆滿後，由直轄市或縣(市)主管機關囑託登記機關辦理塗銷登記」</w:t>
      </w:r>
      <w:r w:rsidR="00660673" w:rsidRPr="00A8706A">
        <w:rPr>
          <w:rFonts w:hint="eastAsia"/>
        </w:rPr>
        <w:t>條文觀之</w:t>
      </w:r>
      <w:r w:rsidR="008923BF" w:rsidRPr="00A8706A">
        <w:rPr>
          <w:rFonts w:hint="eastAsia"/>
        </w:rPr>
        <w:t>，</w:t>
      </w:r>
      <w:r w:rsidR="00BE767C" w:rsidRPr="00A8706A">
        <w:rPr>
          <w:rFonts w:hint="eastAsia"/>
        </w:rPr>
        <w:t>因</w:t>
      </w:r>
      <w:r w:rsidR="008923BF" w:rsidRPr="00A8706A">
        <w:rPr>
          <w:rFonts w:hint="eastAsia"/>
        </w:rPr>
        <w:t>前述規定取得原住民保留地之耕作權或地上權等權利之原住民，於有所定之無力自任耕作等原因致不能繼續使用原住民保留地時，主管機關將因其權利存續期間已否屆滿而為不同之處理。倘存續期間未屆滿，則應訴請法院塗銷其耕作權、地上權登記;惟若存續期間屆滿，則由主管機關逕囑託登記機關辦理塗銷各該耕作權、地上權登記。由此</w:t>
      </w:r>
      <w:r w:rsidR="003B54A9" w:rsidRPr="00A8706A">
        <w:rPr>
          <w:rFonts w:hint="eastAsia"/>
        </w:rPr>
        <w:t>加以證明</w:t>
      </w:r>
      <w:r w:rsidR="008923BF" w:rsidRPr="00A8706A">
        <w:rPr>
          <w:rFonts w:hint="eastAsia"/>
        </w:rPr>
        <w:t>原住民保留地之耕作權、地上權，確於其存續期間屆滿時即行消滅</w:t>
      </w:r>
      <w:r w:rsidR="00A2611B" w:rsidRPr="00A8706A">
        <w:rPr>
          <w:rFonts w:hint="eastAsia"/>
        </w:rPr>
        <w:t>之論證</w:t>
      </w:r>
      <w:r w:rsidR="008923BF" w:rsidRPr="00A8706A">
        <w:rPr>
          <w:rFonts w:hint="eastAsia"/>
        </w:rPr>
        <w:t>。</w:t>
      </w:r>
    </w:p>
    <w:p w:rsidR="00A35BB1" w:rsidRPr="00A8706A" w:rsidRDefault="00A35BB1" w:rsidP="00A2611B">
      <w:pPr>
        <w:pStyle w:val="2"/>
      </w:pPr>
      <w:r w:rsidRPr="00A8706A">
        <w:rPr>
          <w:rFonts w:hint="eastAsia"/>
        </w:rPr>
        <w:t>前述南投地院及臺中高分院就耕作權</w:t>
      </w:r>
      <w:r w:rsidR="002A027C" w:rsidRPr="00A8706A">
        <w:rPr>
          <w:rFonts w:hint="eastAsia"/>
        </w:rPr>
        <w:t>是否因存續期間屆滿消滅</w:t>
      </w:r>
      <w:r w:rsidR="00320D8F" w:rsidRPr="00A8706A">
        <w:rPr>
          <w:rFonts w:hint="eastAsia"/>
        </w:rPr>
        <w:t>所產生</w:t>
      </w:r>
      <w:r w:rsidR="002A027C" w:rsidRPr="00A8706A">
        <w:rPr>
          <w:rFonts w:hint="eastAsia"/>
        </w:rPr>
        <w:t>之歧異，</w:t>
      </w:r>
      <w:r w:rsidR="00320D8F" w:rsidRPr="00A8706A">
        <w:rPr>
          <w:rFonts w:hint="eastAsia"/>
        </w:rPr>
        <w:t>除可能對</w:t>
      </w:r>
      <w:r w:rsidR="00611373" w:rsidRPr="00A8706A">
        <w:rPr>
          <w:rFonts w:hint="eastAsia"/>
        </w:rPr>
        <w:t>原住民保留地業務推展</w:t>
      </w:r>
      <w:r w:rsidR="00320D8F" w:rsidRPr="00A8706A">
        <w:rPr>
          <w:rFonts w:hint="eastAsia"/>
        </w:rPr>
        <w:t>實務</w:t>
      </w:r>
      <w:r w:rsidR="00CE269E" w:rsidRPr="00A8706A">
        <w:rPr>
          <w:rFonts w:hint="eastAsia"/>
        </w:rPr>
        <w:t>作業造成影響外，</w:t>
      </w:r>
      <w:r w:rsidR="00611373" w:rsidRPr="00A8706A">
        <w:rPr>
          <w:rFonts w:hint="eastAsia"/>
        </w:rPr>
        <w:t>本案</w:t>
      </w:r>
      <w:r w:rsidR="00CE269E" w:rsidRPr="00A8706A">
        <w:rPr>
          <w:rFonts w:hint="eastAsia"/>
        </w:rPr>
        <w:t>已完成公同共有繼承登記之他項權利</w:t>
      </w:r>
      <w:r w:rsidR="00D4566C" w:rsidRPr="00A8706A">
        <w:rPr>
          <w:rFonts w:hint="eastAsia"/>
        </w:rPr>
        <w:t>似</w:t>
      </w:r>
      <w:r w:rsidR="00CE269E" w:rsidRPr="00A8706A">
        <w:rPr>
          <w:rFonts w:hint="eastAsia"/>
        </w:rPr>
        <w:t>亦</w:t>
      </w:r>
      <w:r w:rsidR="00D4566C" w:rsidRPr="00A8706A">
        <w:rPr>
          <w:rFonts w:hint="eastAsia"/>
        </w:rPr>
        <w:t>受直接</w:t>
      </w:r>
      <w:r w:rsidR="00CE269E" w:rsidRPr="00A8706A">
        <w:rPr>
          <w:rFonts w:hint="eastAsia"/>
        </w:rPr>
        <w:t>之</w:t>
      </w:r>
      <w:r w:rsidR="00320D8F" w:rsidRPr="00A8706A">
        <w:rPr>
          <w:rFonts w:hint="eastAsia"/>
        </w:rPr>
        <w:t>影響</w:t>
      </w:r>
      <w:r w:rsidR="00D4566C" w:rsidRPr="00A8706A">
        <w:rPr>
          <w:rFonts w:hint="eastAsia"/>
        </w:rPr>
        <w:t>，</w:t>
      </w:r>
      <w:r w:rsidR="0034006E" w:rsidRPr="00A8706A">
        <w:rPr>
          <w:rFonts w:hint="eastAsia"/>
        </w:rPr>
        <w:t>為求審慎</w:t>
      </w:r>
      <w:r w:rsidR="002A027C" w:rsidRPr="00A8706A">
        <w:rPr>
          <w:rFonts w:hint="eastAsia"/>
        </w:rPr>
        <w:t>詢據主管機關原民會</w:t>
      </w:r>
      <w:r w:rsidR="00D4566C" w:rsidRPr="00A8706A">
        <w:rPr>
          <w:rFonts w:hint="eastAsia"/>
        </w:rPr>
        <w:t>後</w:t>
      </w:r>
      <w:r w:rsidR="001772B6" w:rsidRPr="00A8706A">
        <w:rPr>
          <w:rFonts w:hint="eastAsia"/>
        </w:rPr>
        <w:t>表示：</w:t>
      </w:r>
    </w:p>
    <w:p w:rsidR="00CC27E0" w:rsidRPr="00A8706A" w:rsidRDefault="00CC27E0" w:rsidP="00E00D18">
      <w:pPr>
        <w:pStyle w:val="3"/>
        <w:ind w:left="1360" w:hanging="680"/>
      </w:pPr>
      <w:r w:rsidRPr="00A8706A">
        <w:rPr>
          <w:rFonts w:hint="eastAsia"/>
        </w:rPr>
        <w:t>本案耕作權並非存續期間屆滿而自動失效，況（修正前）</w:t>
      </w:r>
      <w:r w:rsidR="00BE114F" w:rsidRPr="00A8706A">
        <w:rPr>
          <w:rFonts w:hint="eastAsia"/>
        </w:rPr>
        <w:t>「山坡地保育利用條例」</w:t>
      </w:r>
      <w:r w:rsidRPr="00A8706A">
        <w:rPr>
          <w:rFonts w:hint="eastAsia"/>
        </w:rPr>
        <w:t>第37條亦未限制取得期間</w:t>
      </w:r>
    </w:p>
    <w:p w:rsidR="00CC27E0" w:rsidRPr="00A8706A" w:rsidRDefault="00CC27E0" w:rsidP="00CC27E0">
      <w:pPr>
        <w:pStyle w:val="4"/>
      </w:pPr>
      <w:r w:rsidRPr="00A8706A">
        <w:rPr>
          <w:rFonts w:hint="eastAsia"/>
        </w:rPr>
        <w:t>按（修正前）</w:t>
      </w:r>
      <w:r w:rsidR="00BE114F" w:rsidRPr="00A8706A">
        <w:rPr>
          <w:rFonts w:hint="eastAsia"/>
        </w:rPr>
        <w:t>「山坡地保育利用條例」</w:t>
      </w:r>
      <w:r w:rsidRPr="00A8706A">
        <w:rPr>
          <w:rFonts w:hint="eastAsia"/>
        </w:rPr>
        <w:t>第37條規定略以：「山坡地範圍內山地保留地，輔導原住民開發並取得耕作權、地上權或承租權。其耕作權、地上權繼續經營滿5年者，無償取得土地所有權……</w:t>
      </w:r>
      <w:r w:rsidR="00FC1AAE">
        <w:rPr>
          <w:rFonts w:hint="eastAsia"/>
        </w:rPr>
        <w:t>。」</w:t>
      </w:r>
      <w:r w:rsidRPr="00A8706A">
        <w:rPr>
          <w:rFonts w:hint="eastAsia"/>
        </w:rPr>
        <w:t>原住民保留地開發管理辦法第17條</w:t>
      </w:r>
      <w:r w:rsidRPr="00A8706A">
        <w:rPr>
          <w:rFonts w:hint="eastAsia"/>
        </w:rPr>
        <w:lastRenderedPageBreak/>
        <w:t>第1項規定：「依本辦法取得之耕作權或地上權登記後繼續自行經營或自用滿5年，經查明屬實者，由中央主管機關會同耕作權人或地上權人，向當地登記機關申請辦理所有權移轉登記</w:t>
      </w:r>
      <w:r w:rsidR="00FC1AAE">
        <w:rPr>
          <w:rFonts w:hint="eastAsia"/>
        </w:rPr>
        <w:t>。」</w:t>
      </w:r>
    </w:p>
    <w:p w:rsidR="00CC27E0" w:rsidRPr="00A8706A" w:rsidRDefault="00CC27E0" w:rsidP="00CC27E0">
      <w:pPr>
        <w:pStyle w:val="4"/>
      </w:pPr>
      <w:r w:rsidRPr="00A8706A">
        <w:rPr>
          <w:rFonts w:hint="eastAsia"/>
        </w:rPr>
        <w:t>法務部103年8月6日法律字第10303508300號函 釋說明略以：「原住民保留地耕作權、地上權人，於法律所規定之事由『繼續經營滿5年』發生時，即生『無償取得土地所有權』之物權變動效力……，故其規定之『所有權移轉登記』應僅係為符合物權公示制度，而非取得土地所有權之生效要件</w:t>
      </w:r>
      <w:r w:rsidR="00FC1AAE">
        <w:rPr>
          <w:rFonts w:hint="eastAsia"/>
        </w:rPr>
        <w:t>。」</w:t>
      </w:r>
    </w:p>
    <w:p w:rsidR="00CC27E0" w:rsidRPr="00A8706A" w:rsidRDefault="00CC27E0" w:rsidP="00CC27E0">
      <w:pPr>
        <w:pStyle w:val="4"/>
      </w:pPr>
      <w:r w:rsidRPr="00A8706A">
        <w:rPr>
          <w:rFonts w:hint="eastAsia"/>
        </w:rPr>
        <w:t>原民會104年10月15日原民土字第1040057091號函釋略以：「取得原住民保留地他項權利之權利人之目的，係為於期間屆滿後取得所有權，衡酌其性質，繼續經營或自用滿5年，較相近於行政處分之條件或期限，條件成就（繼續經營或自用滿5年）則發生申請登記為所有權人之法律效果。是滿5年之要求，並非民法一般用益物權之存續期間，而係法律行為之條件或期間，與一般用益物權不同之處在於，依</w:t>
      </w:r>
      <w:r w:rsidR="00BF2DBD" w:rsidRPr="00A8706A">
        <w:rPr>
          <w:rFonts w:hint="eastAsia"/>
        </w:rPr>
        <w:t>『</w:t>
      </w:r>
      <w:r w:rsidRPr="00A8706A">
        <w:rPr>
          <w:rFonts w:hint="eastAsia"/>
        </w:rPr>
        <w:t>原住民保留地開發管理辦法</w:t>
      </w:r>
      <w:r w:rsidR="00BF2DBD" w:rsidRPr="00A8706A">
        <w:rPr>
          <w:rFonts w:hint="eastAsia"/>
        </w:rPr>
        <w:t>』</w:t>
      </w:r>
      <w:r w:rsidRPr="00A8706A">
        <w:rPr>
          <w:rFonts w:hint="eastAsia"/>
        </w:rPr>
        <w:t>於過渡期間屆滿後，取得申請為所有權人之地位，進而取得所有權；因此耕作權等他項權利並非存續期間屆滿而自動失效，</w:t>
      </w:r>
      <w:r w:rsidR="00F74E7C" w:rsidRPr="00A8706A">
        <w:rPr>
          <w:rFonts w:hint="eastAsia"/>
        </w:rPr>
        <w:t>況</w:t>
      </w:r>
      <w:r w:rsidR="00BF2DBD" w:rsidRPr="00A8706A">
        <w:rPr>
          <w:rFonts w:hint="eastAsia"/>
        </w:rPr>
        <w:t>『</w:t>
      </w:r>
      <w:r w:rsidR="00BE114F" w:rsidRPr="00A8706A">
        <w:rPr>
          <w:rFonts w:hint="eastAsia"/>
        </w:rPr>
        <w:t>山坡地保育利用條例</w:t>
      </w:r>
      <w:r w:rsidR="00BF2DBD" w:rsidRPr="00A8706A">
        <w:rPr>
          <w:rFonts w:hint="eastAsia"/>
        </w:rPr>
        <w:t>』</w:t>
      </w:r>
      <w:r w:rsidRPr="00A8706A">
        <w:rPr>
          <w:rFonts w:hint="eastAsia"/>
        </w:rPr>
        <w:t>第37條亦未限制取得期間。故原住民保留地之耕作權、地上權及農育權設定期間屆滿，他項權利人仍得申辦他項權利贈與登記</w:t>
      </w:r>
      <w:r w:rsidR="00FC1AAE">
        <w:rPr>
          <w:rFonts w:hint="eastAsia"/>
        </w:rPr>
        <w:t>。」</w:t>
      </w:r>
    </w:p>
    <w:p w:rsidR="00F02DDF" w:rsidRPr="00A8706A" w:rsidRDefault="00F02DDF" w:rsidP="00E00D18">
      <w:pPr>
        <w:pStyle w:val="3"/>
        <w:ind w:left="1360" w:hanging="680"/>
      </w:pPr>
      <w:r w:rsidRPr="00A8706A">
        <w:rPr>
          <w:rFonts w:hint="eastAsia"/>
        </w:rPr>
        <w:t>本案耕作權縱不待登記</w:t>
      </w:r>
      <w:r w:rsidR="00D51618" w:rsidRPr="00A8706A">
        <w:rPr>
          <w:rFonts w:hint="eastAsia"/>
        </w:rPr>
        <w:t>亦</w:t>
      </w:r>
      <w:r w:rsidRPr="00A8706A">
        <w:rPr>
          <w:rFonts w:hint="eastAsia"/>
        </w:rPr>
        <w:t>發生繼承人承受該耕作權之變動效力，該原因事實雖非法律行為，惟因物權公示制度之要求，繼承人仍需向地政機關辦理繼承</w:t>
      </w:r>
      <w:r w:rsidRPr="00A8706A">
        <w:rPr>
          <w:rFonts w:hint="eastAsia"/>
        </w:rPr>
        <w:lastRenderedPageBreak/>
        <w:t>登記，始取得處分該耕作權之權利</w:t>
      </w:r>
    </w:p>
    <w:p w:rsidR="00F02DDF" w:rsidRPr="00A8706A" w:rsidRDefault="00F02DDF" w:rsidP="00F02DDF">
      <w:pPr>
        <w:pStyle w:val="4"/>
      </w:pPr>
      <w:r w:rsidRPr="00A8706A">
        <w:rPr>
          <w:rFonts w:hint="eastAsia"/>
        </w:rPr>
        <w:t>按民法第759條規定：「因繼承、強制執行、徵收、法院之判決或其他非因法律行為，於登記前已取得不動產物權者，應經登記，始得處分其物權。」、同法第1147條規定：「繼承，因被繼承人死亡而開始。」、同法第1148條第1項規定：「繼承人自繼承開始時，除本法另有規定外，承受被繼承人財產上之一切權利、義務。但權利、義務專屬於被繼承人本身者，不在此限</w:t>
      </w:r>
      <w:r w:rsidR="00FC1AAE">
        <w:rPr>
          <w:rFonts w:hint="eastAsia"/>
        </w:rPr>
        <w:t>。」</w:t>
      </w:r>
    </w:p>
    <w:p w:rsidR="00F02DDF" w:rsidRPr="00A8706A" w:rsidRDefault="00F02DDF" w:rsidP="00F02DDF">
      <w:pPr>
        <w:pStyle w:val="4"/>
      </w:pPr>
      <w:r w:rsidRPr="00A8706A">
        <w:rPr>
          <w:rFonts w:hint="eastAsia"/>
        </w:rPr>
        <w:t>次按</w:t>
      </w:r>
      <w:r w:rsidR="004A2C91" w:rsidRPr="00A8706A">
        <w:rPr>
          <w:rFonts w:hint="eastAsia"/>
        </w:rPr>
        <w:t>「臺灣省山地保留地管理辦法」</w:t>
      </w:r>
      <w:r w:rsidRPr="00A8706A">
        <w:rPr>
          <w:rFonts w:hint="eastAsia"/>
        </w:rPr>
        <w:t>第8條第1項規定：「山地人民依前條規定取得或使用之土地及權利暨基地、林地之土地改良物，除合法繼承或贈與得為繼承人及原受配戶內山地人民及旁系三親等血親及旁系二親等姻親外，不得讓與轉租或設定負擔，並不得在取得耕作權、地上權期間內預期轉讓所有權</w:t>
      </w:r>
      <w:r w:rsidR="00FC1AAE">
        <w:rPr>
          <w:rFonts w:hint="eastAsia"/>
        </w:rPr>
        <w:t>。」</w:t>
      </w:r>
    </w:p>
    <w:p w:rsidR="00F02DDF" w:rsidRPr="00A8706A" w:rsidRDefault="00F02DDF" w:rsidP="00F02DDF">
      <w:pPr>
        <w:pStyle w:val="4"/>
      </w:pPr>
      <w:r w:rsidRPr="00A8706A">
        <w:rPr>
          <w:rFonts w:hint="eastAsia"/>
        </w:rPr>
        <w:t>另按山地保留地所有權移轉登記工作要點第8點規定略以：「移轉登記前一年應完成之工作：…(三)土地權利人死亡，應由其合法繼承人於六個月內申辦繼承登記，合法繼承人未達成年，應由法定代理人，具名提出…</w:t>
      </w:r>
      <w:r w:rsidR="00FC1AAE">
        <w:rPr>
          <w:rFonts w:hint="eastAsia"/>
        </w:rPr>
        <w:t>。」</w:t>
      </w:r>
    </w:p>
    <w:p w:rsidR="001772B6" w:rsidRPr="00A8706A" w:rsidRDefault="00F02DDF" w:rsidP="00F02DDF">
      <w:pPr>
        <w:pStyle w:val="4"/>
      </w:pPr>
      <w:r w:rsidRPr="00A8706A">
        <w:rPr>
          <w:rFonts w:hint="eastAsia"/>
        </w:rPr>
        <w:t>有關耕作權人於設定耕作權登記期間內死亡一節，經查上開山地保留地所有權移轉登記工作要點之規定，係准予繼承人於耕作權登記期間辦理繼承登記，茲因耕作權人死亡時，該耕作權縱不待登記即發生繼承人即承受該耕作權之變動效力，該原因事實雖非法律行為，惟因物權公示制度之要求，繼承人仍需向地政機關辦理繼承登記，始取得處分該耕作權之權利。</w:t>
      </w:r>
    </w:p>
    <w:p w:rsidR="001E64BE" w:rsidRPr="00A8706A" w:rsidRDefault="001E64BE" w:rsidP="001B628D">
      <w:pPr>
        <w:pStyle w:val="3"/>
        <w:ind w:left="1361"/>
      </w:pPr>
      <w:r w:rsidRPr="00A8706A">
        <w:rPr>
          <w:rFonts w:hint="eastAsia"/>
        </w:rPr>
        <w:t>早年耕作權設定登記時，存續期間登載</w:t>
      </w:r>
      <w:r w:rsidR="00B22ACB" w:rsidRPr="00A8706A">
        <w:rPr>
          <w:rFonts w:hint="eastAsia"/>
        </w:rPr>
        <w:t>並非當時登</w:t>
      </w:r>
      <w:r w:rsidR="00B22ACB" w:rsidRPr="00A8706A">
        <w:rPr>
          <w:rFonts w:hint="eastAsia"/>
        </w:rPr>
        <w:lastRenderedPageBreak/>
        <w:t>記要件</w:t>
      </w:r>
    </w:p>
    <w:p w:rsidR="001E64BE" w:rsidRPr="00A8706A" w:rsidRDefault="001E64BE" w:rsidP="001B628D">
      <w:pPr>
        <w:pStyle w:val="4"/>
      </w:pPr>
      <w:r w:rsidRPr="00A8706A">
        <w:rPr>
          <w:rFonts w:hint="eastAsia"/>
        </w:rPr>
        <w:t>依據臺灣省政府63年10月9日修正發布之</w:t>
      </w:r>
      <w:r w:rsidR="004A2C91" w:rsidRPr="00A8706A">
        <w:rPr>
          <w:rFonts w:hint="eastAsia"/>
        </w:rPr>
        <w:t>「臺灣省山地保留地管理辦法」</w:t>
      </w:r>
      <w:r w:rsidRPr="00A8706A">
        <w:rPr>
          <w:rFonts w:hint="eastAsia"/>
        </w:rPr>
        <w:t>第7條規定，「山地人民對其所使用之山地保留地，應按左列規定取得土地權利：一、農地登記耕作權，於登記後繼續耕作滿10年時，無償取得土地所有權。</w:t>
      </w:r>
      <w:r w:rsidR="00FC1AAE">
        <w:rPr>
          <w:rFonts w:hint="eastAsia"/>
        </w:rPr>
        <w:t>。」</w:t>
      </w:r>
      <w:r w:rsidRPr="00A8706A">
        <w:rPr>
          <w:rFonts w:hint="eastAsia"/>
        </w:rPr>
        <w:t>依該規定設定之耕作權，於設定登記時，有關存續期間登載之規定（背景）及是否為當時登記要件，經查該辦法各條文尚無相關規定，而該辦法第 76 條規定，「本辦法規定所需各種申請書、報表、契約書等格式，由民政廳另定之</w:t>
      </w:r>
      <w:r w:rsidR="00FC1AAE">
        <w:rPr>
          <w:rFonts w:hint="eastAsia"/>
        </w:rPr>
        <w:t>。」</w:t>
      </w:r>
      <w:r w:rsidRPr="00A8706A">
        <w:rPr>
          <w:rFonts w:hint="eastAsia"/>
        </w:rPr>
        <w:t>經查詢相關資料，</w:t>
      </w:r>
      <w:r w:rsidR="00E03C34" w:rsidRPr="00A8706A">
        <w:rPr>
          <w:rFonts w:hint="eastAsia"/>
        </w:rPr>
        <w:t>並</w:t>
      </w:r>
      <w:r w:rsidRPr="00A8706A">
        <w:rPr>
          <w:rFonts w:hint="eastAsia"/>
        </w:rPr>
        <w:t>無該辦法第 76 條所述相關文件。惟臺灣省政府55年1月5日修正發布之</w:t>
      </w:r>
      <w:r w:rsidR="004A2C91" w:rsidRPr="00A8706A">
        <w:rPr>
          <w:rFonts w:hint="eastAsia"/>
        </w:rPr>
        <w:t>「臺灣省山地保留地管理辦法」</w:t>
      </w:r>
      <w:r w:rsidRPr="00A8706A">
        <w:rPr>
          <w:rFonts w:hint="eastAsia"/>
        </w:rPr>
        <w:t>第16條規定，「山地保留地耕作權、地上權之登記及林地牧地之租用，由使用土地之山地人民提出聲請(格式一、二、三)，經鄉公所提交交土地權利審查委員會審查屬實後，分別轉送該管地政事務所依法辦理登記或呈報縣政府核准定約租用(格式四、五)…」，查格式一「山地保留地耕作/地上權利登記聲請書」，載有存續期間之欄位。</w:t>
      </w:r>
    </w:p>
    <w:p w:rsidR="001E64BE" w:rsidRPr="00A8706A" w:rsidRDefault="001E64BE" w:rsidP="001B628D">
      <w:pPr>
        <w:pStyle w:val="4"/>
      </w:pPr>
      <w:r w:rsidRPr="00A8706A">
        <w:rPr>
          <w:rFonts w:hint="eastAsia"/>
        </w:rPr>
        <w:t>經另查臺灣省政府65年7月6日函頒「山地保留地所有權移轉登記工作要點」第2</w:t>
      </w:r>
      <w:r w:rsidR="007C0887" w:rsidRPr="00A8706A">
        <w:rPr>
          <w:rFonts w:hint="eastAsia"/>
        </w:rPr>
        <w:t>點規定，移轉對象為</w:t>
      </w:r>
      <w:r w:rsidRPr="00A8706A">
        <w:rPr>
          <w:rFonts w:hint="eastAsia"/>
        </w:rPr>
        <w:t>經依照</w:t>
      </w:r>
      <w:r w:rsidR="004A2C91" w:rsidRPr="00A8706A">
        <w:rPr>
          <w:rFonts w:hint="eastAsia"/>
        </w:rPr>
        <w:t>「臺灣省山地保留地管理辦法」</w:t>
      </w:r>
      <w:r w:rsidRPr="00A8706A">
        <w:rPr>
          <w:rFonts w:hint="eastAsia"/>
        </w:rPr>
        <w:t>第7條之規定，設定耕作權及地上權登記，而繼續使用滿</w:t>
      </w:r>
      <w:r w:rsidR="001B628D" w:rsidRPr="00A8706A">
        <w:rPr>
          <w:rFonts w:hint="eastAsia"/>
        </w:rPr>
        <w:t>10</w:t>
      </w:r>
      <w:r w:rsidRPr="00A8706A">
        <w:rPr>
          <w:rFonts w:hint="eastAsia"/>
        </w:rPr>
        <w:t>年之農地或建地」，同要點第6點規定，移轉原則其中之一為「農地已設定耕作權登記繼續自任耕作滿</w:t>
      </w:r>
      <w:r w:rsidR="001B628D" w:rsidRPr="00A8706A">
        <w:rPr>
          <w:rFonts w:hint="eastAsia"/>
        </w:rPr>
        <w:t>10</w:t>
      </w:r>
      <w:r w:rsidRPr="00A8706A">
        <w:rPr>
          <w:rFonts w:hint="eastAsia"/>
        </w:rPr>
        <w:t>年且已取得水土保持合格證明者</w:t>
      </w:r>
      <w:r w:rsidR="00FC1AAE">
        <w:rPr>
          <w:rFonts w:hint="eastAsia"/>
        </w:rPr>
        <w:t>。」</w:t>
      </w:r>
      <w:r w:rsidRPr="00A8706A">
        <w:rPr>
          <w:rFonts w:hint="eastAsia"/>
        </w:rPr>
        <w:t>故依據63年10月9日修正發布之</w:t>
      </w:r>
      <w:r w:rsidR="004A2C91" w:rsidRPr="00A8706A">
        <w:rPr>
          <w:rFonts w:hint="eastAsia"/>
        </w:rPr>
        <w:t>「臺灣省山地保留地管理辦法」</w:t>
      </w:r>
      <w:r w:rsidRPr="00A8706A">
        <w:rPr>
          <w:rFonts w:hint="eastAsia"/>
        </w:rPr>
        <w:t>第7條規定登記之耕作</w:t>
      </w:r>
      <w:r w:rsidRPr="00A8706A">
        <w:rPr>
          <w:rFonts w:hint="eastAsia"/>
        </w:rPr>
        <w:lastRenderedPageBreak/>
        <w:t>權，存續期間之登載之規定（背景）及是否為當時登記要件，尚查無相關規定，惟55年1月5日修正發布之</w:t>
      </w:r>
      <w:r w:rsidR="004A2C91" w:rsidRPr="00A8706A">
        <w:rPr>
          <w:rFonts w:hint="eastAsia"/>
        </w:rPr>
        <w:t>「臺灣省山地保留地管理辦法」</w:t>
      </w:r>
      <w:r w:rsidRPr="00A8706A">
        <w:rPr>
          <w:rFonts w:hint="eastAsia"/>
        </w:rPr>
        <w:t>，於該辦法所定格式一載有存續期間之欄位，應係為配合審核耕作權、地上權或農育權設定登記是否滿</w:t>
      </w:r>
      <w:r w:rsidR="001B628D" w:rsidRPr="00A8706A">
        <w:rPr>
          <w:rFonts w:hint="eastAsia"/>
        </w:rPr>
        <w:t>10</w:t>
      </w:r>
      <w:r w:rsidRPr="00A8706A">
        <w:rPr>
          <w:rFonts w:hint="eastAsia"/>
        </w:rPr>
        <w:t>年，爰需填載存續期間。</w:t>
      </w:r>
    </w:p>
    <w:p w:rsidR="003606CC" w:rsidRPr="00A8706A" w:rsidRDefault="003606CC" w:rsidP="00E76235">
      <w:pPr>
        <w:pStyle w:val="4"/>
      </w:pPr>
      <w:r w:rsidRPr="00A8706A">
        <w:rPr>
          <w:rFonts w:hint="eastAsia"/>
        </w:rPr>
        <w:t>按民法第102條第2項規定：「附終期之法律行為，於期限屆滿時，失其效力</w:t>
      </w:r>
      <w:r w:rsidR="00FC1AAE">
        <w:rPr>
          <w:rFonts w:hint="eastAsia"/>
        </w:rPr>
        <w:t>。」</w:t>
      </w:r>
      <w:r w:rsidRPr="00A8706A">
        <w:rPr>
          <w:rFonts w:hint="eastAsia"/>
        </w:rPr>
        <w:t>次按</w:t>
      </w:r>
      <w:r w:rsidR="004A2C91" w:rsidRPr="00A8706A">
        <w:rPr>
          <w:rFonts w:hint="eastAsia"/>
        </w:rPr>
        <w:t>「臺灣省山地保留地管理辦法」</w:t>
      </w:r>
      <w:r w:rsidRPr="00A8706A">
        <w:rPr>
          <w:rFonts w:hint="eastAsia"/>
        </w:rPr>
        <w:t>第7條第1項第1款規定：「山地人民對其所使用之山地保留地，應按左列規定取得土地權利：一、農地登記耕作權，於登記後繼續耕作滿</w:t>
      </w:r>
      <w:r w:rsidR="001B628D" w:rsidRPr="00A8706A">
        <w:rPr>
          <w:rFonts w:hint="eastAsia"/>
        </w:rPr>
        <w:t>10</w:t>
      </w:r>
      <w:r w:rsidRPr="00A8706A">
        <w:rPr>
          <w:rFonts w:hint="eastAsia"/>
        </w:rPr>
        <w:t>年時，無償取得土地所有權。」、同辦法第8條第3</w:t>
      </w:r>
      <w:r w:rsidR="002C3A90" w:rsidRPr="00A8706A">
        <w:rPr>
          <w:rFonts w:hint="eastAsia"/>
        </w:rPr>
        <w:t>項規定：「前條第1款及第1</w:t>
      </w:r>
      <w:r w:rsidRPr="00A8706A">
        <w:rPr>
          <w:rFonts w:hint="eastAsia"/>
        </w:rPr>
        <w:t>款土地，如屆至移轉時，山地人民未具自營生活能力者，得由本府（前臺灣省政府）徵詢議會之同意，報經行政院核准延後移轉</w:t>
      </w:r>
      <w:r w:rsidR="002C3A90" w:rsidRPr="00A8706A">
        <w:rPr>
          <w:rFonts w:hint="eastAsia"/>
        </w:rPr>
        <w:t>。」</w:t>
      </w:r>
      <w:r w:rsidRPr="00A8706A">
        <w:rPr>
          <w:rFonts w:hint="eastAsia"/>
        </w:rPr>
        <w:t>經查上開管理辦法之立法意旨，係為保障原住民生計及推行原住民行政，故設定耕作權登記之最終目的，應為協助原住民無償取得土地所有權，賦予原住民於辦理耕作權登記後，藉由完成繼續耕作使用滿10年之生效要件，即可取得登記為土地所有權人之權利，倘如屆至10年，耕作權人</w:t>
      </w:r>
      <w:r w:rsidR="00A318E4" w:rsidRPr="00A8706A">
        <w:rPr>
          <w:rFonts w:hint="eastAsia"/>
        </w:rPr>
        <w:t>仍</w:t>
      </w:r>
      <w:r w:rsidRPr="00A8706A">
        <w:rPr>
          <w:rFonts w:hint="eastAsia"/>
        </w:rPr>
        <w:t>未具自營能力，以致尚未完成繼續耕作滿10年之最短條件，仍得經報准延後辦理土地所有權移轉，如此觀之，該耕作權登記後滿10年時未必然取得土地所有權，故耕作權存續期間應無10年之限制。</w:t>
      </w:r>
    </w:p>
    <w:p w:rsidR="003606CC" w:rsidRPr="00A8706A" w:rsidRDefault="003606CC" w:rsidP="00E76235">
      <w:pPr>
        <w:pStyle w:val="4"/>
      </w:pPr>
      <w:r w:rsidRPr="00A8706A">
        <w:rPr>
          <w:rFonts w:hint="eastAsia"/>
        </w:rPr>
        <w:t>另查土地登記謄本所載案地耕作權係於69年4月1日登記有案，依上開管理辦法規定，該耕作權登記後繼續耕作滿10年之期日應為79年3月</w:t>
      </w:r>
      <w:r w:rsidRPr="00A8706A">
        <w:rPr>
          <w:rFonts w:hint="eastAsia"/>
        </w:rPr>
        <w:lastRenderedPageBreak/>
        <w:t>31日，惟謄本所載存續期間始期為69年2月28日，早於登記日期，存續期間屆滿日期為79年2月27日，仍未達登記後滿10年之期日，故該耕作權登記所載存續期間合計10年一節，似已限縮耕作權人使用期限，且未符設定耕作權登記之目的，應非為終期之約定，自無上開民法規定失效之適用，爰該耕作權期滿並未消滅。</w:t>
      </w:r>
    </w:p>
    <w:p w:rsidR="009A6673" w:rsidRPr="00A8706A" w:rsidRDefault="00A318E4" w:rsidP="007B60A3">
      <w:pPr>
        <w:pStyle w:val="2"/>
        <w:numPr>
          <w:ilvl w:val="0"/>
          <w:numId w:val="0"/>
        </w:numPr>
        <w:ind w:left="1021" w:firstLineChars="200" w:firstLine="680"/>
      </w:pPr>
      <w:r w:rsidRPr="00A8706A">
        <w:rPr>
          <w:rFonts w:hint="eastAsia"/>
        </w:rPr>
        <w:t>綜合原民會</w:t>
      </w:r>
      <w:r w:rsidR="00FE174D" w:rsidRPr="00A8706A">
        <w:rPr>
          <w:rFonts w:hint="eastAsia"/>
        </w:rPr>
        <w:t>前述各項爭點</w:t>
      </w:r>
      <w:r w:rsidR="002844D1" w:rsidRPr="00A8706A">
        <w:rPr>
          <w:rFonts w:hint="eastAsia"/>
        </w:rPr>
        <w:t>之論述</w:t>
      </w:r>
      <w:r w:rsidR="00E76235" w:rsidRPr="00A8706A">
        <w:rPr>
          <w:rFonts w:hint="eastAsia"/>
        </w:rPr>
        <w:t>，</w:t>
      </w:r>
      <w:r w:rsidR="0070742D" w:rsidRPr="00A8706A">
        <w:rPr>
          <w:rFonts w:hint="eastAsia"/>
        </w:rPr>
        <w:t>復因</w:t>
      </w:r>
      <w:r w:rsidRPr="00A8706A">
        <w:rPr>
          <w:rFonts w:hint="eastAsia"/>
        </w:rPr>
        <w:t>該</w:t>
      </w:r>
      <w:r w:rsidR="00E80EBD" w:rsidRPr="00A8706A">
        <w:rPr>
          <w:rFonts w:hint="eastAsia"/>
        </w:rPr>
        <w:t>會</w:t>
      </w:r>
      <w:r w:rsidR="00FE174D" w:rsidRPr="00A8706A">
        <w:rPr>
          <w:rFonts w:hint="eastAsia"/>
        </w:rPr>
        <w:t>於實務上亦</w:t>
      </w:r>
      <w:r w:rsidR="00E80EBD" w:rsidRPr="00A8706A">
        <w:rPr>
          <w:rFonts w:hint="eastAsia"/>
        </w:rPr>
        <w:t>並未因耕作權存續期間屆滿，</w:t>
      </w:r>
      <w:r w:rsidR="00FE5CE3" w:rsidRPr="00A8706A">
        <w:rPr>
          <w:rFonts w:hint="eastAsia"/>
        </w:rPr>
        <w:t>即</w:t>
      </w:r>
      <w:r w:rsidR="00E80EBD" w:rsidRPr="00A8706A">
        <w:rPr>
          <w:rFonts w:hint="eastAsia"/>
        </w:rPr>
        <w:t>據此向地政機關</w:t>
      </w:r>
      <w:r w:rsidR="0070742D" w:rsidRPr="00A8706A">
        <w:rPr>
          <w:rFonts w:hint="eastAsia"/>
        </w:rPr>
        <w:t>提出</w:t>
      </w:r>
      <w:r w:rsidR="00E80EBD" w:rsidRPr="00A8706A">
        <w:rPr>
          <w:rFonts w:hint="eastAsia"/>
        </w:rPr>
        <w:t>辦理耕作權塗銷登記，仍持續受理</w:t>
      </w:r>
      <w:r w:rsidR="00FE5CE3" w:rsidRPr="00A8706A">
        <w:rPr>
          <w:rFonts w:hint="eastAsia"/>
        </w:rPr>
        <w:t>原耕作權人</w:t>
      </w:r>
      <w:r w:rsidR="00E80EBD" w:rsidRPr="00A8706A">
        <w:rPr>
          <w:rFonts w:hint="eastAsia"/>
        </w:rPr>
        <w:t>其繼承人申辦繼承登記，並辦理取得所有權移轉登記</w:t>
      </w:r>
      <w:r w:rsidR="00650212" w:rsidRPr="00A8706A">
        <w:rPr>
          <w:rFonts w:hint="eastAsia"/>
        </w:rPr>
        <w:t>，</w:t>
      </w:r>
      <w:r w:rsidR="007A37AA" w:rsidRPr="00A8706A">
        <w:rPr>
          <w:rFonts w:hint="eastAsia"/>
        </w:rPr>
        <w:t>次</w:t>
      </w:r>
      <w:r w:rsidR="003D5321" w:rsidRPr="00A8706A">
        <w:rPr>
          <w:rFonts w:hint="eastAsia"/>
        </w:rPr>
        <w:t>按</w:t>
      </w:r>
      <w:r w:rsidR="00E80EBD" w:rsidRPr="00A8706A">
        <w:rPr>
          <w:rFonts w:hint="eastAsia"/>
        </w:rPr>
        <w:t>內政部74年12月2日(74)台內地字第365559號函示略以：「按已登記之土地權利，除有土地登記規則第</w:t>
      </w:r>
      <w:r w:rsidR="003D5321" w:rsidRPr="00A8706A">
        <w:rPr>
          <w:rFonts w:hint="eastAsia"/>
        </w:rPr>
        <w:t>3章第6</w:t>
      </w:r>
      <w:r w:rsidR="00E80EBD" w:rsidRPr="00A8706A">
        <w:rPr>
          <w:rFonts w:hint="eastAsia"/>
        </w:rPr>
        <w:t>節「塗銷登記」規定情事外，非有法律上原因，經法院判決塗銷確定者，登記機關不得為塗銷登記，土地登記規則第</w:t>
      </w:r>
      <w:r w:rsidR="003D5321" w:rsidRPr="00A8706A">
        <w:rPr>
          <w:rFonts w:hint="eastAsia"/>
        </w:rPr>
        <w:t>7</w:t>
      </w:r>
      <w:r w:rsidR="00E80EBD" w:rsidRPr="00A8706A">
        <w:rPr>
          <w:rFonts w:hint="eastAsia"/>
        </w:rPr>
        <w:t>條訂有明文。</w:t>
      </w:r>
      <w:r w:rsidR="003D5321" w:rsidRPr="00A8706A">
        <w:rPr>
          <w:rFonts w:hint="eastAsia"/>
        </w:rPr>
        <w:t>……</w:t>
      </w:r>
      <w:r w:rsidR="00E80EBD" w:rsidRPr="00A8706A">
        <w:rPr>
          <w:rFonts w:hint="eastAsia"/>
        </w:rPr>
        <w:t>縱經前</w:t>
      </w:r>
      <w:r w:rsidR="00FE5CE3" w:rsidRPr="00A8706A">
        <w:rPr>
          <w:rFonts w:hint="eastAsia"/>
        </w:rPr>
        <w:t>臺</w:t>
      </w:r>
      <w:r w:rsidR="00E80EBD" w:rsidRPr="00A8706A">
        <w:rPr>
          <w:rFonts w:hint="eastAsia"/>
        </w:rPr>
        <w:t>灣省公產管理處認定其移轉登記有無效之原因，並註記於土地登記簿，然未經法院判決塗銷確定辦理塗銷登記前，其所為登記仍應予維持。」</w:t>
      </w:r>
      <w:r w:rsidR="003D5321" w:rsidRPr="00A8706A">
        <w:rPr>
          <w:rFonts w:hint="eastAsia"/>
        </w:rPr>
        <w:t>爰此，原民會認為耕作權登記，縱有無效之原因，未經法院判決確定塗銷並向地政機關辦理塗銷登記前，仍具登記之效力</w:t>
      </w:r>
      <w:r w:rsidR="001C6680" w:rsidRPr="00A8706A">
        <w:rPr>
          <w:rFonts w:hint="eastAsia"/>
        </w:rPr>
        <w:t>。</w:t>
      </w:r>
      <w:r w:rsidR="003D5321" w:rsidRPr="00A8706A">
        <w:rPr>
          <w:rFonts w:hint="eastAsia"/>
        </w:rPr>
        <w:t>本案</w:t>
      </w:r>
      <w:r w:rsidR="001C6680" w:rsidRPr="00A8706A">
        <w:rPr>
          <w:rFonts w:hint="eastAsia"/>
        </w:rPr>
        <w:t>原</w:t>
      </w:r>
      <w:r w:rsidR="003D5321" w:rsidRPr="00A8706A">
        <w:rPr>
          <w:rFonts w:hint="eastAsia"/>
        </w:rPr>
        <w:t>耕作權人雖於</w:t>
      </w:r>
      <w:r w:rsidR="001C6680" w:rsidRPr="00A8706A">
        <w:rPr>
          <w:rFonts w:hint="eastAsia"/>
        </w:rPr>
        <w:t>他項權利存續期間內</w:t>
      </w:r>
      <w:r w:rsidR="003A0DB5" w:rsidRPr="00A8706A">
        <w:rPr>
          <w:rFonts w:hint="eastAsia"/>
        </w:rPr>
        <w:t>死亡</w:t>
      </w:r>
      <w:r w:rsidR="001C6680" w:rsidRPr="00A8706A">
        <w:rPr>
          <w:rFonts w:hint="eastAsia"/>
        </w:rPr>
        <w:t>（</w:t>
      </w:r>
      <w:r w:rsidR="00777A91" w:rsidRPr="00A8706A">
        <w:rPr>
          <w:rFonts w:hint="eastAsia"/>
        </w:rPr>
        <w:t>70年4月4日</w:t>
      </w:r>
      <w:r w:rsidR="001C6680" w:rsidRPr="00A8706A">
        <w:rPr>
          <w:rFonts w:hint="eastAsia"/>
        </w:rPr>
        <w:t>）</w:t>
      </w:r>
      <w:r w:rsidR="003A0DB5" w:rsidRPr="00A8706A">
        <w:rPr>
          <w:rFonts w:hint="eastAsia"/>
        </w:rPr>
        <w:t>，</w:t>
      </w:r>
      <w:r w:rsidR="00777A91" w:rsidRPr="00A8706A">
        <w:rPr>
          <w:rFonts w:hint="eastAsia"/>
        </w:rPr>
        <w:t>南投縣仁愛鄉公所審核結果除同意該項權利得移轉由繼承人外，</w:t>
      </w:r>
      <w:r w:rsidR="003D5321" w:rsidRPr="00A8706A">
        <w:rPr>
          <w:rFonts w:hint="eastAsia"/>
        </w:rPr>
        <w:t>地政機關</w:t>
      </w:r>
      <w:r w:rsidR="00B250A4" w:rsidRPr="00A8706A">
        <w:rPr>
          <w:rFonts w:hint="eastAsia"/>
        </w:rPr>
        <w:t>亦</w:t>
      </w:r>
      <w:r w:rsidR="003D5321" w:rsidRPr="00A8706A">
        <w:rPr>
          <w:rFonts w:hint="eastAsia"/>
        </w:rPr>
        <w:t>未</w:t>
      </w:r>
      <w:r w:rsidR="00995569" w:rsidRPr="00A8706A">
        <w:rPr>
          <w:rFonts w:hint="eastAsia"/>
        </w:rPr>
        <w:t>以</w:t>
      </w:r>
      <w:r w:rsidR="003D5321" w:rsidRPr="00A8706A">
        <w:rPr>
          <w:rFonts w:hint="eastAsia"/>
        </w:rPr>
        <w:t>耕作權登記之存續期間是否屆滿</w:t>
      </w:r>
      <w:r w:rsidR="00995569" w:rsidRPr="00A8706A">
        <w:rPr>
          <w:rFonts w:hint="eastAsia"/>
        </w:rPr>
        <w:t>為由</w:t>
      </w:r>
      <w:r w:rsidR="003D5321" w:rsidRPr="00A8706A">
        <w:rPr>
          <w:rFonts w:hint="eastAsia"/>
        </w:rPr>
        <w:t>，</w:t>
      </w:r>
      <w:r w:rsidR="003A0DB5" w:rsidRPr="00A8706A">
        <w:rPr>
          <w:rFonts w:hint="eastAsia"/>
        </w:rPr>
        <w:t>不</w:t>
      </w:r>
      <w:r w:rsidR="003D5321" w:rsidRPr="00A8706A">
        <w:rPr>
          <w:rFonts w:hint="eastAsia"/>
        </w:rPr>
        <w:t>予受理繼承人申辦繼承登記。</w:t>
      </w:r>
      <w:r w:rsidR="009A6673" w:rsidRPr="00A8706A">
        <w:rPr>
          <w:rFonts w:hint="eastAsia"/>
        </w:rPr>
        <w:t>另南投縣政府108年3月12日府授原產字第1080055356號函</w:t>
      </w:r>
      <w:r w:rsidR="00995569" w:rsidRPr="00A8706A">
        <w:rPr>
          <w:rFonts w:hint="eastAsia"/>
        </w:rPr>
        <w:t>亦</w:t>
      </w:r>
      <w:r w:rsidR="009A6673" w:rsidRPr="00A8706A">
        <w:rPr>
          <w:rFonts w:hint="eastAsia"/>
        </w:rPr>
        <w:t>說明南投縣仁愛鄉公所並無因臺中高分院前述判決而塗銷本案土地耕作權公同共有繼承登記，</w:t>
      </w:r>
      <w:r w:rsidR="006F73A3" w:rsidRPr="00A8706A">
        <w:rPr>
          <w:rFonts w:hint="eastAsia"/>
        </w:rPr>
        <w:t>其理由</w:t>
      </w:r>
      <w:r w:rsidR="006965F4" w:rsidRPr="00A8706A">
        <w:rPr>
          <w:rFonts w:hint="eastAsia"/>
        </w:rPr>
        <w:t>說明</w:t>
      </w:r>
      <w:r w:rsidR="009A6673" w:rsidRPr="00A8706A">
        <w:rPr>
          <w:rFonts w:hint="eastAsia"/>
        </w:rPr>
        <w:t>因該次訴訟請求標的係為本案土地他項權利人請求現況使用人返還土地之訴，臺中</w:t>
      </w:r>
      <w:r w:rsidR="009A6673" w:rsidRPr="00A8706A">
        <w:rPr>
          <w:rFonts w:hint="eastAsia"/>
        </w:rPr>
        <w:lastRenderedPageBreak/>
        <w:t>高分院雖於判決書中</w:t>
      </w:r>
      <w:r w:rsidR="00FB6A04" w:rsidRPr="00A8706A">
        <w:rPr>
          <w:rFonts w:hint="eastAsia"/>
        </w:rPr>
        <w:t>載明</w:t>
      </w:r>
      <w:r w:rsidR="009A6673" w:rsidRPr="00A8706A">
        <w:rPr>
          <w:rFonts w:hint="eastAsia"/>
        </w:rPr>
        <w:t>即使辦理繼承登記，亦無從取得早已消滅之系爭耕作權，惟</w:t>
      </w:r>
      <w:r w:rsidR="006F73A3" w:rsidRPr="00A8706A">
        <w:rPr>
          <w:rFonts w:hint="eastAsia"/>
        </w:rPr>
        <w:t>南投縣政府</w:t>
      </w:r>
      <w:r w:rsidR="00F01FE6" w:rsidRPr="00A8706A">
        <w:rPr>
          <w:rFonts w:hint="eastAsia"/>
        </w:rPr>
        <w:t>亦</w:t>
      </w:r>
      <w:r w:rsidR="006F73A3" w:rsidRPr="00A8706A">
        <w:rPr>
          <w:rFonts w:hint="eastAsia"/>
        </w:rPr>
        <w:t>以</w:t>
      </w:r>
      <w:r w:rsidR="009A6673" w:rsidRPr="00A8706A">
        <w:rPr>
          <w:rFonts w:hint="eastAsia"/>
        </w:rPr>
        <w:t>土地登記規則第7條規定，</w:t>
      </w:r>
      <w:r w:rsidR="00640F4F" w:rsidRPr="00A8706A">
        <w:rPr>
          <w:rFonts w:hint="eastAsia"/>
        </w:rPr>
        <w:t>說明</w:t>
      </w:r>
      <w:r w:rsidR="00F01FE6" w:rsidRPr="00A8706A">
        <w:rPr>
          <w:rFonts w:hint="eastAsia"/>
        </w:rPr>
        <w:t>該</w:t>
      </w:r>
      <w:r w:rsidR="009A6673" w:rsidRPr="00A8706A">
        <w:rPr>
          <w:rFonts w:hint="eastAsia"/>
        </w:rPr>
        <w:t>府及地政機關無</w:t>
      </w:r>
      <w:r w:rsidR="006F73A3" w:rsidRPr="00A8706A">
        <w:rPr>
          <w:rFonts w:hint="eastAsia"/>
        </w:rPr>
        <w:t>法</w:t>
      </w:r>
      <w:r w:rsidR="009A6673" w:rsidRPr="00A8706A">
        <w:rPr>
          <w:rFonts w:hint="eastAsia"/>
        </w:rPr>
        <w:t>依</w:t>
      </w:r>
      <w:r w:rsidR="00F01FE6" w:rsidRPr="00A8706A">
        <w:rPr>
          <w:rFonts w:hint="eastAsia"/>
        </w:rPr>
        <w:t>前述</w:t>
      </w:r>
      <w:r w:rsidR="009A6673" w:rsidRPr="00A8706A">
        <w:rPr>
          <w:rFonts w:hint="eastAsia"/>
        </w:rPr>
        <w:t>判決</w:t>
      </w:r>
      <w:r w:rsidR="006F73A3" w:rsidRPr="00A8706A">
        <w:rPr>
          <w:rFonts w:hint="eastAsia"/>
        </w:rPr>
        <w:t>，</w:t>
      </w:r>
      <w:r w:rsidR="009A6673" w:rsidRPr="00A8706A">
        <w:rPr>
          <w:rFonts w:hint="eastAsia"/>
        </w:rPr>
        <w:t>辦理塗銷本案土地公同共有繼承登記，亦即仍須</w:t>
      </w:r>
      <w:r w:rsidR="006F73A3" w:rsidRPr="00A8706A">
        <w:rPr>
          <w:rFonts w:hint="eastAsia"/>
        </w:rPr>
        <w:t>另案訴請</w:t>
      </w:r>
      <w:r w:rsidR="009A6673" w:rsidRPr="00A8706A">
        <w:rPr>
          <w:rFonts w:hint="eastAsia"/>
        </w:rPr>
        <w:t>法院判</w:t>
      </w:r>
      <w:r w:rsidR="006F73A3" w:rsidRPr="00A8706A">
        <w:rPr>
          <w:rFonts w:hint="eastAsia"/>
        </w:rPr>
        <w:t>決</w:t>
      </w:r>
      <w:r w:rsidR="009A6673" w:rsidRPr="00A8706A">
        <w:rPr>
          <w:rFonts w:hint="eastAsia"/>
        </w:rPr>
        <w:t>確定塗銷該公同共有繼承登記後，始得</w:t>
      </w:r>
      <w:r w:rsidR="00820357" w:rsidRPr="00A8706A">
        <w:rPr>
          <w:rFonts w:hint="eastAsia"/>
        </w:rPr>
        <w:t>據理辦理</w:t>
      </w:r>
      <w:r w:rsidR="009A6673" w:rsidRPr="00A8706A">
        <w:rPr>
          <w:rFonts w:hint="eastAsia"/>
        </w:rPr>
        <w:t>塗銷</w:t>
      </w:r>
      <w:r w:rsidR="00820357" w:rsidRPr="00A8706A">
        <w:rPr>
          <w:rFonts w:hint="eastAsia"/>
        </w:rPr>
        <w:t>登記，而</w:t>
      </w:r>
      <w:r w:rsidR="009A6673" w:rsidRPr="00A8706A">
        <w:rPr>
          <w:rFonts w:hint="eastAsia"/>
        </w:rPr>
        <w:t>南投縣仁愛鄉公所</w:t>
      </w:r>
      <w:r w:rsidR="00820357" w:rsidRPr="00A8706A">
        <w:rPr>
          <w:rFonts w:hint="eastAsia"/>
        </w:rPr>
        <w:t>前述核准</w:t>
      </w:r>
      <w:r w:rsidR="009A6673" w:rsidRPr="00A8706A">
        <w:rPr>
          <w:rFonts w:hint="eastAsia"/>
        </w:rPr>
        <w:t>繼承人辦理他項權利繼承登記之103年12月22日仁鄉土管字第1030024272號函，</w:t>
      </w:r>
      <w:r w:rsidR="00820357" w:rsidRPr="00A8706A">
        <w:rPr>
          <w:rFonts w:hint="eastAsia"/>
        </w:rPr>
        <w:t>目前</w:t>
      </w:r>
      <w:r w:rsidR="009A6673" w:rsidRPr="00A8706A">
        <w:rPr>
          <w:rFonts w:hint="eastAsia"/>
        </w:rPr>
        <w:t>亦無須辦理撤銷公告。</w:t>
      </w:r>
    </w:p>
    <w:p w:rsidR="002C0B5C" w:rsidRPr="00A8706A" w:rsidRDefault="005E2ABC" w:rsidP="00231786">
      <w:pPr>
        <w:pStyle w:val="2"/>
      </w:pPr>
      <w:r w:rsidRPr="00A8706A">
        <w:rPr>
          <w:rFonts w:hint="eastAsia"/>
        </w:rPr>
        <w:t>由於</w:t>
      </w:r>
      <w:r w:rsidR="00575FB0" w:rsidRPr="00A8706A">
        <w:rPr>
          <w:rFonts w:hint="eastAsia"/>
        </w:rPr>
        <w:t>本案</w:t>
      </w:r>
      <w:r w:rsidRPr="00A8706A">
        <w:rPr>
          <w:rFonts w:hint="eastAsia"/>
        </w:rPr>
        <w:t>南投地院與臺中高分院對原住民保留地之耕作權是否因存續期間屆滿而消滅見解</w:t>
      </w:r>
      <w:r w:rsidR="007A37AA" w:rsidRPr="00A8706A">
        <w:rPr>
          <w:rFonts w:hint="eastAsia"/>
        </w:rPr>
        <w:t>之歧異</w:t>
      </w:r>
      <w:r w:rsidR="00E629EC" w:rsidRPr="00A8706A">
        <w:rPr>
          <w:rFonts w:hint="eastAsia"/>
        </w:rPr>
        <w:t>，顯已</w:t>
      </w:r>
      <w:r w:rsidR="00575FB0" w:rsidRPr="00A8706A">
        <w:rPr>
          <w:rFonts w:hint="eastAsia"/>
        </w:rPr>
        <w:t>造成</w:t>
      </w:r>
      <w:r w:rsidR="00CF58B8" w:rsidRPr="00A8706A">
        <w:rPr>
          <w:rFonts w:hint="eastAsia"/>
        </w:rPr>
        <w:t>陳訴人權益保障之影響及</w:t>
      </w:r>
      <w:r w:rsidR="00575FB0" w:rsidRPr="00A8706A">
        <w:rPr>
          <w:rFonts w:hint="eastAsia"/>
        </w:rPr>
        <w:t>原住民保留地業務主管機關後續實務執行上</w:t>
      </w:r>
      <w:r w:rsidR="00CF58B8" w:rsidRPr="00A8706A">
        <w:rPr>
          <w:rFonts w:hint="eastAsia"/>
        </w:rPr>
        <w:t>限制</w:t>
      </w:r>
      <w:r w:rsidR="00575FB0" w:rsidRPr="00A8706A">
        <w:rPr>
          <w:rFonts w:hint="eastAsia"/>
        </w:rPr>
        <w:t>，</w:t>
      </w:r>
      <w:r w:rsidR="00E629EC" w:rsidRPr="00A8706A">
        <w:rPr>
          <w:rFonts w:hint="eastAsia"/>
        </w:rPr>
        <w:t>為求審慎，</w:t>
      </w:r>
      <w:r w:rsidR="00103D5D" w:rsidRPr="00A8706A">
        <w:rPr>
          <w:rFonts w:hint="eastAsia"/>
        </w:rPr>
        <w:t>另</w:t>
      </w:r>
      <w:r w:rsidR="00A2772C" w:rsidRPr="00A8706A">
        <w:rPr>
          <w:rFonts w:hint="eastAsia"/>
        </w:rPr>
        <w:t>諮詢</w:t>
      </w:r>
      <w:r w:rsidR="00E629EC" w:rsidRPr="00A8706A">
        <w:rPr>
          <w:rFonts w:hint="eastAsia"/>
        </w:rPr>
        <w:t>學者</w:t>
      </w:r>
      <w:r w:rsidR="00A2772C" w:rsidRPr="00A8706A">
        <w:rPr>
          <w:rFonts w:hint="eastAsia"/>
        </w:rPr>
        <w:t>提供意見認為</w:t>
      </w:r>
      <w:r w:rsidR="00E629EC" w:rsidRPr="00A8706A">
        <w:rPr>
          <w:rFonts w:hint="eastAsia"/>
        </w:rPr>
        <w:t>，</w:t>
      </w:r>
      <w:r w:rsidR="00103D5D" w:rsidRPr="00A8706A">
        <w:rPr>
          <w:rFonts w:hint="eastAsia"/>
        </w:rPr>
        <w:t>本案當時設定耕作權登記所依據之</w:t>
      </w:r>
      <w:r w:rsidR="004A2C91" w:rsidRPr="00A8706A">
        <w:rPr>
          <w:rFonts w:hint="eastAsia"/>
        </w:rPr>
        <w:t>「臺灣省山地保留地管理辦法</w:t>
      </w:r>
      <w:r w:rsidR="00B4610D" w:rsidRPr="00A8706A">
        <w:rPr>
          <w:rFonts w:hint="eastAsia"/>
        </w:rPr>
        <w:t>」（80年4月10日廢止）第7條規定</w:t>
      </w:r>
      <w:r w:rsidR="00632974" w:rsidRPr="00A8706A">
        <w:rPr>
          <w:rFonts w:hint="eastAsia"/>
        </w:rPr>
        <w:t>，而該</w:t>
      </w:r>
      <w:r w:rsidR="00B4610D" w:rsidRPr="00A8706A">
        <w:rPr>
          <w:rFonts w:hint="eastAsia"/>
        </w:rPr>
        <w:t>條文是應該沒有期限之觀念，而是有一種起算點之意味，而設期限的目的，應該可以視為時間到就自動取得權利，否則，在還來不及申請所有權時，耕作權利卻因期限屆滿而消滅，這樣似乎有二頭空之情形</w:t>
      </w:r>
      <w:r w:rsidR="00264469" w:rsidRPr="00A8706A">
        <w:rPr>
          <w:rFonts w:hint="eastAsia"/>
        </w:rPr>
        <w:t>，亦即在申請登記程序前，土地使用狀況卻為占有（原民會</w:t>
      </w:r>
      <w:r w:rsidR="00264469" w:rsidRPr="00A8706A">
        <w:t>101年原民訴字第1010055207號</w:t>
      </w:r>
      <w:r w:rsidR="00264469" w:rsidRPr="00A8706A">
        <w:rPr>
          <w:rFonts w:hint="eastAsia"/>
        </w:rPr>
        <w:t>訴願決定書</w:t>
      </w:r>
      <w:r w:rsidR="00B15349" w:rsidRPr="00A8706A">
        <w:rPr>
          <w:rFonts w:hint="eastAsia"/>
        </w:rPr>
        <w:t>內容亦曾提出</w:t>
      </w:r>
      <w:r w:rsidR="00264469" w:rsidRPr="00A8706A">
        <w:rPr>
          <w:rFonts w:hint="eastAsia"/>
        </w:rPr>
        <w:t>難想像耕作權人於耕作權消滅之瞬間，</w:t>
      </w:r>
      <w:r w:rsidR="00B15349" w:rsidRPr="00A8706A">
        <w:rPr>
          <w:rFonts w:hint="eastAsia"/>
        </w:rPr>
        <w:t>卻</w:t>
      </w:r>
      <w:r w:rsidR="004976F5" w:rsidRPr="00A8706A">
        <w:rPr>
          <w:rFonts w:hint="eastAsia"/>
        </w:rPr>
        <w:t>可</w:t>
      </w:r>
      <w:r w:rsidR="00264469" w:rsidRPr="00A8706A">
        <w:rPr>
          <w:rFonts w:hint="eastAsia"/>
        </w:rPr>
        <w:t>另案請求登記為所有權人</w:t>
      </w:r>
      <w:r w:rsidR="00B15349" w:rsidRPr="00A8706A">
        <w:rPr>
          <w:rFonts w:hint="eastAsia"/>
        </w:rPr>
        <w:t>之概念</w:t>
      </w:r>
      <w:r w:rsidR="00264469" w:rsidRPr="00A8706A">
        <w:rPr>
          <w:rFonts w:hint="eastAsia"/>
        </w:rPr>
        <w:t>）</w:t>
      </w:r>
      <w:r w:rsidR="00B4610D" w:rsidRPr="00A8706A">
        <w:rPr>
          <w:rFonts w:hint="eastAsia"/>
        </w:rPr>
        <w:t>，所以，條文重點在於最後要取得所有權，</w:t>
      </w:r>
      <w:r w:rsidR="00D13699" w:rsidRPr="00A8706A">
        <w:rPr>
          <w:rFonts w:hint="eastAsia"/>
        </w:rPr>
        <w:t>10年或5年之規定是一種過渡期觀念，是為了要過渡到有所有權，所以耕作權</w:t>
      </w:r>
      <w:r w:rsidR="005F13B7" w:rsidRPr="00A8706A">
        <w:rPr>
          <w:rFonts w:hint="eastAsia"/>
        </w:rPr>
        <w:t>其實</w:t>
      </w:r>
      <w:r w:rsidR="00D13699" w:rsidRPr="00A8706A">
        <w:rPr>
          <w:rFonts w:hint="eastAsia"/>
        </w:rPr>
        <w:t>不應有存續期間，</w:t>
      </w:r>
      <w:r w:rsidR="002A5B78" w:rsidRPr="00A8706A">
        <w:rPr>
          <w:rFonts w:hint="eastAsia"/>
        </w:rPr>
        <w:t>臺中高分院似乎把本案</w:t>
      </w:r>
      <w:r w:rsidR="00D13699" w:rsidRPr="00A8706A">
        <w:rPr>
          <w:rFonts w:hint="eastAsia"/>
        </w:rPr>
        <w:t>政府與私人間之地上權或耕作權之設定，認定是一種單純契約問題</w:t>
      </w:r>
      <w:r w:rsidR="005F13B7" w:rsidRPr="00A8706A">
        <w:rPr>
          <w:rFonts w:hint="eastAsia"/>
        </w:rPr>
        <w:t>，因而有其探討空間</w:t>
      </w:r>
      <w:r w:rsidR="00A6702B" w:rsidRPr="00A8706A">
        <w:rPr>
          <w:rFonts w:hint="eastAsia"/>
        </w:rPr>
        <w:t>。</w:t>
      </w:r>
    </w:p>
    <w:p w:rsidR="00941278" w:rsidRPr="00A8706A" w:rsidRDefault="00677ABD" w:rsidP="00892BB6">
      <w:pPr>
        <w:pStyle w:val="2"/>
      </w:pPr>
      <w:r w:rsidRPr="00A8706A">
        <w:rPr>
          <w:rFonts w:hint="eastAsia"/>
        </w:rPr>
        <w:t>綜上所述，</w:t>
      </w:r>
      <w:r w:rsidR="002F446F" w:rsidRPr="00A8706A">
        <w:rPr>
          <w:rFonts w:hint="eastAsia"/>
        </w:rPr>
        <w:t>原住民保留地制度旨在保障原住民生計，推行原住民行政，而早年耕作權設立登記之目的，即</w:t>
      </w:r>
      <w:r w:rsidR="002F446F" w:rsidRPr="00A8706A">
        <w:rPr>
          <w:rFonts w:hint="eastAsia"/>
        </w:rPr>
        <w:lastRenderedPageBreak/>
        <w:t>在扶助原住民，希望藉由其開發原住民保留地，並於過渡期間屆滿後取得所有權;</w:t>
      </w:r>
      <w:r w:rsidR="00CB1B4C">
        <w:rPr>
          <w:rFonts w:hint="eastAsia"/>
        </w:rPr>
        <w:t>然本院調查期間，</w:t>
      </w:r>
      <w:r w:rsidR="002F446F" w:rsidRPr="00A8706A">
        <w:rPr>
          <w:rFonts w:hint="eastAsia"/>
        </w:rPr>
        <w:t>108年新修正之</w:t>
      </w:r>
      <w:r w:rsidR="00BE114F" w:rsidRPr="00A8706A">
        <w:rPr>
          <w:rFonts w:hint="eastAsia"/>
        </w:rPr>
        <w:t>「山坡地保育利用條例」</w:t>
      </w:r>
      <w:r w:rsidR="002F446F" w:rsidRPr="00A8706A">
        <w:rPr>
          <w:rFonts w:hint="eastAsia"/>
        </w:rPr>
        <w:t>第37條，已刪除</w:t>
      </w:r>
      <w:r w:rsidR="002F446F" w:rsidRPr="00A8706A">
        <w:t>設定耕作權或地上權</w:t>
      </w:r>
      <w:r w:rsidR="002F446F" w:rsidRPr="00A8706A">
        <w:rPr>
          <w:rFonts w:hint="eastAsia"/>
        </w:rPr>
        <w:t>需繼續經營</w:t>
      </w:r>
      <w:r w:rsidR="002F446F" w:rsidRPr="00A8706A">
        <w:t>滿</w:t>
      </w:r>
      <w:r w:rsidR="002F446F" w:rsidRPr="00A8706A">
        <w:rPr>
          <w:rFonts w:hint="eastAsia"/>
        </w:rPr>
        <w:t>一定期限</w:t>
      </w:r>
      <w:r w:rsidR="002F446F" w:rsidRPr="00A8706A">
        <w:t>方能取得所有權</w:t>
      </w:r>
      <w:r w:rsidR="002F446F" w:rsidRPr="00A8706A">
        <w:rPr>
          <w:rFonts w:hint="eastAsia"/>
        </w:rPr>
        <w:t>不合理</w:t>
      </w:r>
      <w:r w:rsidR="00A05BA0" w:rsidRPr="00A8706A">
        <w:rPr>
          <w:rFonts w:hint="eastAsia"/>
        </w:rPr>
        <w:t>之</w:t>
      </w:r>
      <w:r w:rsidR="002F446F" w:rsidRPr="00A8706A">
        <w:rPr>
          <w:rFonts w:hint="eastAsia"/>
        </w:rPr>
        <w:t>限制，</w:t>
      </w:r>
      <w:r w:rsidR="00067C51" w:rsidRPr="00A8706A">
        <w:rPr>
          <w:rFonts w:hint="eastAsia"/>
        </w:rPr>
        <w:t>因應前述取消原住民取得原住民保留地等待期之限制，原民會</w:t>
      </w:r>
      <w:r w:rsidR="00D738DD" w:rsidRPr="00A8706A">
        <w:rPr>
          <w:rFonts w:hint="eastAsia"/>
        </w:rPr>
        <w:t>於108年7月3日</w:t>
      </w:r>
      <w:r w:rsidR="00875F1C" w:rsidRPr="00A8706A">
        <w:rPr>
          <w:rFonts w:hint="eastAsia"/>
        </w:rPr>
        <w:t>繼</w:t>
      </w:r>
      <w:r w:rsidR="00D4263D" w:rsidRPr="00A8706A">
        <w:rPr>
          <w:rFonts w:hint="eastAsia"/>
        </w:rPr>
        <w:t>而</w:t>
      </w:r>
      <w:r w:rsidR="00875F1C" w:rsidRPr="00A8706A">
        <w:rPr>
          <w:rFonts w:hint="eastAsia"/>
        </w:rPr>
        <w:t>修正</w:t>
      </w:r>
      <w:r w:rsidR="007913AD" w:rsidRPr="00A8706A">
        <w:rPr>
          <w:rFonts w:hint="eastAsia"/>
        </w:rPr>
        <w:t>「開發管理辦法」</w:t>
      </w:r>
      <w:r w:rsidR="00D4263D" w:rsidRPr="00A8706A">
        <w:rPr>
          <w:rFonts w:hint="eastAsia"/>
        </w:rPr>
        <w:t>除</w:t>
      </w:r>
      <w:r w:rsidR="007913AD" w:rsidRPr="00A8706A">
        <w:rPr>
          <w:rFonts w:hint="eastAsia"/>
        </w:rPr>
        <w:t>明文保障未來</w:t>
      </w:r>
      <w:r w:rsidR="00974C34" w:rsidRPr="00A8706A">
        <w:rPr>
          <w:rFonts w:hint="eastAsia"/>
        </w:rPr>
        <w:t>原住民申請取得保留地所有權</w:t>
      </w:r>
      <w:r w:rsidR="00FA0C81" w:rsidRPr="00A8706A">
        <w:rPr>
          <w:rFonts w:hint="eastAsia"/>
        </w:rPr>
        <w:t>時</w:t>
      </w:r>
      <w:r w:rsidR="00974C34" w:rsidRPr="00A8706A">
        <w:rPr>
          <w:rFonts w:hint="eastAsia"/>
        </w:rPr>
        <w:t>免</w:t>
      </w:r>
      <w:r w:rsidR="007913AD" w:rsidRPr="00A8706A">
        <w:rPr>
          <w:rFonts w:hint="eastAsia"/>
        </w:rPr>
        <w:t>再</w:t>
      </w:r>
      <w:r w:rsidR="003450EE" w:rsidRPr="00A8706A">
        <w:rPr>
          <w:rFonts w:hint="eastAsia"/>
        </w:rPr>
        <w:t>先行</w:t>
      </w:r>
      <w:r w:rsidR="00FA0C81" w:rsidRPr="00A8706A">
        <w:rPr>
          <w:rFonts w:hint="eastAsia"/>
        </w:rPr>
        <w:t>設定耕作權、地上權</w:t>
      </w:r>
      <w:r w:rsidR="003450EE" w:rsidRPr="00A8706A">
        <w:rPr>
          <w:rFonts w:hint="eastAsia"/>
        </w:rPr>
        <w:t>之程序</w:t>
      </w:r>
      <w:r w:rsidR="00D4263D" w:rsidRPr="00A8706A">
        <w:rPr>
          <w:rFonts w:hint="eastAsia"/>
        </w:rPr>
        <w:t>外</w:t>
      </w:r>
      <w:r w:rsidR="00974C34" w:rsidRPr="00A8706A">
        <w:rPr>
          <w:rFonts w:hint="eastAsia"/>
        </w:rPr>
        <w:t>，</w:t>
      </w:r>
      <w:r w:rsidR="00683940" w:rsidRPr="00A8706A">
        <w:rPr>
          <w:rFonts w:hint="eastAsia"/>
        </w:rPr>
        <w:t>該辦法</w:t>
      </w:r>
      <w:r w:rsidR="00E31BA4" w:rsidRPr="00A8706A">
        <w:rPr>
          <w:rFonts w:hint="eastAsia"/>
        </w:rPr>
        <w:t>甚</w:t>
      </w:r>
      <w:r w:rsidR="00683940" w:rsidRPr="00A8706A">
        <w:rPr>
          <w:rFonts w:hint="eastAsia"/>
        </w:rPr>
        <w:t>明</w:t>
      </w:r>
      <w:r w:rsidR="008354E8" w:rsidRPr="00A8706A">
        <w:rPr>
          <w:rFonts w:hint="eastAsia"/>
        </w:rPr>
        <w:t>文</w:t>
      </w:r>
      <w:r w:rsidR="00683940" w:rsidRPr="00A8706A">
        <w:rPr>
          <w:rFonts w:hint="eastAsia"/>
        </w:rPr>
        <w:t>載明</w:t>
      </w:r>
      <w:r w:rsidR="00462052" w:rsidRPr="00A8706A">
        <w:rPr>
          <w:rFonts w:hint="eastAsia"/>
        </w:rPr>
        <w:t>原設定耕作權、地上權或農育權</w:t>
      </w:r>
      <w:r w:rsidR="009B4414" w:rsidRPr="00A8706A">
        <w:rPr>
          <w:rFonts w:hint="eastAsia"/>
        </w:rPr>
        <w:t>，</w:t>
      </w:r>
      <w:r w:rsidR="0023208F" w:rsidRPr="00A8706A">
        <w:rPr>
          <w:rFonts w:hint="eastAsia"/>
        </w:rPr>
        <w:t>縱</w:t>
      </w:r>
      <w:r w:rsidR="003450EE" w:rsidRPr="00A8706A">
        <w:rPr>
          <w:rFonts w:hint="eastAsia"/>
        </w:rPr>
        <w:t>因權利存續期間屆滿，亦</w:t>
      </w:r>
      <w:r w:rsidR="00462052" w:rsidRPr="00A8706A">
        <w:rPr>
          <w:rFonts w:hint="eastAsia"/>
        </w:rPr>
        <w:t>得辦理所有權登記</w:t>
      </w:r>
      <w:r w:rsidR="006502D1" w:rsidRPr="00A8706A">
        <w:rPr>
          <w:rFonts w:hint="eastAsia"/>
        </w:rPr>
        <w:t>，而</w:t>
      </w:r>
      <w:r w:rsidR="001C7189" w:rsidRPr="00A8706A">
        <w:rPr>
          <w:rFonts w:hint="eastAsia"/>
        </w:rPr>
        <w:t>原耕作權人、地上權人或農育權人死亡者，其繼承人亦得申請無償取得所有權</w:t>
      </w:r>
      <w:r w:rsidR="00E31BA4" w:rsidRPr="00A8706A">
        <w:rPr>
          <w:rFonts w:hint="eastAsia"/>
        </w:rPr>
        <w:t>等</w:t>
      </w:r>
      <w:r w:rsidR="006502D1" w:rsidRPr="00A8706A">
        <w:rPr>
          <w:rFonts w:hint="eastAsia"/>
        </w:rPr>
        <w:t>規定。</w:t>
      </w:r>
      <w:r w:rsidR="002F446F" w:rsidRPr="00A8706A">
        <w:rPr>
          <w:rFonts w:hint="eastAsia"/>
        </w:rPr>
        <w:t>代表國家為落實對原住民族土地轉型正義承諾</w:t>
      </w:r>
      <w:r w:rsidR="00CC092E" w:rsidRPr="00A8706A">
        <w:rPr>
          <w:rFonts w:hint="eastAsia"/>
        </w:rPr>
        <w:t>之實際作為</w:t>
      </w:r>
      <w:r w:rsidR="00892BB6" w:rsidRPr="00A8706A">
        <w:rPr>
          <w:rFonts w:hint="eastAsia"/>
        </w:rPr>
        <w:t>，爰本案陳訴人依</w:t>
      </w:r>
      <w:r w:rsidR="00AD3C3E" w:rsidRPr="00A8706A">
        <w:rPr>
          <w:rFonts w:hint="eastAsia"/>
        </w:rPr>
        <w:t>新</w:t>
      </w:r>
      <w:r w:rsidR="00892BB6" w:rsidRPr="00A8706A">
        <w:rPr>
          <w:rFonts w:hint="eastAsia"/>
        </w:rPr>
        <w:t>修正開發管理辦法第17條第1項第3款及第5款</w:t>
      </w:r>
      <w:r w:rsidR="003B0221" w:rsidRPr="00A8706A">
        <w:rPr>
          <w:rFonts w:hint="eastAsia"/>
        </w:rPr>
        <w:t>規定，繼承</w:t>
      </w:r>
      <w:r w:rsidR="00040763" w:rsidRPr="00A8706A">
        <w:rPr>
          <w:rFonts w:hint="eastAsia"/>
        </w:rPr>
        <w:t>而</w:t>
      </w:r>
      <w:r w:rsidR="003B0221" w:rsidRPr="00A8706A">
        <w:rPr>
          <w:rFonts w:hint="eastAsia"/>
        </w:rPr>
        <w:t>得</w:t>
      </w:r>
      <w:r w:rsidR="00040763" w:rsidRPr="00A8706A">
        <w:rPr>
          <w:rFonts w:hint="eastAsia"/>
        </w:rPr>
        <w:t>之</w:t>
      </w:r>
      <w:r w:rsidR="003B0221" w:rsidRPr="00A8706A">
        <w:rPr>
          <w:rFonts w:hint="eastAsia"/>
        </w:rPr>
        <w:t>耕作權於期限屆滿後</w:t>
      </w:r>
      <w:r w:rsidR="00892BB6" w:rsidRPr="00A8706A">
        <w:rPr>
          <w:rFonts w:hint="eastAsia"/>
        </w:rPr>
        <w:t>，似已</w:t>
      </w:r>
      <w:r w:rsidR="00A76FC3" w:rsidRPr="00A8706A">
        <w:rPr>
          <w:rFonts w:hint="eastAsia"/>
        </w:rPr>
        <w:t>符合</w:t>
      </w:r>
      <w:r w:rsidR="00892BB6" w:rsidRPr="00A8706A">
        <w:rPr>
          <w:rFonts w:hint="eastAsia"/>
        </w:rPr>
        <w:t>無償取得所有權之資格，</w:t>
      </w:r>
      <w:r w:rsidR="00040763" w:rsidRPr="00A8706A">
        <w:rPr>
          <w:rFonts w:hint="eastAsia"/>
        </w:rPr>
        <w:t>復</w:t>
      </w:r>
      <w:r w:rsidR="00892BB6" w:rsidRPr="00A8706A">
        <w:rPr>
          <w:rFonts w:hint="eastAsia"/>
        </w:rPr>
        <w:t>依山坡地保育利用條例第37條第1項，</w:t>
      </w:r>
      <w:r w:rsidR="003B0221" w:rsidRPr="00A8706A">
        <w:rPr>
          <w:rFonts w:hint="eastAsia"/>
        </w:rPr>
        <w:t>原民會</w:t>
      </w:r>
      <w:r w:rsidR="00892BB6" w:rsidRPr="00A8706A">
        <w:rPr>
          <w:rFonts w:hint="eastAsia"/>
        </w:rPr>
        <w:t>自有輔導陳訴人取得</w:t>
      </w:r>
      <w:r w:rsidR="003B0221" w:rsidRPr="00A8706A">
        <w:rPr>
          <w:rFonts w:hint="eastAsia"/>
        </w:rPr>
        <w:t>所有權之義務，</w:t>
      </w:r>
      <w:r w:rsidR="00FD70F0" w:rsidRPr="00A8706A">
        <w:rPr>
          <w:rFonts w:hint="eastAsia"/>
        </w:rPr>
        <w:t>該會</w:t>
      </w:r>
      <w:r w:rsidR="003B0221" w:rsidRPr="00A8706A">
        <w:rPr>
          <w:rFonts w:hint="eastAsia"/>
        </w:rPr>
        <w:t>允應澈底落實</w:t>
      </w:r>
      <w:r w:rsidR="003B0221" w:rsidRPr="00A8706A">
        <w:rPr>
          <w:vertAlign w:val="superscript"/>
        </w:rPr>
        <w:footnoteReference w:id="1"/>
      </w:r>
      <w:r w:rsidR="001C7189" w:rsidRPr="00A8706A">
        <w:rPr>
          <w:rFonts w:hint="eastAsia"/>
        </w:rPr>
        <w:t>;</w:t>
      </w:r>
      <w:r w:rsidR="002F446F" w:rsidRPr="00A8706A">
        <w:rPr>
          <w:rFonts w:hint="eastAsia"/>
        </w:rPr>
        <w:t>然</w:t>
      </w:r>
      <w:r w:rsidR="001C7189" w:rsidRPr="00A8706A">
        <w:rPr>
          <w:rFonts w:hint="eastAsia"/>
        </w:rPr>
        <w:t>前述</w:t>
      </w:r>
      <w:r w:rsidR="00211916" w:rsidRPr="00A8706A">
        <w:rPr>
          <w:rFonts w:hint="eastAsia"/>
        </w:rPr>
        <w:t>提及之臺中高分院</w:t>
      </w:r>
      <w:r w:rsidR="00E25D46" w:rsidRPr="00A8706A">
        <w:rPr>
          <w:rFonts w:hint="eastAsia"/>
        </w:rPr>
        <w:t>對原住民保留地耕作權之</w:t>
      </w:r>
      <w:r w:rsidR="002F446F" w:rsidRPr="00A8706A">
        <w:rPr>
          <w:rFonts w:hint="eastAsia"/>
        </w:rPr>
        <w:t>他項權利因存續期間屆滿失效</w:t>
      </w:r>
      <w:r w:rsidR="006D61BC" w:rsidRPr="00A8706A">
        <w:rPr>
          <w:rFonts w:hint="eastAsia"/>
        </w:rPr>
        <w:t>之</w:t>
      </w:r>
      <w:r w:rsidR="002F446F" w:rsidRPr="00A8706A">
        <w:rPr>
          <w:rFonts w:hint="eastAsia"/>
        </w:rPr>
        <w:t>見解，</w:t>
      </w:r>
      <w:r w:rsidR="00DB1636" w:rsidRPr="00A8706A">
        <w:rPr>
          <w:rFonts w:hint="eastAsia"/>
        </w:rPr>
        <w:t>顯</w:t>
      </w:r>
      <w:r w:rsidR="00C03777" w:rsidRPr="00A8706A">
        <w:rPr>
          <w:rFonts w:hint="eastAsia"/>
        </w:rPr>
        <w:t>與</w:t>
      </w:r>
      <w:r w:rsidR="00CD44E5" w:rsidRPr="00A8706A">
        <w:rPr>
          <w:rFonts w:hint="eastAsia"/>
        </w:rPr>
        <w:t>前述</w:t>
      </w:r>
      <w:r w:rsidR="002840A0" w:rsidRPr="00A8706A">
        <w:rPr>
          <w:rFonts w:hint="eastAsia"/>
        </w:rPr>
        <w:t>「山坡地保育利用條例」、</w:t>
      </w:r>
      <w:r w:rsidR="00CD44E5" w:rsidRPr="00A8706A">
        <w:rPr>
          <w:rFonts w:hint="eastAsia"/>
        </w:rPr>
        <w:t>「開發管理辦法」</w:t>
      </w:r>
      <w:r w:rsidR="002D05E7" w:rsidRPr="00A8706A">
        <w:rPr>
          <w:rFonts w:hint="eastAsia"/>
        </w:rPr>
        <w:t>內</w:t>
      </w:r>
      <w:r w:rsidR="00335B2C" w:rsidRPr="00A8706A">
        <w:rPr>
          <w:rFonts w:hint="eastAsia"/>
        </w:rPr>
        <w:t>就</w:t>
      </w:r>
      <w:r w:rsidR="00774140" w:rsidRPr="00A8706A">
        <w:rPr>
          <w:rFonts w:hint="eastAsia"/>
        </w:rPr>
        <w:t>取得</w:t>
      </w:r>
      <w:r w:rsidR="00AC1014" w:rsidRPr="00A8706A">
        <w:rPr>
          <w:rFonts w:hint="eastAsia"/>
        </w:rPr>
        <w:t>原住民保留地</w:t>
      </w:r>
      <w:r w:rsidR="00774140" w:rsidRPr="00A8706A">
        <w:rPr>
          <w:rFonts w:hint="eastAsia"/>
        </w:rPr>
        <w:t>精神</w:t>
      </w:r>
      <w:r w:rsidR="002840A0" w:rsidRPr="00A8706A">
        <w:rPr>
          <w:rFonts w:hint="eastAsia"/>
        </w:rPr>
        <w:t>原則</w:t>
      </w:r>
      <w:r w:rsidR="00CD44E5" w:rsidRPr="00A8706A">
        <w:rPr>
          <w:rFonts w:hint="eastAsia"/>
        </w:rPr>
        <w:t>相違</w:t>
      </w:r>
      <w:r w:rsidR="0022760C" w:rsidRPr="00A8706A">
        <w:rPr>
          <w:rFonts w:hint="eastAsia"/>
        </w:rPr>
        <w:t>，</w:t>
      </w:r>
      <w:r w:rsidR="003209A3" w:rsidRPr="00A8706A">
        <w:rPr>
          <w:rFonts w:hint="eastAsia"/>
        </w:rPr>
        <w:t>復與原民會所持耕作權契約之期間僅為便於行政機關認定符合法律要件之取得申請所有權之資格，並未因存續期間屆滿而自動失效之見解不一</w:t>
      </w:r>
      <w:r w:rsidR="003450EE" w:rsidRPr="00A8706A">
        <w:rPr>
          <w:rFonts w:hint="eastAsia"/>
        </w:rPr>
        <w:t>，</w:t>
      </w:r>
      <w:r w:rsidR="00633EFC" w:rsidRPr="00A8706A">
        <w:rPr>
          <w:rFonts w:hint="eastAsia"/>
        </w:rPr>
        <w:t>原民會</w:t>
      </w:r>
      <w:r w:rsidR="00B720CA" w:rsidRPr="00A8706A">
        <w:rPr>
          <w:rFonts w:hint="eastAsia"/>
        </w:rPr>
        <w:t>既</w:t>
      </w:r>
      <w:r w:rsidR="003C509A" w:rsidRPr="00A8706A">
        <w:rPr>
          <w:rFonts w:hint="eastAsia"/>
        </w:rPr>
        <w:t>為</w:t>
      </w:r>
      <w:r w:rsidR="00633EFC" w:rsidRPr="00A8706A">
        <w:rPr>
          <w:rFonts w:hint="eastAsia"/>
        </w:rPr>
        <w:t>統籌規劃原住民事務</w:t>
      </w:r>
      <w:r w:rsidR="002840A0" w:rsidRPr="00A8706A">
        <w:rPr>
          <w:rFonts w:hint="eastAsia"/>
        </w:rPr>
        <w:t>、</w:t>
      </w:r>
      <w:r w:rsidR="00BF5665" w:rsidRPr="00A8706A">
        <w:rPr>
          <w:rFonts w:hint="eastAsia"/>
        </w:rPr>
        <w:t>原住民保留地管理</w:t>
      </w:r>
      <w:r w:rsidR="00774140" w:rsidRPr="00A8706A">
        <w:rPr>
          <w:rFonts w:hint="eastAsia"/>
        </w:rPr>
        <w:t>暨</w:t>
      </w:r>
      <w:r w:rsidR="002840A0" w:rsidRPr="00A8706A">
        <w:rPr>
          <w:rFonts w:hint="eastAsia"/>
        </w:rPr>
        <w:t>相關法規</w:t>
      </w:r>
      <w:r w:rsidR="00BF5665" w:rsidRPr="00A8706A">
        <w:rPr>
          <w:rFonts w:hint="eastAsia"/>
        </w:rPr>
        <w:t>之</w:t>
      </w:r>
      <w:r w:rsidR="002906A3">
        <w:rPr>
          <w:rFonts w:hint="eastAsia"/>
        </w:rPr>
        <w:t>主管</w:t>
      </w:r>
      <w:r w:rsidR="00B720CA" w:rsidRPr="00A8706A">
        <w:rPr>
          <w:rFonts w:hint="eastAsia"/>
        </w:rPr>
        <w:t>機關，</w:t>
      </w:r>
      <w:r w:rsidR="00624104" w:rsidRPr="00A8706A">
        <w:rPr>
          <w:rFonts w:hint="eastAsia"/>
        </w:rPr>
        <w:t>實有責任</w:t>
      </w:r>
      <w:r w:rsidR="00953084" w:rsidRPr="00A8706A">
        <w:rPr>
          <w:rFonts w:hint="eastAsia"/>
        </w:rPr>
        <w:t>協助陳訴人依法取得</w:t>
      </w:r>
      <w:r w:rsidR="003209A3" w:rsidRPr="00A8706A">
        <w:rPr>
          <w:rFonts w:hint="eastAsia"/>
        </w:rPr>
        <w:t>相關權利</w:t>
      </w:r>
      <w:r w:rsidR="00573137" w:rsidRPr="00A8706A">
        <w:rPr>
          <w:rFonts w:hint="eastAsia"/>
        </w:rPr>
        <w:t>以</w:t>
      </w:r>
      <w:r w:rsidR="00C56E6E" w:rsidRPr="00A8706A">
        <w:rPr>
          <w:rFonts w:hint="eastAsia"/>
        </w:rPr>
        <w:lastRenderedPageBreak/>
        <w:t>弭</w:t>
      </w:r>
      <w:r w:rsidR="00953084" w:rsidRPr="00A8706A">
        <w:rPr>
          <w:rFonts w:hint="eastAsia"/>
        </w:rPr>
        <w:t>平</w:t>
      </w:r>
      <w:r w:rsidR="007B339B" w:rsidRPr="00A8706A">
        <w:rPr>
          <w:rFonts w:hint="eastAsia"/>
        </w:rPr>
        <w:t>類此案件之</w:t>
      </w:r>
      <w:r w:rsidR="00953084" w:rsidRPr="00A8706A">
        <w:rPr>
          <w:rFonts w:hint="eastAsia"/>
        </w:rPr>
        <w:t>紛爭，或</w:t>
      </w:r>
      <w:r w:rsidR="00E25D46" w:rsidRPr="00A8706A">
        <w:rPr>
          <w:rFonts w:hint="eastAsia"/>
        </w:rPr>
        <w:t>評估是否有</w:t>
      </w:r>
      <w:r w:rsidR="00E52F7A" w:rsidRPr="00A8706A">
        <w:rPr>
          <w:rFonts w:hint="eastAsia"/>
        </w:rPr>
        <w:t>「司法院大法官審理案件法」</w:t>
      </w:r>
      <w:r w:rsidR="00F94908" w:rsidRPr="00A8706A">
        <w:rPr>
          <w:rFonts w:hint="eastAsia"/>
        </w:rPr>
        <w:t>（108年1月4日已修正為憲法訴訟法</w:t>
      </w:r>
      <w:r w:rsidR="00FD70F0" w:rsidRPr="00A8706A">
        <w:rPr>
          <w:rFonts w:hint="eastAsia"/>
        </w:rPr>
        <w:t>，111年1月4日施行</w:t>
      </w:r>
      <w:r w:rsidR="00F94908" w:rsidRPr="00A8706A">
        <w:rPr>
          <w:rFonts w:hint="eastAsia"/>
        </w:rPr>
        <w:t>）</w:t>
      </w:r>
      <w:r w:rsidR="00E02944" w:rsidRPr="00A8706A">
        <w:rPr>
          <w:rFonts w:hint="eastAsia"/>
        </w:rPr>
        <w:t>第7條第1項第1款：「</w:t>
      </w:r>
      <w:r w:rsidR="00860537" w:rsidRPr="00A8706A">
        <w:rPr>
          <w:rFonts w:hint="eastAsia"/>
        </w:rPr>
        <w:t>有左列情形之一者，得聲請統一解釋：</w:t>
      </w:r>
      <w:r w:rsidR="00E02944" w:rsidRPr="00A8706A">
        <w:rPr>
          <w:rFonts w:hint="eastAsia"/>
        </w:rPr>
        <w:t>一、中央或地方機關，就其職權上適用法律或命令所持見解，與本機關或他機關適用同一法律或命令時所已表示之見解有異者。</w:t>
      </w:r>
      <w:r w:rsidR="006F59A7" w:rsidRPr="00A8706A">
        <w:rPr>
          <w:rFonts w:hint="eastAsia"/>
        </w:rPr>
        <w:t>……</w:t>
      </w:r>
      <w:r w:rsidR="00E02944" w:rsidRPr="00A8706A">
        <w:rPr>
          <w:rFonts w:hint="eastAsia"/>
        </w:rPr>
        <w:t>」</w:t>
      </w:r>
      <w:r w:rsidR="0022760C" w:rsidRPr="00A8706A">
        <w:rPr>
          <w:rFonts w:hint="eastAsia"/>
        </w:rPr>
        <w:t>聲</w:t>
      </w:r>
      <w:r w:rsidR="00860537" w:rsidRPr="00A8706A">
        <w:rPr>
          <w:rFonts w:hint="eastAsia"/>
        </w:rPr>
        <w:t>請統一解釋</w:t>
      </w:r>
      <w:r w:rsidR="003F59F5" w:rsidRPr="00A8706A">
        <w:rPr>
          <w:rFonts w:hint="eastAsia"/>
        </w:rPr>
        <w:t>之</w:t>
      </w:r>
      <w:r w:rsidR="002840A0" w:rsidRPr="00A8706A">
        <w:rPr>
          <w:rFonts w:hint="eastAsia"/>
        </w:rPr>
        <w:t>必要</w:t>
      </w:r>
      <w:r w:rsidR="002F446F" w:rsidRPr="00A8706A">
        <w:rPr>
          <w:rFonts w:hint="eastAsia"/>
        </w:rPr>
        <w:t>，</w:t>
      </w:r>
      <w:r w:rsidR="00774140" w:rsidRPr="00A8706A">
        <w:rPr>
          <w:rFonts w:hint="eastAsia"/>
        </w:rPr>
        <w:t>避免實務執行時產生困擾，進</w:t>
      </w:r>
      <w:r w:rsidR="00624104" w:rsidRPr="00A8706A">
        <w:rPr>
          <w:rFonts w:hint="eastAsia"/>
        </w:rPr>
        <w:t>以</w:t>
      </w:r>
      <w:r w:rsidR="00AF76E1" w:rsidRPr="00A8706A">
        <w:rPr>
          <w:rFonts w:hint="eastAsia"/>
        </w:rPr>
        <w:t>維護原住民</w:t>
      </w:r>
      <w:r w:rsidR="00D72D76" w:rsidRPr="00A8706A">
        <w:rPr>
          <w:rFonts w:hint="eastAsia"/>
        </w:rPr>
        <w:t>就原住民保留地</w:t>
      </w:r>
      <w:r w:rsidR="00AF76E1" w:rsidRPr="00A8706A">
        <w:rPr>
          <w:rFonts w:hint="eastAsia"/>
        </w:rPr>
        <w:t>土地權益之保障</w:t>
      </w:r>
      <w:r w:rsidR="00263536" w:rsidRPr="00A8706A">
        <w:rPr>
          <w:rFonts w:hint="eastAsia"/>
        </w:rPr>
        <w:t>。</w:t>
      </w:r>
    </w:p>
    <w:p w:rsidR="00204C51" w:rsidRPr="00A8706A" w:rsidRDefault="00204C51" w:rsidP="00677ABD">
      <w:pPr>
        <w:pStyle w:val="3"/>
        <w:numPr>
          <w:ilvl w:val="0"/>
          <w:numId w:val="0"/>
        </w:numPr>
        <w:ind w:left="1361"/>
        <w:rPr>
          <w:szCs w:val="32"/>
        </w:rPr>
      </w:pPr>
    </w:p>
    <w:p w:rsidR="009B42A6" w:rsidRPr="00A8706A" w:rsidRDefault="009B42A6" w:rsidP="00677ABD">
      <w:pPr>
        <w:pStyle w:val="3"/>
        <w:numPr>
          <w:ilvl w:val="0"/>
          <w:numId w:val="0"/>
        </w:numPr>
        <w:ind w:left="1361"/>
        <w:rPr>
          <w:szCs w:val="32"/>
        </w:rPr>
      </w:pPr>
    </w:p>
    <w:p w:rsidR="00E25849" w:rsidRPr="00A8706A" w:rsidRDefault="00E25849" w:rsidP="004E05A1">
      <w:pPr>
        <w:pStyle w:val="1"/>
        <w:ind w:left="2380" w:hanging="2380"/>
      </w:pPr>
      <w:bookmarkStart w:id="57" w:name="_Toc524895648"/>
      <w:bookmarkStart w:id="58" w:name="_Toc524896194"/>
      <w:bookmarkStart w:id="59" w:name="_Toc524896224"/>
      <w:bookmarkStart w:id="60" w:name="_Toc524902734"/>
      <w:bookmarkStart w:id="61" w:name="_Toc525066148"/>
      <w:bookmarkStart w:id="62" w:name="_Toc525070839"/>
      <w:bookmarkStart w:id="63" w:name="_Toc525938379"/>
      <w:bookmarkStart w:id="64" w:name="_Toc525939227"/>
      <w:bookmarkStart w:id="65" w:name="_Toc525939732"/>
      <w:bookmarkStart w:id="66" w:name="_Toc529218272"/>
      <w:bookmarkEnd w:id="56"/>
      <w:r w:rsidRPr="00A8706A">
        <w:br w:type="page"/>
      </w:r>
      <w:bookmarkStart w:id="67" w:name="_Toc529222689"/>
      <w:bookmarkStart w:id="68" w:name="_Toc529223111"/>
      <w:bookmarkStart w:id="69" w:name="_Toc529223862"/>
      <w:bookmarkStart w:id="70" w:name="_Toc529228265"/>
      <w:bookmarkStart w:id="71" w:name="_Toc2400395"/>
      <w:bookmarkStart w:id="72" w:name="_Toc4316189"/>
      <w:bookmarkStart w:id="73" w:name="_Toc4473330"/>
      <w:bookmarkStart w:id="74" w:name="_Toc69556897"/>
      <w:bookmarkStart w:id="75" w:name="_Toc69556946"/>
      <w:bookmarkStart w:id="76" w:name="_Toc69609820"/>
      <w:bookmarkStart w:id="77" w:name="_Toc70241816"/>
      <w:bookmarkStart w:id="78" w:name="_Toc70242205"/>
      <w:bookmarkStart w:id="79" w:name="_Toc421794875"/>
      <w:bookmarkStart w:id="80" w:name="_Toc422834160"/>
      <w:r w:rsidRPr="00A8706A">
        <w:rPr>
          <w:rFonts w:hint="eastAsia"/>
        </w:rPr>
        <w:lastRenderedPageBreak/>
        <w:t>處理辦法：</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7D4828" w:rsidRPr="00A8706A">
        <w:t xml:space="preserve"> </w:t>
      </w:r>
    </w:p>
    <w:p w:rsidR="00FB7770" w:rsidRPr="00A8706A" w:rsidRDefault="00FB7770" w:rsidP="00F804D3">
      <w:pPr>
        <w:pStyle w:val="2"/>
      </w:pPr>
      <w:bookmarkStart w:id="81" w:name="_Toc524895649"/>
      <w:bookmarkStart w:id="82" w:name="_Toc524896195"/>
      <w:bookmarkStart w:id="83" w:name="_Toc524896225"/>
      <w:bookmarkStart w:id="84" w:name="_Toc70241819"/>
      <w:bookmarkStart w:id="85" w:name="_Toc70242208"/>
      <w:bookmarkStart w:id="86" w:name="_Toc421794878"/>
      <w:bookmarkStart w:id="87" w:name="_Toc421795444"/>
      <w:bookmarkStart w:id="88" w:name="_Toc421796025"/>
      <w:bookmarkStart w:id="89" w:name="_Toc422728960"/>
      <w:bookmarkStart w:id="90" w:name="_Toc422834163"/>
      <w:bookmarkStart w:id="91" w:name="_Toc70241818"/>
      <w:bookmarkStart w:id="92" w:name="_Toc70242207"/>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Start w:id="104" w:name="_Toc69556899"/>
      <w:bookmarkStart w:id="105" w:name="_Toc69556948"/>
      <w:bookmarkStart w:id="106" w:name="_Toc69609822"/>
      <w:bookmarkEnd w:id="81"/>
      <w:bookmarkEnd w:id="82"/>
      <w:bookmarkEnd w:id="83"/>
      <w:r w:rsidRPr="00A8706A">
        <w:rPr>
          <w:rFonts w:hint="eastAsia"/>
        </w:rPr>
        <w:t>調查意見，</w:t>
      </w:r>
      <w:r w:rsidR="00866376" w:rsidRPr="00A8706A">
        <w:rPr>
          <w:rFonts w:hint="eastAsia"/>
        </w:rPr>
        <w:t>函請</w:t>
      </w:r>
      <w:r w:rsidR="00D30FF9" w:rsidRPr="00A8706A">
        <w:rPr>
          <w:rFonts w:hint="eastAsia"/>
        </w:rPr>
        <w:t>原民會</w:t>
      </w:r>
      <w:r w:rsidR="005E24F2" w:rsidRPr="00A8706A">
        <w:rPr>
          <w:rFonts w:hint="eastAsia"/>
        </w:rPr>
        <w:t>協助陳訴人依法取得</w:t>
      </w:r>
      <w:r w:rsidR="00D950FB" w:rsidRPr="00A8706A">
        <w:rPr>
          <w:rFonts w:hint="eastAsia"/>
        </w:rPr>
        <w:t>相關權利</w:t>
      </w:r>
      <w:r w:rsidR="005E24F2" w:rsidRPr="00A8706A">
        <w:rPr>
          <w:rFonts w:hint="eastAsia"/>
        </w:rPr>
        <w:t>，或評估</w:t>
      </w:r>
      <w:r w:rsidR="00A6134D" w:rsidRPr="00A8706A">
        <w:rPr>
          <w:rFonts w:hAnsi="標楷體" w:hint="eastAsia"/>
        </w:rPr>
        <w:t>研提聲請司法院大法官解釋</w:t>
      </w:r>
      <w:r w:rsidR="005E24F2" w:rsidRPr="00A8706A">
        <w:rPr>
          <w:rFonts w:hAnsi="標楷體" w:hint="eastAsia"/>
        </w:rPr>
        <w:t>必要後見復</w:t>
      </w:r>
      <w:r w:rsidRPr="00A8706A">
        <w:rPr>
          <w:rFonts w:hint="eastAsia"/>
        </w:rPr>
        <w:t>。</w:t>
      </w:r>
      <w:bookmarkEnd w:id="84"/>
      <w:bookmarkEnd w:id="85"/>
      <w:bookmarkEnd w:id="86"/>
      <w:bookmarkEnd w:id="87"/>
      <w:bookmarkEnd w:id="88"/>
      <w:bookmarkEnd w:id="89"/>
      <w:bookmarkEnd w:id="90"/>
    </w:p>
    <w:p w:rsidR="00E25849" w:rsidRPr="00A8706A" w:rsidRDefault="00E25849">
      <w:pPr>
        <w:pStyle w:val="2"/>
      </w:pPr>
      <w:bookmarkStart w:id="107" w:name="_Toc2400397"/>
      <w:bookmarkStart w:id="108" w:name="_Toc4316191"/>
      <w:bookmarkStart w:id="109" w:name="_Toc4473332"/>
      <w:bookmarkStart w:id="110" w:name="_Toc69556901"/>
      <w:bookmarkStart w:id="111" w:name="_Toc69556950"/>
      <w:bookmarkStart w:id="112" w:name="_Toc69609824"/>
      <w:bookmarkStart w:id="113" w:name="_Toc70241822"/>
      <w:bookmarkStart w:id="114" w:name="_Toc70242211"/>
      <w:bookmarkStart w:id="115" w:name="_Toc421794881"/>
      <w:bookmarkStart w:id="116" w:name="_Toc421795447"/>
      <w:bookmarkStart w:id="117" w:name="_Toc421796028"/>
      <w:bookmarkStart w:id="118" w:name="_Toc422728963"/>
      <w:bookmarkStart w:id="119" w:name="_Toc422834166"/>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A8706A">
        <w:rPr>
          <w:rFonts w:hint="eastAsia"/>
        </w:rPr>
        <w:t>檢附派查函及相關附件，送請</w:t>
      </w:r>
      <w:r w:rsidR="00866376" w:rsidRPr="00A8706A">
        <w:rPr>
          <w:rFonts w:hint="eastAsia"/>
        </w:rPr>
        <w:t>內政</w:t>
      </w:r>
      <w:r w:rsidRPr="00A8706A">
        <w:rPr>
          <w:rFonts w:hint="eastAsia"/>
        </w:rPr>
        <w:t>及</w:t>
      </w:r>
      <w:r w:rsidR="00866376" w:rsidRPr="00A8706A">
        <w:rPr>
          <w:rFonts w:hint="eastAsia"/>
        </w:rPr>
        <w:t>少數民族</w:t>
      </w:r>
      <w:r w:rsidRPr="00A8706A">
        <w:rPr>
          <w:rFonts w:hint="eastAsia"/>
        </w:rPr>
        <w:t>委員會處理。</w:t>
      </w:r>
      <w:bookmarkEnd w:id="107"/>
      <w:bookmarkEnd w:id="108"/>
      <w:bookmarkEnd w:id="109"/>
      <w:bookmarkEnd w:id="110"/>
      <w:bookmarkEnd w:id="111"/>
      <w:bookmarkEnd w:id="112"/>
      <w:bookmarkEnd w:id="113"/>
      <w:bookmarkEnd w:id="114"/>
      <w:bookmarkEnd w:id="115"/>
      <w:bookmarkEnd w:id="116"/>
      <w:bookmarkEnd w:id="117"/>
      <w:bookmarkEnd w:id="118"/>
      <w:bookmarkEnd w:id="119"/>
    </w:p>
    <w:p w:rsidR="00E25849" w:rsidRPr="00523705" w:rsidRDefault="00E25849" w:rsidP="007B60A3">
      <w:pPr>
        <w:pStyle w:val="aa"/>
        <w:spacing w:beforeLines="150" w:before="685" w:after="0"/>
        <w:ind w:leftChars="1100" w:left="3742"/>
        <w:rPr>
          <w:rFonts w:ascii="Times New Roman"/>
          <w:bCs/>
          <w:snapToGrid/>
          <w:spacing w:val="0"/>
          <w:kern w:val="0"/>
          <w:sz w:val="40"/>
          <w:szCs w:val="40"/>
        </w:rPr>
      </w:pPr>
      <w:r w:rsidRPr="00523705">
        <w:rPr>
          <w:rFonts w:hint="eastAsia"/>
          <w:bCs/>
          <w:snapToGrid/>
          <w:spacing w:val="12"/>
          <w:kern w:val="0"/>
          <w:sz w:val="40"/>
          <w:szCs w:val="40"/>
        </w:rPr>
        <w:t>調查委員：</w:t>
      </w:r>
      <w:r w:rsidR="00523705" w:rsidRPr="00523705">
        <w:rPr>
          <w:rFonts w:hint="eastAsia"/>
          <w:bCs/>
          <w:snapToGrid/>
          <w:spacing w:val="12"/>
          <w:kern w:val="0"/>
          <w:sz w:val="40"/>
          <w:szCs w:val="40"/>
        </w:rPr>
        <w:t>瓦歷斯．貝林</w:t>
      </w:r>
    </w:p>
    <w:p w:rsidR="00416721" w:rsidRPr="00A8706A" w:rsidRDefault="00416721">
      <w:pPr>
        <w:widowControl/>
        <w:overflowPunct/>
        <w:autoSpaceDE/>
        <w:autoSpaceDN/>
        <w:jc w:val="left"/>
        <w:rPr>
          <w:bCs/>
          <w:kern w:val="0"/>
        </w:rPr>
      </w:pPr>
    </w:p>
    <w:sectPr w:rsidR="00416721" w:rsidRPr="00A8706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0AC" w:rsidRDefault="001550AC">
      <w:r>
        <w:separator/>
      </w:r>
    </w:p>
  </w:endnote>
  <w:endnote w:type="continuationSeparator" w:id="0">
    <w:p w:rsidR="001550AC" w:rsidRDefault="0015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CD3" w:rsidRDefault="004E0CD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23705">
      <w:rPr>
        <w:rStyle w:val="ac"/>
        <w:noProof/>
        <w:sz w:val="24"/>
      </w:rPr>
      <w:t>15</w:t>
    </w:r>
    <w:r>
      <w:rPr>
        <w:rStyle w:val="ac"/>
        <w:sz w:val="24"/>
      </w:rPr>
      <w:fldChar w:fldCharType="end"/>
    </w:r>
  </w:p>
  <w:p w:rsidR="004E0CD3" w:rsidRDefault="004E0CD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0AC" w:rsidRDefault="001550AC">
      <w:r>
        <w:separator/>
      </w:r>
    </w:p>
  </w:footnote>
  <w:footnote w:type="continuationSeparator" w:id="0">
    <w:p w:rsidR="001550AC" w:rsidRDefault="001550AC">
      <w:r>
        <w:continuationSeparator/>
      </w:r>
    </w:p>
  </w:footnote>
  <w:footnote w:id="1">
    <w:p w:rsidR="004E0CD3" w:rsidRDefault="004E0CD3" w:rsidP="00E25D46">
      <w:pPr>
        <w:pStyle w:val="afc"/>
      </w:pPr>
      <w:r>
        <w:rPr>
          <w:rStyle w:val="afe"/>
        </w:rPr>
        <w:footnoteRef/>
      </w:r>
      <w:r>
        <w:t xml:space="preserve"> </w:t>
      </w:r>
      <w:r>
        <w:rPr>
          <w:rFonts w:hint="eastAsia"/>
        </w:rPr>
        <w:t>依</w:t>
      </w:r>
      <w:r w:rsidRPr="003B0221">
        <w:rPr>
          <w:rFonts w:hint="eastAsia"/>
        </w:rPr>
        <w:t>山坡地保育利用條例</w:t>
      </w:r>
      <w:r>
        <w:rPr>
          <w:rFonts w:hint="eastAsia"/>
        </w:rPr>
        <w:t>第2條第1項，主管機關在中央為行政院農業委員會；在直轄市為直轄市政府；在縣(市)為縣(市)政府。然同條例第37條第6項卻將輔導事項授權中央原住民族主管機關（即原民會）定之，另依</w:t>
      </w:r>
      <w:r w:rsidRPr="00E25D46">
        <w:rPr>
          <w:rFonts w:hint="eastAsia"/>
        </w:rPr>
        <w:t>開發管理辦法</w:t>
      </w:r>
      <w:r>
        <w:rPr>
          <w:rFonts w:hint="eastAsia"/>
        </w:rPr>
        <w:t>第7條亦明定中央主管機關（依同辦法第2條係指原民會）應輔導原住民取得原住民保留地承租權或無償取得原住民保留地所有權。因此本案應由原民會踐行輔導義務。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7927F42"/>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816"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871" w:hanging="453"/>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1332" w:hanging="480"/>
      </w:pPr>
      <w:rPr>
        <w:rFonts w:ascii="標楷體" w:eastAsia="標楷體" w:hint="eastAsia"/>
        <w:b w:val="0"/>
        <w:i w:val="0"/>
        <w:sz w:val="28"/>
        <w:lang w:val="en-US"/>
      </w:rPr>
    </w:lvl>
    <w:lvl w:ilvl="1" w:tplc="04090019">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3033"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A79"/>
    <w:rsid w:val="00004974"/>
    <w:rsid w:val="00006961"/>
    <w:rsid w:val="0001100E"/>
    <w:rsid w:val="00011166"/>
    <w:rsid w:val="000112BF"/>
    <w:rsid w:val="00011460"/>
    <w:rsid w:val="00012233"/>
    <w:rsid w:val="0001609C"/>
    <w:rsid w:val="00017318"/>
    <w:rsid w:val="00017DAF"/>
    <w:rsid w:val="000208E8"/>
    <w:rsid w:val="000246F7"/>
    <w:rsid w:val="00025B87"/>
    <w:rsid w:val="000277CA"/>
    <w:rsid w:val="0003114D"/>
    <w:rsid w:val="000328C7"/>
    <w:rsid w:val="00036774"/>
    <w:rsid w:val="00036D76"/>
    <w:rsid w:val="00040763"/>
    <w:rsid w:val="00042AFD"/>
    <w:rsid w:val="00056180"/>
    <w:rsid w:val="00057F32"/>
    <w:rsid w:val="00062A25"/>
    <w:rsid w:val="000634D1"/>
    <w:rsid w:val="00066F70"/>
    <w:rsid w:val="00067C51"/>
    <w:rsid w:val="00073BFA"/>
    <w:rsid w:val="00073CB5"/>
    <w:rsid w:val="0007425C"/>
    <w:rsid w:val="000746DC"/>
    <w:rsid w:val="00077553"/>
    <w:rsid w:val="00080C7C"/>
    <w:rsid w:val="00081FFD"/>
    <w:rsid w:val="000851A2"/>
    <w:rsid w:val="00085CCD"/>
    <w:rsid w:val="000870E4"/>
    <w:rsid w:val="00091301"/>
    <w:rsid w:val="00092CF4"/>
    <w:rsid w:val="0009352E"/>
    <w:rsid w:val="0009576F"/>
    <w:rsid w:val="00096B96"/>
    <w:rsid w:val="000A2F3F"/>
    <w:rsid w:val="000A4A70"/>
    <w:rsid w:val="000A65F8"/>
    <w:rsid w:val="000B0B4A"/>
    <w:rsid w:val="000B1B76"/>
    <w:rsid w:val="000B279A"/>
    <w:rsid w:val="000B3B22"/>
    <w:rsid w:val="000B448E"/>
    <w:rsid w:val="000B61D2"/>
    <w:rsid w:val="000B70A7"/>
    <w:rsid w:val="000B73DD"/>
    <w:rsid w:val="000C043A"/>
    <w:rsid w:val="000C072F"/>
    <w:rsid w:val="000C495F"/>
    <w:rsid w:val="000C5674"/>
    <w:rsid w:val="000D09BA"/>
    <w:rsid w:val="000D29D4"/>
    <w:rsid w:val="000D5D50"/>
    <w:rsid w:val="000D6B3D"/>
    <w:rsid w:val="000E2808"/>
    <w:rsid w:val="000E2EF7"/>
    <w:rsid w:val="000E361E"/>
    <w:rsid w:val="000E6431"/>
    <w:rsid w:val="000F218F"/>
    <w:rsid w:val="000F21A5"/>
    <w:rsid w:val="000F2470"/>
    <w:rsid w:val="000F6487"/>
    <w:rsid w:val="000F6DEC"/>
    <w:rsid w:val="001016D3"/>
    <w:rsid w:val="00101A9A"/>
    <w:rsid w:val="00102B9F"/>
    <w:rsid w:val="001033D0"/>
    <w:rsid w:val="00103D5D"/>
    <w:rsid w:val="00106938"/>
    <w:rsid w:val="00107E44"/>
    <w:rsid w:val="00112637"/>
    <w:rsid w:val="00112ABC"/>
    <w:rsid w:val="00113E1A"/>
    <w:rsid w:val="0012001E"/>
    <w:rsid w:val="00126A55"/>
    <w:rsid w:val="001277B3"/>
    <w:rsid w:val="00133F08"/>
    <w:rsid w:val="001345E6"/>
    <w:rsid w:val="001354CB"/>
    <w:rsid w:val="001378B0"/>
    <w:rsid w:val="0014063A"/>
    <w:rsid w:val="001426D6"/>
    <w:rsid w:val="00142C98"/>
    <w:rsid w:val="00142E00"/>
    <w:rsid w:val="00146DEB"/>
    <w:rsid w:val="00151D63"/>
    <w:rsid w:val="00152690"/>
    <w:rsid w:val="00152793"/>
    <w:rsid w:val="00153B7E"/>
    <w:rsid w:val="001545A9"/>
    <w:rsid w:val="001550AC"/>
    <w:rsid w:val="00155D29"/>
    <w:rsid w:val="00156317"/>
    <w:rsid w:val="00157E19"/>
    <w:rsid w:val="00162E45"/>
    <w:rsid w:val="001637C7"/>
    <w:rsid w:val="0016480E"/>
    <w:rsid w:val="00165F79"/>
    <w:rsid w:val="001673A1"/>
    <w:rsid w:val="00167C08"/>
    <w:rsid w:val="001707CF"/>
    <w:rsid w:val="00174297"/>
    <w:rsid w:val="0017465C"/>
    <w:rsid w:val="00175917"/>
    <w:rsid w:val="00176E20"/>
    <w:rsid w:val="001772B6"/>
    <w:rsid w:val="00180E06"/>
    <w:rsid w:val="001817B3"/>
    <w:rsid w:val="00182885"/>
    <w:rsid w:val="00183014"/>
    <w:rsid w:val="00194822"/>
    <w:rsid w:val="00195070"/>
    <w:rsid w:val="001959C2"/>
    <w:rsid w:val="001A2FA9"/>
    <w:rsid w:val="001A31B7"/>
    <w:rsid w:val="001A51E3"/>
    <w:rsid w:val="001A5823"/>
    <w:rsid w:val="001A7968"/>
    <w:rsid w:val="001B0055"/>
    <w:rsid w:val="001B2E98"/>
    <w:rsid w:val="001B3483"/>
    <w:rsid w:val="001B3C1E"/>
    <w:rsid w:val="001B4494"/>
    <w:rsid w:val="001B628D"/>
    <w:rsid w:val="001C0D8B"/>
    <w:rsid w:val="001C0DA8"/>
    <w:rsid w:val="001C6513"/>
    <w:rsid w:val="001C6680"/>
    <w:rsid w:val="001C7189"/>
    <w:rsid w:val="001C7AF2"/>
    <w:rsid w:val="001D0ECF"/>
    <w:rsid w:val="001D28B4"/>
    <w:rsid w:val="001D4A88"/>
    <w:rsid w:val="001D4AD7"/>
    <w:rsid w:val="001D758F"/>
    <w:rsid w:val="001E0502"/>
    <w:rsid w:val="001E0D8A"/>
    <w:rsid w:val="001E5316"/>
    <w:rsid w:val="001E64BE"/>
    <w:rsid w:val="001E67BA"/>
    <w:rsid w:val="001E74C2"/>
    <w:rsid w:val="001F4F82"/>
    <w:rsid w:val="001F5A48"/>
    <w:rsid w:val="001F6260"/>
    <w:rsid w:val="00200007"/>
    <w:rsid w:val="0020294D"/>
    <w:rsid w:val="002030A5"/>
    <w:rsid w:val="00203131"/>
    <w:rsid w:val="0020327C"/>
    <w:rsid w:val="00204C51"/>
    <w:rsid w:val="00210272"/>
    <w:rsid w:val="002103C2"/>
    <w:rsid w:val="002104CC"/>
    <w:rsid w:val="00211916"/>
    <w:rsid w:val="00212E88"/>
    <w:rsid w:val="00213C9C"/>
    <w:rsid w:val="0022009E"/>
    <w:rsid w:val="00223241"/>
    <w:rsid w:val="0022425C"/>
    <w:rsid w:val="002246DE"/>
    <w:rsid w:val="002247FC"/>
    <w:rsid w:val="0022760C"/>
    <w:rsid w:val="00231786"/>
    <w:rsid w:val="00231800"/>
    <w:rsid w:val="0023187A"/>
    <w:rsid w:val="0023208F"/>
    <w:rsid w:val="00232A01"/>
    <w:rsid w:val="00236985"/>
    <w:rsid w:val="00237782"/>
    <w:rsid w:val="00237C3E"/>
    <w:rsid w:val="00241D7C"/>
    <w:rsid w:val="00242A8D"/>
    <w:rsid w:val="00250730"/>
    <w:rsid w:val="00252BC4"/>
    <w:rsid w:val="00254014"/>
    <w:rsid w:val="00254B39"/>
    <w:rsid w:val="00260E03"/>
    <w:rsid w:val="002617B6"/>
    <w:rsid w:val="00263536"/>
    <w:rsid w:val="00264469"/>
    <w:rsid w:val="0026504D"/>
    <w:rsid w:val="00265F3C"/>
    <w:rsid w:val="00273A2F"/>
    <w:rsid w:val="00273B0B"/>
    <w:rsid w:val="002745D3"/>
    <w:rsid w:val="00276059"/>
    <w:rsid w:val="00280986"/>
    <w:rsid w:val="00281ECE"/>
    <w:rsid w:val="002831C7"/>
    <w:rsid w:val="002840A0"/>
    <w:rsid w:val="002840C6"/>
    <w:rsid w:val="002844D1"/>
    <w:rsid w:val="002866D7"/>
    <w:rsid w:val="002872EC"/>
    <w:rsid w:val="00287A1D"/>
    <w:rsid w:val="002906A3"/>
    <w:rsid w:val="00290931"/>
    <w:rsid w:val="0029282D"/>
    <w:rsid w:val="00293B89"/>
    <w:rsid w:val="00295174"/>
    <w:rsid w:val="00296172"/>
    <w:rsid w:val="00296B92"/>
    <w:rsid w:val="0029744D"/>
    <w:rsid w:val="002A027C"/>
    <w:rsid w:val="002A2C22"/>
    <w:rsid w:val="002A5B78"/>
    <w:rsid w:val="002A6770"/>
    <w:rsid w:val="002A7917"/>
    <w:rsid w:val="002B02EB"/>
    <w:rsid w:val="002B0DC3"/>
    <w:rsid w:val="002B485F"/>
    <w:rsid w:val="002B6E64"/>
    <w:rsid w:val="002C0602"/>
    <w:rsid w:val="002C0B5C"/>
    <w:rsid w:val="002C3A90"/>
    <w:rsid w:val="002C4C96"/>
    <w:rsid w:val="002C7A17"/>
    <w:rsid w:val="002D0329"/>
    <w:rsid w:val="002D05E7"/>
    <w:rsid w:val="002D49FA"/>
    <w:rsid w:val="002D5640"/>
    <w:rsid w:val="002D59A1"/>
    <w:rsid w:val="002D5C16"/>
    <w:rsid w:val="002D5C7E"/>
    <w:rsid w:val="002D6E5D"/>
    <w:rsid w:val="002E14E3"/>
    <w:rsid w:val="002E1FDE"/>
    <w:rsid w:val="002E3041"/>
    <w:rsid w:val="002E5D66"/>
    <w:rsid w:val="002E6BBB"/>
    <w:rsid w:val="002F2476"/>
    <w:rsid w:val="002F3DFF"/>
    <w:rsid w:val="002F446F"/>
    <w:rsid w:val="002F5E05"/>
    <w:rsid w:val="002F6579"/>
    <w:rsid w:val="002F7EA5"/>
    <w:rsid w:val="003012F2"/>
    <w:rsid w:val="00304371"/>
    <w:rsid w:val="00304E28"/>
    <w:rsid w:val="003064C1"/>
    <w:rsid w:val="00307A76"/>
    <w:rsid w:val="00307E7D"/>
    <w:rsid w:val="0031102C"/>
    <w:rsid w:val="003158D6"/>
    <w:rsid w:val="00315A16"/>
    <w:rsid w:val="00317053"/>
    <w:rsid w:val="00320341"/>
    <w:rsid w:val="003209A3"/>
    <w:rsid w:val="00320D8F"/>
    <w:rsid w:val="0032109C"/>
    <w:rsid w:val="00322470"/>
    <w:rsid w:val="00322B45"/>
    <w:rsid w:val="00323809"/>
    <w:rsid w:val="00323D41"/>
    <w:rsid w:val="00324325"/>
    <w:rsid w:val="00325414"/>
    <w:rsid w:val="00325F0E"/>
    <w:rsid w:val="003262A7"/>
    <w:rsid w:val="003302F1"/>
    <w:rsid w:val="00331A77"/>
    <w:rsid w:val="0033292E"/>
    <w:rsid w:val="00332B8A"/>
    <w:rsid w:val="00333D01"/>
    <w:rsid w:val="00335B2C"/>
    <w:rsid w:val="003377E4"/>
    <w:rsid w:val="0034006E"/>
    <w:rsid w:val="003420D3"/>
    <w:rsid w:val="00343E16"/>
    <w:rsid w:val="0034470E"/>
    <w:rsid w:val="003450EE"/>
    <w:rsid w:val="00350F78"/>
    <w:rsid w:val="00352DB0"/>
    <w:rsid w:val="00354063"/>
    <w:rsid w:val="00354985"/>
    <w:rsid w:val="003606CC"/>
    <w:rsid w:val="00361063"/>
    <w:rsid w:val="0036770B"/>
    <w:rsid w:val="0037094A"/>
    <w:rsid w:val="00371ED3"/>
    <w:rsid w:val="00372FFC"/>
    <w:rsid w:val="00376DAC"/>
    <w:rsid w:val="0037728A"/>
    <w:rsid w:val="00380B7D"/>
    <w:rsid w:val="00381A99"/>
    <w:rsid w:val="003829C2"/>
    <w:rsid w:val="003830B2"/>
    <w:rsid w:val="00384724"/>
    <w:rsid w:val="00385B90"/>
    <w:rsid w:val="00387A4F"/>
    <w:rsid w:val="003919B7"/>
    <w:rsid w:val="00391D57"/>
    <w:rsid w:val="00392292"/>
    <w:rsid w:val="0039370F"/>
    <w:rsid w:val="00394F45"/>
    <w:rsid w:val="003953D9"/>
    <w:rsid w:val="003A0DB5"/>
    <w:rsid w:val="003A1679"/>
    <w:rsid w:val="003A3987"/>
    <w:rsid w:val="003A5927"/>
    <w:rsid w:val="003A6D1A"/>
    <w:rsid w:val="003B0221"/>
    <w:rsid w:val="003B0C03"/>
    <w:rsid w:val="003B1017"/>
    <w:rsid w:val="003B1744"/>
    <w:rsid w:val="003B3C07"/>
    <w:rsid w:val="003B54A9"/>
    <w:rsid w:val="003B6081"/>
    <w:rsid w:val="003B6775"/>
    <w:rsid w:val="003B6B13"/>
    <w:rsid w:val="003B7FA9"/>
    <w:rsid w:val="003C4D6F"/>
    <w:rsid w:val="003C509A"/>
    <w:rsid w:val="003C5FE2"/>
    <w:rsid w:val="003D05FB"/>
    <w:rsid w:val="003D1B16"/>
    <w:rsid w:val="003D2021"/>
    <w:rsid w:val="003D45BF"/>
    <w:rsid w:val="003D508A"/>
    <w:rsid w:val="003D5321"/>
    <w:rsid w:val="003D537F"/>
    <w:rsid w:val="003D7B75"/>
    <w:rsid w:val="003E0208"/>
    <w:rsid w:val="003E0468"/>
    <w:rsid w:val="003E19B6"/>
    <w:rsid w:val="003E4B57"/>
    <w:rsid w:val="003E71C1"/>
    <w:rsid w:val="003E7335"/>
    <w:rsid w:val="003F27E1"/>
    <w:rsid w:val="003F437A"/>
    <w:rsid w:val="003F59F5"/>
    <w:rsid w:val="003F5C2B"/>
    <w:rsid w:val="0040043C"/>
    <w:rsid w:val="00402240"/>
    <w:rsid w:val="004023E9"/>
    <w:rsid w:val="0040454A"/>
    <w:rsid w:val="004126CB"/>
    <w:rsid w:val="00412B7C"/>
    <w:rsid w:val="00412DE8"/>
    <w:rsid w:val="00413F83"/>
    <w:rsid w:val="0041490C"/>
    <w:rsid w:val="00416191"/>
    <w:rsid w:val="004165A4"/>
    <w:rsid w:val="00416721"/>
    <w:rsid w:val="00416CE9"/>
    <w:rsid w:val="00417816"/>
    <w:rsid w:val="00421EF0"/>
    <w:rsid w:val="004224FA"/>
    <w:rsid w:val="00423265"/>
    <w:rsid w:val="00423D07"/>
    <w:rsid w:val="00424540"/>
    <w:rsid w:val="00427936"/>
    <w:rsid w:val="00431E65"/>
    <w:rsid w:val="00432AB3"/>
    <w:rsid w:val="00433797"/>
    <w:rsid w:val="00434129"/>
    <w:rsid w:val="004352BC"/>
    <w:rsid w:val="0044346F"/>
    <w:rsid w:val="0044527B"/>
    <w:rsid w:val="00451159"/>
    <w:rsid w:val="0045268C"/>
    <w:rsid w:val="00453FF6"/>
    <w:rsid w:val="00454379"/>
    <w:rsid w:val="004558AC"/>
    <w:rsid w:val="004615A3"/>
    <w:rsid w:val="00462052"/>
    <w:rsid w:val="00463D9F"/>
    <w:rsid w:val="00464384"/>
    <w:rsid w:val="0046520A"/>
    <w:rsid w:val="004672AB"/>
    <w:rsid w:val="004714FE"/>
    <w:rsid w:val="0047345E"/>
    <w:rsid w:val="00476DD7"/>
    <w:rsid w:val="00477BAA"/>
    <w:rsid w:val="00483888"/>
    <w:rsid w:val="00485BBD"/>
    <w:rsid w:val="00487E31"/>
    <w:rsid w:val="00491BC5"/>
    <w:rsid w:val="00494BEB"/>
    <w:rsid w:val="00495053"/>
    <w:rsid w:val="00497013"/>
    <w:rsid w:val="004970F2"/>
    <w:rsid w:val="004976F5"/>
    <w:rsid w:val="004A1F59"/>
    <w:rsid w:val="004A29BE"/>
    <w:rsid w:val="004A2C91"/>
    <w:rsid w:val="004A3225"/>
    <w:rsid w:val="004A33EE"/>
    <w:rsid w:val="004A3AA8"/>
    <w:rsid w:val="004A3F3C"/>
    <w:rsid w:val="004A54EB"/>
    <w:rsid w:val="004A5AFF"/>
    <w:rsid w:val="004B13C7"/>
    <w:rsid w:val="004B58A1"/>
    <w:rsid w:val="004B6258"/>
    <w:rsid w:val="004B641A"/>
    <w:rsid w:val="004B778F"/>
    <w:rsid w:val="004C0609"/>
    <w:rsid w:val="004C4B7E"/>
    <w:rsid w:val="004C7775"/>
    <w:rsid w:val="004D141F"/>
    <w:rsid w:val="004D15AE"/>
    <w:rsid w:val="004D2742"/>
    <w:rsid w:val="004D39D9"/>
    <w:rsid w:val="004D556F"/>
    <w:rsid w:val="004D6310"/>
    <w:rsid w:val="004D6594"/>
    <w:rsid w:val="004E0062"/>
    <w:rsid w:val="004E05A1"/>
    <w:rsid w:val="004E0CD3"/>
    <w:rsid w:val="004E1CC3"/>
    <w:rsid w:val="004E4757"/>
    <w:rsid w:val="004F472A"/>
    <w:rsid w:val="004F5E57"/>
    <w:rsid w:val="004F6710"/>
    <w:rsid w:val="00500C3E"/>
    <w:rsid w:val="005023BF"/>
    <w:rsid w:val="00502849"/>
    <w:rsid w:val="00504334"/>
    <w:rsid w:val="0050498D"/>
    <w:rsid w:val="00505051"/>
    <w:rsid w:val="005104D7"/>
    <w:rsid w:val="00510B9E"/>
    <w:rsid w:val="005150D2"/>
    <w:rsid w:val="005165E0"/>
    <w:rsid w:val="00523705"/>
    <w:rsid w:val="00525233"/>
    <w:rsid w:val="005267D5"/>
    <w:rsid w:val="00532E24"/>
    <w:rsid w:val="00535D12"/>
    <w:rsid w:val="00536BC2"/>
    <w:rsid w:val="0053706D"/>
    <w:rsid w:val="005425E1"/>
    <w:rsid w:val="005427C5"/>
    <w:rsid w:val="00542CF6"/>
    <w:rsid w:val="0054408A"/>
    <w:rsid w:val="00545491"/>
    <w:rsid w:val="0055096E"/>
    <w:rsid w:val="005529AA"/>
    <w:rsid w:val="00553B92"/>
    <w:rsid w:val="00553C03"/>
    <w:rsid w:val="00553FE9"/>
    <w:rsid w:val="005620E2"/>
    <w:rsid w:val="00563692"/>
    <w:rsid w:val="005704D6"/>
    <w:rsid w:val="00570531"/>
    <w:rsid w:val="00571679"/>
    <w:rsid w:val="00571B93"/>
    <w:rsid w:val="00572EBC"/>
    <w:rsid w:val="00573137"/>
    <w:rsid w:val="00575FB0"/>
    <w:rsid w:val="005766CA"/>
    <w:rsid w:val="005844E7"/>
    <w:rsid w:val="005908B8"/>
    <w:rsid w:val="0059512E"/>
    <w:rsid w:val="005A3E4C"/>
    <w:rsid w:val="005A6420"/>
    <w:rsid w:val="005A6DD2"/>
    <w:rsid w:val="005A6DF8"/>
    <w:rsid w:val="005B2E9F"/>
    <w:rsid w:val="005B59FC"/>
    <w:rsid w:val="005B60A9"/>
    <w:rsid w:val="005B6C92"/>
    <w:rsid w:val="005B74F0"/>
    <w:rsid w:val="005C385D"/>
    <w:rsid w:val="005C428B"/>
    <w:rsid w:val="005C68D9"/>
    <w:rsid w:val="005C7F3B"/>
    <w:rsid w:val="005D3B20"/>
    <w:rsid w:val="005D659D"/>
    <w:rsid w:val="005D72D2"/>
    <w:rsid w:val="005D7676"/>
    <w:rsid w:val="005E24F2"/>
    <w:rsid w:val="005E25C8"/>
    <w:rsid w:val="005E2ABC"/>
    <w:rsid w:val="005E2C07"/>
    <w:rsid w:val="005E4759"/>
    <w:rsid w:val="005E5C68"/>
    <w:rsid w:val="005E65C0"/>
    <w:rsid w:val="005F0390"/>
    <w:rsid w:val="005F13B7"/>
    <w:rsid w:val="005F6C4F"/>
    <w:rsid w:val="00602B3C"/>
    <w:rsid w:val="00603BFF"/>
    <w:rsid w:val="006053A1"/>
    <w:rsid w:val="006072CD"/>
    <w:rsid w:val="00607417"/>
    <w:rsid w:val="00611373"/>
    <w:rsid w:val="00611FB1"/>
    <w:rsid w:val="00612023"/>
    <w:rsid w:val="00614190"/>
    <w:rsid w:val="0061551D"/>
    <w:rsid w:val="00617B69"/>
    <w:rsid w:val="00622A99"/>
    <w:rsid w:val="00622E67"/>
    <w:rsid w:val="00624104"/>
    <w:rsid w:val="00626B57"/>
    <w:rsid w:val="00626EDC"/>
    <w:rsid w:val="006307F7"/>
    <w:rsid w:val="00632974"/>
    <w:rsid w:val="00633827"/>
    <w:rsid w:val="00633EFC"/>
    <w:rsid w:val="00634E48"/>
    <w:rsid w:val="00640F4F"/>
    <w:rsid w:val="006412C8"/>
    <w:rsid w:val="00643808"/>
    <w:rsid w:val="00645908"/>
    <w:rsid w:val="006470EC"/>
    <w:rsid w:val="00650212"/>
    <w:rsid w:val="006502D1"/>
    <w:rsid w:val="00651F54"/>
    <w:rsid w:val="00652D93"/>
    <w:rsid w:val="006542D6"/>
    <w:rsid w:val="0065598E"/>
    <w:rsid w:val="00655AF2"/>
    <w:rsid w:val="00655BC5"/>
    <w:rsid w:val="00655E9D"/>
    <w:rsid w:val="006568BE"/>
    <w:rsid w:val="0065743E"/>
    <w:rsid w:val="00657A0B"/>
    <w:rsid w:val="0066025D"/>
    <w:rsid w:val="00660673"/>
    <w:rsid w:val="0066091A"/>
    <w:rsid w:val="00660F7E"/>
    <w:rsid w:val="0066221B"/>
    <w:rsid w:val="00662E55"/>
    <w:rsid w:val="00663FED"/>
    <w:rsid w:val="00667BE2"/>
    <w:rsid w:val="0067512A"/>
    <w:rsid w:val="00675165"/>
    <w:rsid w:val="006773EC"/>
    <w:rsid w:val="00677ABD"/>
    <w:rsid w:val="00680012"/>
    <w:rsid w:val="00680504"/>
    <w:rsid w:val="00680ED5"/>
    <w:rsid w:val="00681CD9"/>
    <w:rsid w:val="00683940"/>
    <w:rsid w:val="00683E30"/>
    <w:rsid w:val="00685A4B"/>
    <w:rsid w:val="00686B77"/>
    <w:rsid w:val="00687024"/>
    <w:rsid w:val="00690530"/>
    <w:rsid w:val="006924FC"/>
    <w:rsid w:val="00692B21"/>
    <w:rsid w:val="006935E8"/>
    <w:rsid w:val="00695E22"/>
    <w:rsid w:val="006965F4"/>
    <w:rsid w:val="006A2BFD"/>
    <w:rsid w:val="006A2EFF"/>
    <w:rsid w:val="006A620F"/>
    <w:rsid w:val="006A659A"/>
    <w:rsid w:val="006B3706"/>
    <w:rsid w:val="006B44A1"/>
    <w:rsid w:val="006B4AF2"/>
    <w:rsid w:val="006B660E"/>
    <w:rsid w:val="006B6DAE"/>
    <w:rsid w:val="006B7093"/>
    <w:rsid w:val="006B7417"/>
    <w:rsid w:val="006C0E37"/>
    <w:rsid w:val="006D3691"/>
    <w:rsid w:val="006D456B"/>
    <w:rsid w:val="006D61BC"/>
    <w:rsid w:val="006E5EF0"/>
    <w:rsid w:val="006E6B0A"/>
    <w:rsid w:val="006F1F68"/>
    <w:rsid w:val="006F2967"/>
    <w:rsid w:val="006F3563"/>
    <w:rsid w:val="006F42B9"/>
    <w:rsid w:val="006F59A7"/>
    <w:rsid w:val="006F6103"/>
    <w:rsid w:val="006F73A3"/>
    <w:rsid w:val="0070095F"/>
    <w:rsid w:val="00702960"/>
    <w:rsid w:val="00702A9C"/>
    <w:rsid w:val="00704E00"/>
    <w:rsid w:val="00706535"/>
    <w:rsid w:val="0070742D"/>
    <w:rsid w:val="007105E1"/>
    <w:rsid w:val="00715158"/>
    <w:rsid w:val="00716B9B"/>
    <w:rsid w:val="007209E7"/>
    <w:rsid w:val="00722C7B"/>
    <w:rsid w:val="007245F5"/>
    <w:rsid w:val="00726182"/>
    <w:rsid w:val="00727635"/>
    <w:rsid w:val="00732329"/>
    <w:rsid w:val="007327D2"/>
    <w:rsid w:val="007337CA"/>
    <w:rsid w:val="007347F2"/>
    <w:rsid w:val="00734CE4"/>
    <w:rsid w:val="00734F0C"/>
    <w:rsid w:val="00735123"/>
    <w:rsid w:val="00741837"/>
    <w:rsid w:val="00741986"/>
    <w:rsid w:val="007453E6"/>
    <w:rsid w:val="007473DA"/>
    <w:rsid w:val="007513A8"/>
    <w:rsid w:val="00751AD6"/>
    <w:rsid w:val="00754790"/>
    <w:rsid w:val="00754B36"/>
    <w:rsid w:val="0075575D"/>
    <w:rsid w:val="007564F7"/>
    <w:rsid w:val="007618E7"/>
    <w:rsid w:val="00761F8E"/>
    <w:rsid w:val="007661F1"/>
    <w:rsid w:val="0077309D"/>
    <w:rsid w:val="00774140"/>
    <w:rsid w:val="007774EE"/>
    <w:rsid w:val="00777A91"/>
    <w:rsid w:val="0078031E"/>
    <w:rsid w:val="00781822"/>
    <w:rsid w:val="0078383C"/>
    <w:rsid w:val="00783F21"/>
    <w:rsid w:val="00787159"/>
    <w:rsid w:val="0079043A"/>
    <w:rsid w:val="007913AD"/>
    <w:rsid w:val="00791668"/>
    <w:rsid w:val="00791AA1"/>
    <w:rsid w:val="007A287A"/>
    <w:rsid w:val="007A3793"/>
    <w:rsid w:val="007A37AA"/>
    <w:rsid w:val="007A4142"/>
    <w:rsid w:val="007A5937"/>
    <w:rsid w:val="007B264B"/>
    <w:rsid w:val="007B339B"/>
    <w:rsid w:val="007B44AD"/>
    <w:rsid w:val="007B46EE"/>
    <w:rsid w:val="007B60A3"/>
    <w:rsid w:val="007B75CC"/>
    <w:rsid w:val="007C0887"/>
    <w:rsid w:val="007C1BA2"/>
    <w:rsid w:val="007C2B48"/>
    <w:rsid w:val="007C3092"/>
    <w:rsid w:val="007C5027"/>
    <w:rsid w:val="007C7F44"/>
    <w:rsid w:val="007D18A3"/>
    <w:rsid w:val="007D1C4B"/>
    <w:rsid w:val="007D20E9"/>
    <w:rsid w:val="007D4828"/>
    <w:rsid w:val="007D7881"/>
    <w:rsid w:val="007D7E3A"/>
    <w:rsid w:val="007E0E10"/>
    <w:rsid w:val="007E123B"/>
    <w:rsid w:val="007E17EE"/>
    <w:rsid w:val="007E4768"/>
    <w:rsid w:val="007E777B"/>
    <w:rsid w:val="007F0D2E"/>
    <w:rsid w:val="007F2070"/>
    <w:rsid w:val="007F4DEF"/>
    <w:rsid w:val="007F65F2"/>
    <w:rsid w:val="007F6AA5"/>
    <w:rsid w:val="00801976"/>
    <w:rsid w:val="00803810"/>
    <w:rsid w:val="00804FE5"/>
    <w:rsid w:val="008053F5"/>
    <w:rsid w:val="00807AF7"/>
    <w:rsid w:val="00810198"/>
    <w:rsid w:val="00815C8E"/>
    <w:rsid w:val="00815DA8"/>
    <w:rsid w:val="008161A7"/>
    <w:rsid w:val="00820357"/>
    <w:rsid w:val="0082194D"/>
    <w:rsid w:val="008221F9"/>
    <w:rsid w:val="00826EF5"/>
    <w:rsid w:val="00830562"/>
    <w:rsid w:val="008311F4"/>
    <w:rsid w:val="00831693"/>
    <w:rsid w:val="0083185F"/>
    <w:rsid w:val="00831DB2"/>
    <w:rsid w:val="00832A68"/>
    <w:rsid w:val="008354E8"/>
    <w:rsid w:val="008362C3"/>
    <w:rsid w:val="00840104"/>
    <w:rsid w:val="00840C1F"/>
    <w:rsid w:val="00841FC5"/>
    <w:rsid w:val="00844F23"/>
    <w:rsid w:val="00845709"/>
    <w:rsid w:val="0084627D"/>
    <w:rsid w:val="00846DEA"/>
    <w:rsid w:val="00847D68"/>
    <w:rsid w:val="00850610"/>
    <w:rsid w:val="00850867"/>
    <w:rsid w:val="00851ACB"/>
    <w:rsid w:val="008526DC"/>
    <w:rsid w:val="008539EF"/>
    <w:rsid w:val="00856C00"/>
    <w:rsid w:val="00856DC7"/>
    <w:rsid w:val="008576BD"/>
    <w:rsid w:val="00857AB4"/>
    <w:rsid w:val="00860463"/>
    <w:rsid w:val="00860537"/>
    <w:rsid w:val="0086167B"/>
    <w:rsid w:val="00866376"/>
    <w:rsid w:val="008733DA"/>
    <w:rsid w:val="00875F1C"/>
    <w:rsid w:val="00876C85"/>
    <w:rsid w:val="0088000C"/>
    <w:rsid w:val="00880901"/>
    <w:rsid w:val="00882003"/>
    <w:rsid w:val="008846AC"/>
    <w:rsid w:val="008850E4"/>
    <w:rsid w:val="008853E8"/>
    <w:rsid w:val="008923BF"/>
    <w:rsid w:val="00892BB6"/>
    <w:rsid w:val="008939AB"/>
    <w:rsid w:val="00895E9F"/>
    <w:rsid w:val="00897E83"/>
    <w:rsid w:val="008A12F5"/>
    <w:rsid w:val="008A23B4"/>
    <w:rsid w:val="008A5265"/>
    <w:rsid w:val="008A7097"/>
    <w:rsid w:val="008A7B61"/>
    <w:rsid w:val="008B1587"/>
    <w:rsid w:val="008B1B01"/>
    <w:rsid w:val="008B3BCD"/>
    <w:rsid w:val="008B6623"/>
    <w:rsid w:val="008B6DF8"/>
    <w:rsid w:val="008B786B"/>
    <w:rsid w:val="008C106C"/>
    <w:rsid w:val="008C10F1"/>
    <w:rsid w:val="008C1495"/>
    <w:rsid w:val="008C1926"/>
    <w:rsid w:val="008C1E99"/>
    <w:rsid w:val="008C4832"/>
    <w:rsid w:val="008C4C54"/>
    <w:rsid w:val="008C7C5B"/>
    <w:rsid w:val="008D03E7"/>
    <w:rsid w:val="008D18AA"/>
    <w:rsid w:val="008D359D"/>
    <w:rsid w:val="008D5529"/>
    <w:rsid w:val="008D6CC7"/>
    <w:rsid w:val="008E0085"/>
    <w:rsid w:val="008E255F"/>
    <w:rsid w:val="008E2AA6"/>
    <w:rsid w:val="008E311B"/>
    <w:rsid w:val="008F071F"/>
    <w:rsid w:val="008F1B96"/>
    <w:rsid w:val="008F46E7"/>
    <w:rsid w:val="008F46F5"/>
    <w:rsid w:val="008F50FF"/>
    <w:rsid w:val="008F6ABE"/>
    <w:rsid w:val="008F6F0B"/>
    <w:rsid w:val="0090539B"/>
    <w:rsid w:val="00907AFA"/>
    <w:rsid w:val="00907BA7"/>
    <w:rsid w:val="0091064E"/>
    <w:rsid w:val="00911FC5"/>
    <w:rsid w:val="009136F5"/>
    <w:rsid w:val="0091422F"/>
    <w:rsid w:val="009149A2"/>
    <w:rsid w:val="009175D4"/>
    <w:rsid w:val="00921129"/>
    <w:rsid w:val="00923509"/>
    <w:rsid w:val="0092409D"/>
    <w:rsid w:val="009256A8"/>
    <w:rsid w:val="0092592C"/>
    <w:rsid w:val="00926350"/>
    <w:rsid w:val="00931A10"/>
    <w:rsid w:val="00941278"/>
    <w:rsid w:val="00944699"/>
    <w:rsid w:val="009458D6"/>
    <w:rsid w:val="00947621"/>
    <w:rsid w:val="00947967"/>
    <w:rsid w:val="00952C14"/>
    <w:rsid w:val="00952C24"/>
    <w:rsid w:val="00953084"/>
    <w:rsid w:val="00955201"/>
    <w:rsid w:val="00955C05"/>
    <w:rsid w:val="00957E4F"/>
    <w:rsid w:val="009607F3"/>
    <w:rsid w:val="00965200"/>
    <w:rsid w:val="00965919"/>
    <w:rsid w:val="009668B3"/>
    <w:rsid w:val="0097136F"/>
    <w:rsid w:val="00971471"/>
    <w:rsid w:val="00971870"/>
    <w:rsid w:val="00972016"/>
    <w:rsid w:val="0097221A"/>
    <w:rsid w:val="00974158"/>
    <w:rsid w:val="00974C34"/>
    <w:rsid w:val="00974EC3"/>
    <w:rsid w:val="00983CFD"/>
    <w:rsid w:val="009849C2"/>
    <w:rsid w:val="00984D24"/>
    <w:rsid w:val="009858EB"/>
    <w:rsid w:val="00990E0F"/>
    <w:rsid w:val="00990EEA"/>
    <w:rsid w:val="00995569"/>
    <w:rsid w:val="009970C3"/>
    <w:rsid w:val="00997C39"/>
    <w:rsid w:val="009A0030"/>
    <w:rsid w:val="009A152A"/>
    <w:rsid w:val="009A3F47"/>
    <w:rsid w:val="009A5735"/>
    <w:rsid w:val="009A5DF2"/>
    <w:rsid w:val="009A6673"/>
    <w:rsid w:val="009B0046"/>
    <w:rsid w:val="009B0C6E"/>
    <w:rsid w:val="009B42A6"/>
    <w:rsid w:val="009B4414"/>
    <w:rsid w:val="009C051E"/>
    <w:rsid w:val="009C1440"/>
    <w:rsid w:val="009C1A3E"/>
    <w:rsid w:val="009C2107"/>
    <w:rsid w:val="009C5D9E"/>
    <w:rsid w:val="009C7352"/>
    <w:rsid w:val="009D0196"/>
    <w:rsid w:val="009D2C3E"/>
    <w:rsid w:val="009E0625"/>
    <w:rsid w:val="009E3034"/>
    <w:rsid w:val="009E4550"/>
    <w:rsid w:val="009E4E9C"/>
    <w:rsid w:val="009E549F"/>
    <w:rsid w:val="009E62C4"/>
    <w:rsid w:val="009F145A"/>
    <w:rsid w:val="009F28A8"/>
    <w:rsid w:val="009F4408"/>
    <w:rsid w:val="009F473E"/>
    <w:rsid w:val="009F6542"/>
    <w:rsid w:val="009F682A"/>
    <w:rsid w:val="00A01B86"/>
    <w:rsid w:val="00A022BE"/>
    <w:rsid w:val="00A05BA0"/>
    <w:rsid w:val="00A072A9"/>
    <w:rsid w:val="00A07B4B"/>
    <w:rsid w:val="00A15D98"/>
    <w:rsid w:val="00A1656B"/>
    <w:rsid w:val="00A20E7C"/>
    <w:rsid w:val="00A22D9F"/>
    <w:rsid w:val="00A24C95"/>
    <w:rsid w:val="00A2599A"/>
    <w:rsid w:val="00A26094"/>
    <w:rsid w:val="00A2611B"/>
    <w:rsid w:val="00A2772C"/>
    <w:rsid w:val="00A279F7"/>
    <w:rsid w:val="00A301BF"/>
    <w:rsid w:val="00A302B2"/>
    <w:rsid w:val="00A30334"/>
    <w:rsid w:val="00A3158C"/>
    <w:rsid w:val="00A318E4"/>
    <w:rsid w:val="00A331B4"/>
    <w:rsid w:val="00A33C27"/>
    <w:rsid w:val="00A34640"/>
    <w:rsid w:val="00A3484E"/>
    <w:rsid w:val="00A356D3"/>
    <w:rsid w:val="00A35BB1"/>
    <w:rsid w:val="00A36ADA"/>
    <w:rsid w:val="00A40544"/>
    <w:rsid w:val="00A408C1"/>
    <w:rsid w:val="00A41961"/>
    <w:rsid w:val="00A434D5"/>
    <w:rsid w:val="00A438D8"/>
    <w:rsid w:val="00A463E6"/>
    <w:rsid w:val="00A473F5"/>
    <w:rsid w:val="00A51F9D"/>
    <w:rsid w:val="00A52D19"/>
    <w:rsid w:val="00A5416A"/>
    <w:rsid w:val="00A56E21"/>
    <w:rsid w:val="00A600E1"/>
    <w:rsid w:val="00A60895"/>
    <w:rsid w:val="00A6134D"/>
    <w:rsid w:val="00A61DE7"/>
    <w:rsid w:val="00A62823"/>
    <w:rsid w:val="00A62FF7"/>
    <w:rsid w:val="00A6384E"/>
    <w:rsid w:val="00A639F4"/>
    <w:rsid w:val="00A6702B"/>
    <w:rsid w:val="00A709D1"/>
    <w:rsid w:val="00A71FFD"/>
    <w:rsid w:val="00A73F94"/>
    <w:rsid w:val="00A763F0"/>
    <w:rsid w:val="00A76FC3"/>
    <w:rsid w:val="00A81A32"/>
    <w:rsid w:val="00A83315"/>
    <w:rsid w:val="00A835BD"/>
    <w:rsid w:val="00A8706A"/>
    <w:rsid w:val="00A902A2"/>
    <w:rsid w:val="00A924B6"/>
    <w:rsid w:val="00A97B15"/>
    <w:rsid w:val="00AA0E88"/>
    <w:rsid w:val="00AA32CB"/>
    <w:rsid w:val="00AA42D5"/>
    <w:rsid w:val="00AA5B5D"/>
    <w:rsid w:val="00AB0830"/>
    <w:rsid w:val="00AB2FAB"/>
    <w:rsid w:val="00AB5C14"/>
    <w:rsid w:val="00AC08ED"/>
    <w:rsid w:val="00AC1014"/>
    <w:rsid w:val="00AC1EE7"/>
    <w:rsid w:val="00AC1F8B"/>
    <w:rsid w:val="00AC333F"/>
    <w:rsid w:val="00AC536F"/>
    <w:rsid w:val="00AC585C"/>
    <w:rsid w:val="00AC6521"/>
    <w:rsid w:val="00AD016C"/>
    <w:rsid w:val="00AD121E"/>
    <w:rsid w:val="00AD1925"/>
    <w:rsid w:val="00AD3C3E"/>
    <w:rsid w:val="00AD63D5"/>
    <w:rsid w:val="00AE067D"/>
    <w:rsid w:val="00AE169F"/>
    <w:rsid w:val="00AE194B"/>
    <w:rsid w:val="00AE2E89"/>
    <w:rsid w:val="00AE3E4D"/>
    <w:rsid w:val="00AE61A0"/>
    <w:rsid w:val="00AE7779"/>
    <w:rsid w:val="00AF0C4E"/>
    <w:rsid w:val="00AF1181"/>
    <w:rsid w:val="00AF2F79"/>
    <w:rsid w:val="00AF4653"/>
    <w:rsid w:val="00AF5A15"/>
    <w:rsid w:val="00AF65ED"/>
    <w:rsid w:val="00AF724D"/>
    <w:rsid w:val="00AF76E1"/>
    <w:rsid w:val="00AF7DB7"/>
    <w:rsid w:val="00B023D2"/>
    <w:rsid w:val="00B02EDF"/>
    <w:rsid w:val="00B0562F"/>
    <w:rsid w:val="00B07513"/>
    <w:rsid w:val="00B10D02"/>
    <w:rsid w:val="00B11BE6"/>
    <w:rsid w:val="00B15349"/>
    <w:rsid w:val="00B201E2"/>
    <w:rsid w:val="00B20AE7"/>
    <w:rsid w:val="00B22ACB"/>
    <w:rsid w:val="00B2440F"/>
    <w:rsid w:val="00B250A4"/>
    <w:rsid w:val="00B251DF"/>
    <w:rsid w:val="00B25C75"/>
    <w:rsid w:val="00B332F2"/>
    <w:rsid w:val="00B366EF"/>
    <w:rsid w:val="00B41C6B"/>
    <w:rsid w:val="00B443E4"/>
    <w:rsid w:val="00B45CCE"/>
    <w:rsid w:val="00B4610D"/>
    <w:rsid w:val="00B4786D"/>
    <w:rsid w:val="00B51AA5"/>
    <w:rsid w:val="00B5484D"/>
    <w:rsid w:val="00B563EA"/>
    <w:rsid w:val="00B56CDF"/>
    <w:rsid w:val="00B60D67"/>
    <w:rsid w:val="00B60E51"/>
    <w:rsid w:val="00B61BCF"/>
    <w:rsid w:val="00B61FCD"/>
    <w:rsid w:val="00B63A54"/>
    <w:rsid w:val="00B6631A"/>
    <w:rsid w:val="00B720CA"/>
    <w:rsid w:val="00B73BC7"/>
    <w:rsid w:val="00B75F23"/>
    <w:rsid w:val="00B77D18"/>
    <w:rsid w:val="00B8162E"/>
    <w:rsid w:val="00B8313A"/>
    <w:rsid w:val="00B83696"/>
    <w:rsid w:val="00B868C9"/>
    <w:rsid w:val="00B903B8"/>
    <w:rsid w:val="00B91324"/>
    <w:rsid w:val="00B93503"/>
    <w:rsid w:val="00B93890"/>
    <w:rsid w:val="00B939F9"/>
    <w:rsid w:val="00B93BA5"/>
    <w:rsid w:val="00B97FE2"/>
    <w:rsid w:val="00BA0012"/>
    <w:rsid w:val="00BA0245"/>
    <w:rsid w:val="00BA31E8"/>
    <w:rsid w:val="00BA4F9C"/>
    <w:rsid w:val="00BA55E0"/>
    <w:rsid w:val="00BA6B98"/>
    <w:rsid w:val="00BA6BD4"/>
    <w:rsid w:val="00BA6C7A"/>
    <w:rsid w:val="00BB17D1"/>
    <w:rsid w:val="00BB3752"/>
    <w:rsid w:val="00BB6688"/>
    <w:rsid w:val="00BC26D4"/>
    <w:rsid w:val="00BC3A2E"/>
    <w:rsid w:val="00BC3C0F"/>
    <w:rsid w:val="00BC5143"/>
    <w:rsid w:val="00BD3DAA"/>
    <w:rsid w:val="00BE0A29"/>
    <w:rsid w:val="00BE0C80"/>
    <w:rsid w:val="00BE114F"/>
    <w:rsid w:val="00BE3AB5"/>
    <w:rsid w:val="00BE767C"/>
    <w:rsid w:val="00BF2A42"/>
    <w:rsid w:val="00BF2DBD"/>
    <w:rsid w:val="00BF5665"/>
    <w:rsid w:val="00C0101B"/>
    <w:rsid w:val="00C0271D"/>
    <w:rsid w:val="00C03777"/>
    <w:rsid w:val="00C03D8C"/>
    <w:rsid w:val="00C055EC"/>
    <w:rsid w:val="00C10DC9"/>
    <w:rsid w:val="00C11B61"/>
    <w:rsid w:val="00C12FB3"/>
    <w:rsid w:val="00C17341"/>
    <w:rsid w:val="00C1784F"/>
    <w:rsid w:val="00C17A28"/>
    <w:rsid w:val="00C22035"/>
    <w:rsid w:val="00C221BC"/>
    <w:rsid w:val="00C22724"/>
    <w:rsid w:val="00C24EEF"/>
    <w:rsid w:val="00C25CF6"/>
    <w:rsid w:val="00C26761"/>
    <w:rsid w:val="00C26C36"/>
    <w:rsid w:val="00C277CF"/>
    <w:rsid w:val="00C31B2A"/>
    <w:rsid w:val="00C32768"/>
    <w:rsid w:val="00C33A94"/>
    <w:rsid w:val="00C431DF"/>
    <w:rsid w:val="00C456BD"/>
    <w:rsid w:val="00C530DC"/>
    <w:rsid w:val="00C5350D"/>
    <w:rsid w:val="00C55239"/>
    <w:rsid w:val="00C56E6E"/>
    <w:rsid w:val="00C60389"/>
    <w:rsid w:val="00C6123C"/>
    <w:rsid w:val="00C6311A"/>
    <w:rsid w:val="00C64BB1"/>
    <w:rsid w:val="00C662B8"/>
    <w:rsid w:val="00C671F8"/>
    <w:rsid w:val="00C7084D"/>
    <w:rsid w:val="00C7315E"/>
    <w:rsid w:val="00C73D9F"/>
    <w:rsid w:val="00C73F4F"/>
    <w:rsid w:val="00C74E01"/>
    <w:rsid w:val="00C75895"/>
    <w:rsid w:val="00C75D71"/>
    <w:rsid w:val="00C82DBC"/>
    <w:rsid w:val="00C83C9F"/>
    <w:rsid w:val="00C8596D"/>
    <w:rsid w:val="00C87D45"/>
    <w:rsid w:val="00C94840"/>
    <w:rsid w:val="00C95A5B"/>
    <w:rsid w:val="00C975F3"/>
    <w:rsid w:val="00CA1233"/>
    <w:rsid w:val="00CA4EE3"/>
    <w:rsid w:val="00CA7FBA"/>
    <w:rsid w:val="00CB027F"/>
    <w:rsid w:val="00CB1B4C"/>
    <w:rsid w:val="00CB1C75"/>
    <w:rsid w:val="00CB1F9E"/>
    <w:rsid w:val="00CB29B6"/>
    <w:rsid w:val="00CB43A2"/>
    <w:rsid w:val="00CB45B6"/>
    <w:rsid w:val="00CB6500"/>
    <w:rsid w:val="00CB663A"/>
    <w:rsid w:val="00CB6C03"/>
    <w:rsid w:val="00CB7109"/>
    <w:rsid w:val="00CC0582"/>
    <w:rsid w:val="00CC0697"/>
    <w:rsid w:val="00CC092E"/>
    <w:rsid w:val="00CC0EBB"/>
    <w:rsid w:val="00CC27E0"/>
    <w:rsid w:val="00CC45AF"/>
    <w:rsid w:val="00CC5C69"/>
    <w:rsid w:val="00CC6297"/>
    <w:rsid w:val="00CC7690"/>
    <w:rsid w:val="00CD1986"/>
    <w:rsid w:val="00CD44E5"/>
    <w:rsid w:val="00CD54BF"/>
    <w:rsid w:val="00CE0131"/>
    <w:rsid w:val="00CE03D6"/>
    <w:rsid w:val="00CE08CE"/>
    <w:rsid w:val="00CE269E"/>
    <w:rsid w:val="00CE4D5C"/>
    <w:rsid w:val="00CE4E63"/>
    <w:rsid w:val="00CE5ED2"/>
    <w:rsid w:val="00CF05DA"/>
    <w:rsid w:val="00CF58B8"/>
    <w:rsid w:val="00CF58EB"/>
    <w:rsid w:val="00CF6DFA"/>
    <w:rsid w:val="00CF6FEC"/>
    <w:rsid w:val="00D0106E"/>
    <w:rsid w:val="00D01235"/>
    <w:rsid w:val="00D018E6"/>
    <w:rsid w:val="00D02609"/>
    <w:rsid w:val="00D03336"/>
    <w:rsid w:val="00D052AB"/>
    <w:rsid w:val="00D06383"/>
    <w:rsid w:val="00D11072"/>
    <w:rsid w:val="00D117BD"/>
    <w:rsid w:val="00D13699"/>
    <w:rsid w:val="00D20E85"/>
    <w:rsid w:val="00D21371"/>
    <w:rsid w:val="00D24615"/>
    <w:rsid w:val="00D30FF9"/>
    <w:rsid w:val="00D33422"/>
    <w:rsid w:val="00D33590"/>
    <w:rsid w:val="00D34168"/>
    <w:rsid w:val="00D343E1"/>
    <w:rsid w:val="00D3470D"/>
    <w:rsid w:val="00D3578C"/>
    <w:rsid w:val="00D36146"/>
    <w:rsid w:val="00D36959"/>
    <w:rsid w:val="00D37842"/>
    <w:rsid w:val="00D37E31"/>
    <w:rsid w:val="00D4219A"/>
    <w:rsid w:val="00D4240B"/>
    <w:rsid w:val="00D4256A"/>
    <w:rsid w:val="00D4263D"/>
    <w:rsid w:val="00D42DC2"/>
    <w:rsid w:val="00D4302B"/>
    <w:rsid w:val="00D4566C"/>
    <w:rsid w:val="00D46195"/>
    <w:rsid w:val="00D46346"/>
    <w:rsid w:val="00D51618"/>
    <w:rsid w:val="00D5179B"/>
    <w:rsid w:val="00D537E1"/>
    <w:rsid w:val="00D5412C"/>
    <w:rsid w:val="00D55A11"/>
    <w:rsid w:val="00D55BB2"/>
    <w:rsid w:val="00D6091A"/>
    <w:rsid w:val="00D6605A"/>
    <w:rsid w:val="00D6695F"/>
    <w:rsid w:val="00D7207A"/>
    <w:rsid w:val="00D72D76"/>
    <w:rsid w:val="00D738DD"/>
    <w:rsid w:val="00D75644"/>
    <w:rsid w:val="00D75669"/>
    <w:rsid w:val="00D81656"/>
    <w:rsid w:val="00D83D87"/>
    <w:rsid w:val="00D84A6D"/>
    <w:rsid w:val="00D860CA"/>
    <w:rsid w:val="00D86A30"/>
    <w:rsid w:val="00D90D97"/>
    <w:rsid w:val="00D933DB"/>
    <w:rsid w:val="00D936A6"/>
    <w:rsid w:val="00D94B7F"/>
    <w:rsid w:val="00D950FB"/>
    <w:rsid w:val="00D97CB4"/>
    <w:rsid w:val="00D97DD4"/>
    <w:rsid w:val="00DA0421"/>
    <w:rsid w:val="00DA3DDF"/>
    <w:rsid w:val="00DA5A8A"/>
    <w:rsid w:val="00DA76DD"/>
    <w:rsid w:val="00DB09E4"/>
    <w:rsid w:val="00DB1170"/>
    <w:rsid w:val="00DB1636"/>
    <w:rsid w:val="00DB169F"/>
    <w:rsid w:val="00DB17A6"/>
    <w:rsid w:val="00DB26CD"/>
    <w:rsid w:val="00DB418E"/>
    <w:rsid w:val="00DB441C"/>
    <w:rsid w:val="00DB44AF"/>
    <w:rsid w:val="00DC1A8C"/>
    <w:rsid w:val="00DC1F58"/>
    <w:rsid w:val="00DC339B"/>
    <w:rsid w:val="00DC3618"/>
    <w:rsid w:val="00DC40F2"/>
    <w:rsid w:val="00DC5D40"/>
    <w:rsid w:val="00DC66EE"/>
    <w:rsid w:val="00DC69A7"/>
    <w:rsid w:val="00DD1123"/>
    <w:rsid w:val="00DD30E9"/>
    <w:rsid w:val="00DD4F47"/>
    <w:rsid w:val="00DD610C"/>
    <w:rsid w:val="00DD7FBB"/>
    <w:rsid w:val="00DE0B9F"/>
    <w:rsid w:val="00DE2A9E"/>
    <w:rsid w:val="00DE4238"/>
    <w:rsid w:val="00DE657F"/>
    <w:rsid w:val="00DE68B2"/>
    <w:rsid w:val="00DE7093"/>
    <w:rsid w:val="00DF1218"/>
    <w:rsid w:val="00DF618E"/>
    <w:rsid w:val="00DF6462"/>
    <w:rsid w:val="00E00D18"/>
    <w:rsid w:val="00E02944"/>
    <w:rsid w:val="00E02FA0"/>
    <w:rsid w:val="00E036B3"/>
    <w:rsid w:val="00E036DC"/>
    <w:rsid w:val="00E03C34"/>
    <w:rsid w:val="00E10454"/>
    <w:rsid w:val="00E1048E"/>
    <w:rsid w:val="00E112E5"/>
    <w:rsid w:val="00E122D8"/>
    <w:rsid w:val="00E12CC8"/>
    <w:rsid w:val="00E15352"/>
    <w:rsid w:val="00E20C7E"/>
    <w:rsid w:val="00E21CC7"/>
    <w:rsid w:val="00E236BF"/>
    <w:rsid w:val="00E23C36"/>
    <w:rsid w:val="00E24D9E"/>
    <w:rsid w:val="00E25849"/>
    <w:rsid w:val="00E25D46"/>
    <w:rsid w:val="00E264C8"/>
    <w:rsid w:val="00E30931"/>
    <w:rsid w:val="00E315F5"/>
    <w:rsid w:val="00E3197E"/>
    <w:rsid w:val="00E31BA4"/>
    <w:rsid w:val="00E342F8"/>
    <w:rsid w:val="00E351ED"/>
    <w:rsid w:val="00E3775B"/>
    <w:rsid w:val="00E4176C"/>
    <w:rsid w:val="00E42AD2"/>
    <w:rsid w:val="00E446F2"/>
    <w:rsid w:val="00E44891"/>
    <w:rsid w:val="00E465E7"/>
    <w:rsid w:val="00E52561"/>
    <w:rsid w:val="00E52F7A"/>
    <w:rsid w:val="00E53CB3"/>
    <w:rsid w:val="00E55BF9"/>
    <w:rsid w:val="00E55DF4"/>
    <w:rsid w:val="00E574FE"/>
    <w:rsid w:val="00E6034B"/>
    <w:rsid w:val="00E61BDF"/>
    <w:rsid w:val="00E629EC"/>
    <w:rsid w:val="00E6549E"/>
    <w:rsid w:val="00E65EDE"/>
    <w:rsid w:val="00E661B0"/>
    <w:rsid w:val="00E67640"/>
    <w:rsid w:val="00E70F81"/>
    <w:rsid w:val="00E745E9"/>
    <w:rsid w:val="00E760D4"/>
    <w:rsid w:val="00E76235"/>
    <w:rsid w:val="00E77055"/>
    <w:rsid w:val="00E77460"/>
    <w:rsid w:val="00E80EBD"/>
    <w:rsid w:val="00E83ABC"/>
    <w:rsid w:val="00E844F2"/>
    <w:rsid w:val="00E84606"/>
    <w:rsid w:val="00E86F6D"/>
    <w:rsid w:val="00E90AD0"/>
    <w:rsid w:val="00E92FCB"/>
    <w:rsid w:val="00E94A94"/>
    <w:rsid w:val="00EA147F"/>
    <w:rsid w:val="00EA1B55"/>
    <w:rsid w:val="00EA4A27"/>
    <w:rsid w:val="00EA4FA6"/>
    <w:rsid w:val="00EA572A"/>
    <w:rsid w:val="00EA67CB"/>
    <w:rsid w:val="00EB1A25"/>
    <w:rsid w:val="00EB2B8D"/>
    <w:rsid w:val="00EB6398"/>
    <w:rsid w:val="00EB7C27"/>
    <w:rsid w:val="00EC1233"/>
    <w:rsid w:val="00EC32B4"/>
    <w:rsid w:val="00EC34A8"/>
    <w:rsid w:val="00EC5561"/>
    <w:rsid w:val="00EC59FA"/>
    <w:rsid w:val="00EC7363"/>
    <w:rsid w:val="00ED03AB"/>
    <w:rsid w:val="00ED1963"/>
    <w:rsid w:val="00ED1CD4"/>
    <w:rsid w:val="00ED1D2B"/>
    <w:rsid w:val="00ED2CA3"/>
    <w:rsid w:val="00ED349A"/>
    <w:rsid w:val="00ED64B5"/>
    <w:rsid w:val="00ED712B"/>
    <w:rsid w:val="00ED7976"/>
    <w:rsid w:val="00EE7643"/>
    <w:rsid w:val="00EE7CCA"/>
    <w:rsid w:val="00EE7D28"/>
    <w:rsid w:val="00EF15BC"/>
    <w:rsid w:val="00EF2AA7"/>
    <w:rsid w:val="00F01FE6"/>
    <w:rsid w:val="00F02DDF"/>
    <w:rsid w:val="00F051E4"/>
    <w:rsid w:val="00F138B7"/>
    <w:rsid w:val="00F14302"/>
    <w:rsid w:val="00F1550E"/>
    <w:rsid w:val="00F15579"/>
    <w:rsid w:val="00F16A14"/>
    <w:rsid w:val="00F17CE1"/>
    <w:rsid w:val="00F21E68"/>
    <w:rsid w:val="00F225F7"/>
    <w:rsid w:val="00F23C97"/>
    <w:rsid w:val="00F250B9"/>
    <w:rsid w:val="00F339CE"/>
    <w:rsid w:val="00F34111"/>
    <w:rsid w:val="00F362D7"/>
    <w:rsid w:val="00F37D7B"/>
    <w:rsid w:val="00F41CEE"/>
    <w:rsid w:val="00F4692E"/>
    <w:rsid w:val="00F51594"/>
    <w:rsid w:val="00F52021"/>
    <w:rsid w:val="00F527F8"/>
    <w:rsid w:val="00F5314C"/>
    <w:rsid w:val="00F5688C"/>
    <w:rsid w:val="00F56CDD"/>
    <w:rsid w:val="00F57301"/>
    <w:rsid w:val="00F60048"/>
    <w:rsid w:val="00F60750"/>
    <w:rsid w:val="00F607E7"/>
    <w:rsid w:val="00F61898"/>
    <w:rsid w:val="00F635DD"/>
    <w:rsid w:val="00F65167"/>
    <w:rsid w:val="00F65DE7"/>
    <w:rsid w:val="00F6627B"/>
    <w:rsid w:val="00F70CDB"/>
    <w:rsid w:val="00F719FD"/>
    <w:rsid w:val="00F72797"/>
    <w:rsid w:val="00F729AE"/>
    <w:rsid w:val="00F7336E"/>
    <w:rsid w:val="00F734F2"/>
    <w:rsid w:val="00F74AA2"/>
    <w:rsid w:val="00F74E7C"/>
    <w:rsid w:val="00F75052"/>
    <w:rsid w:val="00F7601C"/>
    <w:rsid w:val="00F804D3"/>
    <w:rsid w:val="00F816CB"/>
    <w:rsid w:val="00F81CD2"/>
    <w:rsid w:val="00F82641"/>
    <w:rsid w:val="00F85748"/>
    <w:rsid w:val="00F86D2F"/>
    <w:rsid w:val="00F874F4"/>
    <w:rsid w:val="00F903FA"/>
    <w:rsid w:val="00F90B90"/>
    <w:rsid w:val="00F90F18"/>
    <w:rsid w:val="00F9221B"/>
    <w:rsid w:val="00F937E4"/>
    <w:rsid w:val="00F94908"/>
    <w:rsid w:val="00F9589C"/>
    <w:rsid w:val="00F95EE7"/>
    <w:rsid w:val="00F96135"/>
    <w:rsid w:val="00F976E8"/>
    <w:rsid w:val="00FA0C81"/>
    <w:rsid w:val="00FA2733"/>
    <w:rsid w:val="00FA293B"/>
    <w:rsid w:val="00FA39E6"/>
    <w:rsid w:val="00FA7BC9"/>
    <w:rsid w:val="00FB378E"/>
    <w:rsid w:val="00FB37F1"/>
    <w:rsid w:val="00FB47C0"/>
    <w:rsid w:val="00FB501B"/>
    <w:rsid w:val="00FB5CB5"/>
    <w:rsid w:val="00FB6471"/>
    <w:rsid w:val="00FB6A04"/>
    <w:rsid w:val="00FB6FA9"/>
    <w:rsid w:val="00FB7140"/>
    <w:rsid w:val="00FB72C9"/>
    <w:rsid w:val="00FB7770"/>
    <w:rsid w:val="00FB783A"/>
    <w:rsid w:val="00FC08E7"/>
    <w:rsid w:val="00FC0A79"/>
    <w:rsid w:val="00FC1AAE"/>
    <w:rsid w:val="00FC7A37"/>
    <w:rsid w:val="00FD3B91"/>
    <w:rsid w:val="00FD576B"/>
    <w:rsid w:val="00FD579E"/>
    <w:rsid w:val="00FD6845"/>
    <w:rsid w:val="00FD70F0"/>
    <w:rsid w:val="00FD7D44"/>
    <w:rsid w:val="00FE174D"/>
    <w:rsid w:val="00FE340D"/>
    <w:rsid w:val="00FE4516"/>
    <w:rsid w:val="00FE5256"/>
    <w:rsid w:val="00FE5CE3"/>
    <w:rsid w:val="00FE64C8"/>
    <w:rsid w:val="00FF079B"/>
    <w:rsid w:val="00FF62FF"/>
    <w:rsid w:val="00FF7C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A3E981-A89F-4C3C-BBB0-397546E0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0B3B22"/>
    <w:pPr>
      <w:snapToGrid w:val="0"/>
      <w:jc w:val="left"/>
    </w:pPr>
    <w:rPr>
      <w:sz w:val="20"/>
    </w:rPr>
  </w:style>
  <w:style w:type="character" w:customStyle="1" w:styleId="afd">
    <w:name w:val="註腳文字 字元"/>
    <w:basedOn w:val="a7"/>
    <w:link w:val="afc"/>
    <w:uiPriority w:val="99"/>
    <w:semiHidden/>
    <w:rsid w:val="000B3B22"/>
    <w:rPr>
      <w:rFonts w:ascii="標楷體" w:eastAsia="標楷體"/>
      <w:kern w:val="2"/>
    </w:rPr>
  </w:style>
  <w:style w:type="character" w:styleId="afe">
    <w:name w:val="footnote reference"/>
    <w:basedOn w:val="a7"/>
    <w:uiPriority w:val="99"/>
    <w:semiHidden/>
    <w:unhideWhenUsed/>
    <w:rsid w:val="000B3B22"/>
    <w:rPr>
      <w:vertAlign w:val="superscript"/>
    </w:rPr>
  </w:style>
  <w:style w:type="paragraph" w:styleId="HTML">
    <w:name w:val="HTML Preformatted"/>
    <w:basedOn w:val="a6"/>
    <w:link w:val="HTML0"/>
    <w:uiPriority w:val="99"/>
    <w:unhideWhenUsed/>
    <w:rsid w:val="00C221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221B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F8178-B8EF-436F-97D9-60183B31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15</Pages>
  <Words>1242</Words>
  <Characters>7086</Characters>
  <Application>Microsoft Office Word</Application>
  <DocSecurity>0</DocSecurity>
  <Lines>59</Lines>
  <Paragraphs>16</Paragraphs>
  <ScaleCrop>false</ScaleCrop>
  <Company>cy</Company>
  <LinksUpToDate>false</LinksUpToDate>
  <CharactersWithSpaces>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葉棋楠</dc:creator>
  <cp:lastModifiedBy>曾莉雯</cp:lastModifiedBy>
  <cp:revision>3</cp:revision>
  <cp:lastPrinted>2019-09-09T03:32:00Z</cp:lastPrinted>
  <dcterms:created xsi:type="dcterms:W3CDTF">2020-01-22T08:11:00Z</dcterms:created>
  <dcterms:modified xsi:type="dcterms:W3CDTF">2020-01-22T08:13:00Z</dcterms:modified>
</cp:coreProperties>
</file>