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97F6D" w:rsidRDefault="00D75644" w:rsidP="00F37D7B">
      <w:pPr>
        <w:pStyle w:val="af2"/>
        <w:rPr>
          <w:color w:val="000000" w:themeColor="text1"/>
        </w:rPr>
      </w:pPr>
      <w:r w:rsidRPr="00B97F6D">
        <w:rPr>
          <w:rFonts w:hint="eastAsia"/>
          <w:color w:val="000000" w:themeColor="text1"/>
        </w:rPr>
        <w:t>調查</w:t>
      </w:r>
      <w:r w:rsidR="00316AA6" w:rsidRPr="00B97F6D">
        <w:rPr>
          <w:rFonts w:hint="eastAsia"/>
          <w:color w:val="000000" w:themeColor="text1"/>
        </w:rPr>
        <w:t>報告</w:t>
      </w:r>
    </w:p>
    <w:p w:rsidR="00E25849" w:rsidRPr="00B97F6D" w:rsidRDefault="00E25849" w:rsidP="00001877">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97F6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01877" w:rsidRPr="00B97F6D">
        <w:rPr>
          <w:rFonts w:hint="eastAsia"/>
          <w:color w:val="000000" w:themeColor="text1"/>
        </w:rPr>
        <w:t>據悉，臺北市議會審查臺北市政府文化局相關預算發現，財團法人台北市文化基金會編列人事費預算近2億元，晉用人員約250人，竟比臺北市政府文化局還多，</w:t>
      </w:r>
      <w:proofErr w:type="gramStart"/>
      <w:r w:rsidR="00001877" w:rsidRPr="00B97F6D">
        <w:rPr>
          <w:rFonts w:hint="eastAsia"/>
          <w:color w:val="000000" w:themeColor="text1"/>
        </w:rPr>
        <w:t>疑</w:t>
      </w:r>
      <w:proofErr w:type="gramEnd"/>
      <w:r w:rsidR="00001877" w:rsidRPr="00B97F6D">
        <w:rPr>
          <w:rFonts w:hint="eastAsia"/>
          <w:color w:val="000000" w:themeColor="text1"/>
        </w:rPr>
        <w:t>以增聘高薪副總監方式浮編預算；另因選舉爭議於107年辭職之前董事長近期又再度回任，遭質疑該基金會</w:t>
      </w:r>
      <w:proofErr w:type="gramStart"/>
      <w:r w:rsidR="00001877" w:rsidRPr="00B97F6D">
        <w:rPr>
          <w:rFonts w:hint="eastAsia"/>
          <w:color w:val="000000" w:themeColor="text1"/>
        </w:rPr>
        <w:t>人事有酬庸</w:t>
      </w:r>
      <w:proofErr w:type="gramEnd"/>
      <w:r w:rsidR="00001877" w:rsidRPr="00B97F6D">
        <w:rPr>
          <w:rFonts w:hint="eastAsia"/>
          <w:color w:val="000000" w:themeColor="text1"/>
        </w:rPr>
        <w:t>情事。究該基金會辦理文化相關業務及實際績效為何？與臺北市政府文化局之功能如何區隔？且其人力運用及敘薪情形為何？是否確有</w:t>
      </w:r>
      <w:proofErr w:type="gramStart"/>
      <w:r w:rsidR="00001877" w:rsidRPr="00B97F6D">
        <w:rPr>
          <w:rFonts w:hint="eastAsia"/>
          <w:color w:val="000000" w:themeColor="text1"/>
        </w:rPr>
        <w:t>增聘副總監</w:t>
      </w:r>
      <w:proofErr w:type="gramEnd"/>
      <w:r w:rsidR="00001877" w:rsidRPr="00B97F6D">
        <w:rPr>
          <w:rFonts w:hint="eastAsia"/>
          <w:color w:val="000000" w:themeColor="text1"/>
        </w:rPr>
        <w:t>之必要？</w:t>
      </w:r>
      <w:proofErr w:type="gramStart"/>
      <w:r w:rsidR="00001877" w:rsidRPr="00B97F6D">
        <w:rPr>
          <w:rFonts w:hint="eastAsia"/>
          <w:color w:val="000000" w:themeColor="text1"/>
        </w:rPr>
        <w:t>均有深入</w:t>
      </w:r>
      <w:proofErr w:type="gramEnd"/>
      <w:r w:rsidR="00001877" w:rsidRPr="00B97F6D">
        <w:rPr>
          <w:rFonts w:hint="eastAsia"/>
          <w:color w:val="000000" w:themeColor="text1"/>
        </w:rPr>
        <w:t>瞭解之必要案。</w:t>
      </w:r>
    </w:p>
    <w:p w:rsidR="003D5BC4" w:rsidRPr="00531FA7" w:rsidRDefault="00E25849" w:rsidP="00531FA7">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97F6D">
        <w:rPr>
          <w:rFonts w:hint="eastAsia"/>
          <w:color w:val="000000" w:themeColor="text1"/>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C3FB1" w:rsidRPr="009A2C88" w:rsidRDefault="003D5BC4" w:rsidP="00C23B70">
      <w:pPr>
        <w:pStyle w:val="2"/>
        <w:rPr>
          <w:b/>
          <w:color w:val="000000" w:themeColor="text1"/>
        </w:rPr>
      </w:pPr>
      <w:bookmarkStart w:id="50" w:name="_Toc421794873"/>
      <w:bookmarkStart w:id="51" w:name="_Toc422834158"/>
      <w:r w:rsidRPr="009A2C88">
        <w:rPr>
          <w:rFonts w:hint="eastAsia"/>
          <w:b/>
          <w:color w:val="000000" w:themeColor="text1"/>
        </w:rPr>
        <w:t>財團法人台北市文化基金會（下稱台北市文基會）之人事費用，自</w:t>
      </w:r>
      <w:r w:rsidR="00140F81" w:rsidRPr="009A2C88">
        <w:rPr>
          <w:rFonts w:hint="eastAsia"/>
          <w:b/>
          <w:color w:val="000000" w:themeColor="text1"/>
        </w:rPr>
        <w:t>民國</w:t>
      </w:r>
      <w:r w:rsidR="00140F81" w:rsidRPr="009A2C88">
        <w:rPr>
          <w:rFonts w:hAnsi="標楷體" w:hint="eastAsia"/>
          <w:b/>
          <w:color w:val="000000" w:themeColor="text1"/>
        </w:rPr>
        <w:t>（下同）</w:t>
      </w:r>
      <w:r w:rsidRPr="009A2C88">
        <w:rPr>
          <w:rFonts w:hint="eastAsia"/>
          <w:b/>
          <w:color w:val="000000" w:themeColor="text1"/>
        </w:rPr>
        <w:t>103年之</w:t>
      </w:r>
      <w:r w:rsidR="00140F81" w:rsidRPr="009A2C88">
        <w:rPr>
          <w:rFonts w:hint="eastAsia"/>
          <w:b/>
          <w:color w:val="000000" w:themeColor="text1"/>
        </w:rPr>
        <w:t>新</w:t>
      </w:r>
      <w:r w:rsidR="00E130EB" w:rsidRPr="009A2C88">
        <w:rPr>
          <w:rFonts w:hint="eastAsia"/>
          <w:b/>
          <w:color w:val="000000" w:themeColor="text1"/>
          <w:lang w:eastAsia="zh-HK"/>
        </w:rPr>
        <w:t>臺</w:t>
      </w:r>
      <w:r w:rsidR="00140F81" w:rsidRPr="009A2C88">
        <w:rPr>
          <w:rFonts w:hint="eastAsia"/>
          <w:b/>
          <w:color w:val="000000" w:themeColor="text1"/>
        </w:rPr>
        <w:t>幣（下同）</w:t>
      </w:r>
      <w:r w:rsidRPr="009A2C88">
        <w:rPr>
          <w:rFonts w:hint="eastAsia"/>
          <w:b/>
          <w:color w:val="000000" w:themeColor="text1"/>
        </w:rPr>
        <w:t>1.3億元逐年增加至108年之1.9億元左右，正式編制人員則自103年之184人逐年增加至108年之256人，</w:t>
      </w:r>
      <w:r w:rsidR="00140F81" w:rsidRPr="009A2C88">
        <w:rPr>
          <w:rFonts w:hint="eastAsia"/>
          <w:b/>
          <w:color w:val="000000" w:themeColor="text1"/>
        </w:rPr>
        <w:t>5</w:t>
      </w:r>
      <w:r w:rsidRPr="009A2C88">
        <w:rPr>
          <w:rFonts w:hint="eastAsia"/>
          <w:b/>
          <w:color w:val="000000" w:themeColor="text1"/>
        </w:rPr>
        <w:t>年</w:t>
      </w:r>
      <w:r w:rsidR="00140F81" w:rsidRPr="009A2C88">
        <w:rPr>
          <w:rFonts w:hint="eastAsia"/>
          <w:b/>
          <w:color w:val="000000" w:themeColor="text1"/>
        </w:rPr>
        <w:t>內</w:t>
      </w:r>
      <w:r w:rsidRPr="009A2C88">
        <w:rPr>
          <w:rFonts w:hint="eastAsia"/>
          <w:b/>
          <w:color w:val="000000" w:themeColor="text1"/>
        </w:rPr>
        <w:t>增加計72人，相關編制人力的增加，雖係因業務擴張或新增業務所致。</w:t>
      </w:r>
      <w:proofErr w:type="gramStart"/>
      <w:r w:rsidRPr="009A2C88">
        <w:rPr>
          <w:rFonts w:hint="eastAsia"/>
          <w:b/>
          <w:color w:val="000000" w:themeColor="text1"/>
        </w:rPr>
        <w:t>惟</w:t>
      </w:r>
      <w:proofErr w:type="gramEnd"/>
      <w:r w:rsidR="009C3FB1" w:rsidRPr="009A2C88">
        <w:rPr>
          <w:rFonts w:hint="eastAsia"/>
          <w:b/>
          <w:color w:val="000000" w:themeColor="text1"/>
        </w:rPr>
        <w:t>105年新增之</w:t>
      </w:r>
      <w:proofErr w:type="gramStart"/>
      <w:r w:rsidR="00C23B70" w:rsidRPr="009A2C88">
        <w:rPr>
          <w:rFonts w:hint="eastAsia"/>
          <w:b/>
          <w:color w:val="000000" w:themeColor="text1"/>
        </w:rPr>
        <w:t>臺</w:t>
      </w:r>
      <w:proofErr w:type="gramEnd"/>
      <w:r w:rsidR="00C23B70" w:rsidRPr="009A2C88">
        <w:rPr>
          <w:rFonts w:hint="eastAsia"/>
          <w:b/>
          <w:color w:val="000000" w:themeColor="text1"/>
        </w:rPr>
        <w:t>北表演藝術中心(下</w:t>
      </w:r>
      <w:proofErr w:type="gramStart"/>
      <w:r w:rsidR="00C23B70" w:rsidRPr="009A2C88">
        <w:rPr>
          <w:rFonts w:hint="eastAsia"/>
          <w:b/>
          <w:color w:val="000000" w:themeColor="text1"/>
        </w:rPr>
        <w:t>稱北藝中心</w:t>
      </w:r>
      <w:proofErr w:type="gramEnd"/>
      <w:r w:rsidR="00C23B70" w:rsidRPr="009A2C88">
        <w:rPr>
          <w:rFonts w:hint="eastAsia"/>
          <w:b/>
          <w:color w:val="000000" w:themeColor="text1"/>
        </w:rPr>
        <w:t>)</w:t>
      </w:r>
      <w:r w:rsidR="009C3FB1" w:rsidRPr="009A2C88">
        <w:rPr>
          <w:rFonts w:hint="eastAsia"/>
          <w:b/>
          <w:color w:val="000000" w:themeColor="text1"/>
        </w:rPr>
        <w:t>，共增加32名員額，其中總監、處長、組長及經理級以上之主管人員即</w:t>
      </w:r>
      <w:proofErr w:type="gramStart"/>
      <w:r w:rsidR="009C3FB1" w:rsidRPr="009A2C88">
        <w:rPr>
          <w:rFonts w:hint="eastAsia"/>
          <w:b/>
          <w:color w:val="000000" w:themeColor="text1"/>
        </w:rPr>
        <w:t>佔</w:t>
      </w:r>
      <w:proofErr w:type="gramEnd"/>
      <w:r w:rsidR="009C3FB1" w:rsidRPr="009A2C88">
        <w:rPr>
          <w:rFonts w:hint="eastAsia"/>
          <w:b/>
          <w:color w:val="000000" w:themeColor="text1"/>
        </w:rPr>
        <w:t>14名，以組織控制幅度而言，管理人員與執行人員之比例，似非妥適；另</w:t>
      </w:r>
      <w:r w:rsidRPr="009A2C88">
        <w:rPr>
          <w:rFonts w:hint="eastAsia"/>
          <w:b/>
          <w:color w:val="000000" w:themeColor="text1"/>
        </w:rPr>
        <w:t>對於內部各單位資源及橫向之連結，</w:t>
      </w:r>
      <w:r w:rsidR="009C3FB1" w:rsidRPr="009A2C88">
        <w:rPr>
          <w:rFonts w:hint="eastAsia"/>
          <w:b/>
          <w:color w:val="000000" w:themeColor="text1"/>
        </w:rPr>
        <w:t>亦</w:t>
      </w:r>
      <w:r w:rsidRPr="009A2C88">
        <w:rPr>
          <w:rFonts w:hint="eastAsia"/>
          <w:b/>
          <w:color w:val="000000" w:themeColor="text1"/>
        </w:rPr>
        <w:t>應持續妥予加強整合，以減省相關人力，並完善有效辦理及持續推動臺北市的城市藝文發展業務。</w:t>
      </w:r>
    </w:p>
    <w:p w:rsidR="003D5BC4" w:rsidRPr="00B97F6D" w:rsidRDefault="003D5BC4" w:rsidP="0080253D">
      <w:pPr>
        <w:pStyle w:val="3"/>
        <w:rPr>
          <w:color w:val="000000" w:themeColor="text1"/>
        </w:rPr>
      </w:pPr>
      <w:r w:rsidRPr="00B97F6D">
        <w:rPr>
          <w:rFonts w:hint="eastAsia"/>
          <w:color w:val="000000" w:themeColor="text1"/>
        </w:rPr>
        <w:t>台北市文基會為74年由</w:t>
      </w:r>
      <w:r w:rsidR="00FC56AE" w:rsidRPr="00B97F6D">
        <w:rPr>
          <w:rFonts w:hint="eastAsia"/>
          <w:color w:val="000000" w:themeColor="text1"/>
        </w:rPr>
        <w:t>臺北市政府</w:t>
      </w:r>
      <w:r w:rsidRPr="00B97F6D">
        <w:rPr>
          <w:rFonts w:hint="eastAsia"/>
          <w:color w:val="000000" w:themeColor="text1"/>
        </w:rPr>
        <w:t>編列2,500萬元公務預算，</w:t>
      </w:r>
      <w:proofErr w:type="gramStart"/>
      <w:r w:rsidRPr="00B97F6D">
        <w:rPr>
          <w:rFonts w:hint="eastAsia"/>
          <w:color w:val="000000" w:themeColor="text1"/>
        </w:rPr>
        <w:t>併</w:t>
      </w:r>
      <w:proofErr w:type="gramEnd"/>
      <w:r w:rsidRPr="00B97F6D">
        <w:rPr>
          <w:rFonts w:hint="eastAsia"/>
          <w:color w:val="000000" w:themeColor="text1"/>
        </w:rPr>
        <w:t>石鳳翔紀念基金會解散之剩餘款400萬元共2,900萬元成立，相關預算與組織章程並經</w:t>
      </w:r>
      <w:r w:rsidR="00E130EB" w:rsidRPr="00B97F6D">
        <w:rPr>
          <w:rFonts w:hint="eastAsia"/>
          <w:color w:val="000000" w:themeColor="text1"/>
          <w:lang w:eastAsia="zh-HK"/>
        </w:rPr>
        <w:t>臺</w:t>
      </w:r>
      <w:r w:rsidRPr="00B97F6D">
        <w:rPr>
          <w:rFonts w:hint="eastAsia"/>
          <w:color w:val="000000" w:themeColor="text1"/>
        </w:rPr>
        <w:t>北市議會通過，設立之初為市府百分之百捐助之</w:t>
      </w:r>
      <w:r w:rsidRPr="00B97F6D">
        <w:rPr>
          <w:rFonts w:hint="eastAsia"/>
          <w:color w:val="000000" w:themeColor="text1"/>
        </w:rPr>
        <w:lastRenderedPageBreak/>
        <w:t>公設財團法人，主要任務為協助</w:t>
      </w:r>
      <w:r w:rsidR="00FC56AE" w:rsidRPr="00B97F6D">
        <w:rPr>
          <w:rFonts w:hint="eastAsia"/>
          <w:color w:val="000000" w:themeColor="text1"/>
        </w:rPr>
        <w:t>臺北市政府</w:t>
      </w:r>
      <w:r w:rsidRPr="00B97F6D">
        <w:rPr>
          <w:rFonts w:hint="eastAsia"/>
          <w:color w:val="000000" w:themeColor="text1"/>
        </w:rPr>
        <w:t>推廣文化事務之發展。96年</w:t>
      </w:r>
      <w:r w:rsidR="00FC56AE" w:rsidRPr="00B97F6D">
        <w:rPr>
          <w:rFonts w:hint="eastAsia"/>
          <w:color w:val="000000" w:themeColor="text1"/>
        </w:rPr>
        <w:t>臺北市政府</w:t>
      </w:r>
      <w:r w:rsidRPr="00B97F6D">
        <w:rPr>
          <w:rFonts w:hint="eastAsia"/>
          <w:color w:val="000000" w:themeColor="text1"/>
        </w:rPr>
        <w:t>文化局輔導台北市文基會轉型，以永續經營之模式將台北市文基會轉型為辦理節慶活動與館所營運的常設機構。文化局則由執行轉為監督，並投入新興業務的研發與興辦。首先完成台北市文基會章程之修訂，將台北市文基會董、監事之</w:t>
      </w:r>
      <w:proofErr w:type="gramStart"/>
      <w:r w:rsidRPr="00B97F6D">
        <w:rPr>
          <w:rFonts w:hint="eastAsia"/>
          <w:color w:val="000000" w:themeColor="text1"/>
        </w:rPr>
        <w:t>遴聘權</w:t>
      </w:r>
      <w:proofErr w:type="gramEnd"/>
      <w:r w:rsidRPr="00B97F6D">
        <w:rPr>
          <w:rFonts w:hint="eastAsia"/>
          <w:color w:val="000000" w:themeColor="text1"/>
        </w:rPr>
        <w:t>，由原本之董事會自主</w:t>
      </w:r>
      <w:proofErr w:type="gramStart"/>
      <w:r w:rsidRPr="00B97F6D">
        <w:rPr>
          <w:rFonts w:hint="eastAsia"/>
          <w:color w:val="000000" w:themeColor="text1"/>
        </w:rPr>
        <w:t>遴</w:t>
      </w:r>
      <w:proofErr w:type="gramEnd"/>
      <w:r w:rsidRPr="00B97F6D">
        <w:rPr>
          <w:rFonts w:hint="eastAsia"/>
          <w:color w:val="000000" w:themeColor="text1"/>
        </w:rPr>
        <w:t>聘，改由市政府</w:t>
      </w:r>
      <w:proofErr w:type="gramStart"/>
      <w:r w:rsidRPr="00B97F6D">
        <w:rPr>
          <w:rFonts w:hint="eastAsia"/>
          <w:color w:val="000000" w:themeColor="text1"/>
        </w:rPr>
        <w:t>遴</w:t>
      </w:r>
      <w:proofErr w:type="gramEnd"/>
      <w:r w:rsidRPr="00B97F6D">
        <w:rPr>
          <w:rFonts w:hint="eastAsia"/>
          <w:color w:val="000000" w:themeColor="text1"/>
        </w:rPr>
        <w:t>聘。並於96年8月完成董事會改組，董事</w:t>
      </w:r>
      <w:proofErr w:type="gramStart"/>
      <w:r w:rsidRPr="00B97F6D">
        <w:rPr>
          <w:rFonts w:hint="eastAsia"/>
          <w:color w:val="000000" w:themeColor="text1"/>
        </w:rPr>
        <w:t>均由市府遴</w:t>
      </w:r>
      <w:proofErr w:type="gramEnd"/>
      <w:r w:rsidRPr="00B97F6D">
        <w:rPr>
          <w:rFonts w:hint="eastAsia"/>
          <w:color w:val="000000" w:themeColor="text1"/>
        </w:rPr>
        <w:t>派，回歸為市府可完全掌控，預、決算受議會監督之財團法人，同時賦予文基會特定任務，營運特定藝文館所及永續辦理重要藝文節慶，協助市府推展文化事務。目前文基會基金總額為5,653萬4,255元，市府</w:t>
      </w:r>
      <w:proofErr w:type="gramStart"/>
      <w:r w:rsidRPr="00B97F6D">
        <w:rPr>
          <w:rFonts w:hint="eastAsia"/>
          <w:color w:val="000000" w:themeColor="text1"/>
        </w:rPr>
        <w:t>佔</w:t>
      </w:r>
      <w:proofErr w:type="gramEnd"/>
      <w:r w:rsidRPr="00B97F6D">
        <w:rPr>
          <w:rFonts w:hint="eastAsia"/>
          <w:color w:val="000000" w:themeColor="text1"/>
        </w:rPr>
        <w:t>基金總額比例為51.3％，餘為民間出資。</w:t>
      </w:r>
    </w:p>
    <w:p w:rsidR="003D5BC4" w:rsidRPr="00B97F6D" w:rsidRDefault="007D2AB2" w:rsidP="007D2AB2">
      <w:pPr>
        <w:pStyle w:val="3"/>
        <w:rPr>
          <w:color w:val="000000" w:themeColor="text1"/>
        </w:rPr>
      </w:pPr>
      <w:r w:rsidRPr="00B97F6D">
        <w:rPr>
          <w:rFonts w:hint="eastAsia"/>
          <w:color w:val="000000" w:themeColor="text1"/>
        </w:rPr>
        <w:t>台北市</w:t>
      </w:r>
      <w:r w:rsidR="003D5BC4" w:rsidRPr="00B97F6D">
        <w:rPr>
          <w:rFonts w:hint="eastAsia"/>
          <w:color w:val="000000" w:themeColor="text1"/>
        </w:rPr>
        <w:t>文基會自96年改組以來，文化局與文基會之業務分工與定位上，文化局乃負責本市文化事務政策</w:t>
      </w:r>
      <w:proofErr w:type="gramStart"/>
      <w:r w:rsidR="003D5BC4" w:rsidRPr="00B97F6D">
        <w:rPr>
          <w:rFonts w:hint="eastAsia"/>
          <w:color w:val="000000" w:themeColor="text1"/>
        </w:rPr>
        <w:t>研</w:t>
      </w:r>
      <w:proofErr w:type="gramEnd"/>
      <w:r w:rsidR="003D5BC4" w:rsidRPr="00B97F6D">
        <w:rPr>
          <w:rFonts w:hint="eastAsia"/>
          <w:color w:val="000000" w:themeColor="text1"/>
        </w:rPr>
        <w:t>擬及法規制定，以及文化環境之健全與整備；台北市文基會依據文化局政策方向，辦理大型藝術文化活動之策劃與執行、藝文館所之營運管理</w:t>
      </w:r>
      <w:proofErr w:type="gramStart"/>
      <w:r w:rsidR="003D5BC4" w:rsidRPr="00B97F6D">
        <w:rPr>
          <w:rFonts w:hint="eastAsia"/>
          <w:color w:val="000000" w:themeColor="text1"/>
        </w:rPr>
        <w:t>及文創活動</w:t>
      </w:r>
      <w:proofErr w:type="gramEnd"/>
      <w:r w:rsidR="003D5BC4" w:rsidRPr="00B97F6D">
        <w:rPr>
          <w:rFonts w:hint="eastAsia"/>
          <w:color w:val="000000" w:themeColor="text1"/>
        </w:rPr>
        <w:t>策畫、影視</w:t>
      </w:r>
      <w:proofErr w:type="gramStart"/>
      <w:r w:rsidR="003D5BC4" w:rsidRPr="00B97F6D">
        <w:rPr>
          <w:rFonts w:hint="eastAsia"/>
          <w:color w:val="000000" w:themeColor="text1"/>
        </w:rPr>
        <w:t>協拍等</w:t>
      </w:r>
      <w:proofErr w:type="gramEnd"/>
      <w:r w:rsidR="003D5BC4" w:rsidRPr="00B97F6D">
        <w:rPr>
          <w:rFonts w:hint="eastAsia"/>
          <w:color w:val="000000" w:themeColor="text1"/>
        </w:rPr>
        <w:t>。政府機關為政策規劃及業務監督單位，法人組織則接受政府補助，延攬民間專業人士進行實際業務之執行，並將執行經驗反饋回政府部門，協助政策之擬定與持續推動。目前台北市文基會辦理之業務，可分為三大方向：1.重大藝文節慶的常設辦理。2.</w:t>
      </w:r>
      <w:proofErr w:type="gramStart"/>
      <w:r w:rsidR="003D5BC4" w:rsidRPr="00B97F6D">
        <w:rPr>
          <w:rFonts w:hint="eastAsia"/>
          <w:color w:val="000000" w:themeColor="text1"/>
        </w:rPr>
        <w:t>公益性館所</w:t>
      </w:r>
      <w:proofErr w:type="gramEnd"/>
      <w:r w:rsidR="003D5BC4" w:rsidRPr="00B97F6D">
        <w:rPr>
          <w:rFonts w:hint="eastAsia"/>
          <w:color w:val="000000" w:themeColor="text1"/>
        </w:rPr>
        <w:t>的經營管理</w:t>
      </w:r>
      <w:r w:rsidR="003D5BC4" w:rsidRPr="00B97F6D">
        <w:rPr>
          <w:rFonts w:hAnsi="標楷體" w:hint="eastAsia"/>
          <w:color w:val="000000" w:themeColor="text1"/>
        </w:rPr>
        <w:t>。</w:t>
      </w:r>
      <w:r w:rsidR="003D5BC4" w:rsidRPr="00B97F6D">
        <w:rPr>
          <w:rFonts w:hint="eastAsia"/>
          <w:color w:val="000000" w:themeColor="text1"/>
        </w:rPr>
        <w:t>3.</w:t>
      </w:r>
      <w:proofErr w:type="gramStart"/>
      <w:r w:rsidR="003D5BC4" w:rsidRPr="00B97F6D">
        <w:rPr>
          <w:rFonts w:hint="eastAsia"/>
          <w:color w:val="000000" w:themeColor="text1"/>
        </w:rPr>
        <w:t>新興文創業務</w:t>
      </w:r>
      <w:proofErr w:type="gramEnd"/>
      <w:r w:rsidR="003D5BC4" w:rsidRPr="00B97F6D">
        <w:rPr>
          <w:rFonts w:hint="eastAsia"/>
          <w:color w:val="000000" w:themeColor="text1"/>
        </w:rPr>
        <w:t>的執行</w:t>
      </w:r>
      <w:r w:rsidR="003D5BC4" w:rsidRPr="00B97F6D">
        <w:rPr>
          <w:rFonts w:hAnsi="標楷體" w:hint="eastAsia"/>
          <w:color w:val="000000" w:themeColor="text1"/>
        </w:rPr>
        <w:t>。</w:t>
      </w:r>
      <w:r w:rsidR="003D5BC4" w:rsidRPr="00B97F6D">
        <w:rPr>
          <w:rFonts w:hint="eastAsia"/>
          <w:color w:val="000000" w:themeColor="text1"/>
        </w:rPr>
        <w:t>在上述</w:t>
      </w:r>
      <w:proofErr w:type="gramStart"/>
      <w:r w:rsidR="003D5BC4" w:rsidRPr="00B97F6D">
        <w:rPr>
          <w:rFonts w:hint="eastAsia"/>
          <w:color w:val="000000" w:themeColor="text1"/>
        </w:rPr>
        <w:t>三</w:t>
      </w:r>
      <w:proofErr w:type="gramEnd"/>
      <w:r w:rsidR="003D5BC4" w:rsidRPr="00B97F6D">
        <w:rPr>
          <w:rFonts w:hint="eastAsia"/>
          <w:color w:val="000000" w:themeColor="text1"/>
        </w:rPr>
        <w:t>大方向下，肩負下列七大任務：</w:t>
      </w:r>
    </w:p>
    <w:p w:rsidR="003D5BC4" w:rsidRPr="00B97F6D" w:rsidRDefault="003D5BC4" w:rsidP="00A04B41">
      <w:pPr>
        <w:pStyle w:val="4"/>
        <w:rPr>
          <w:color w:val="000000" w:themeColor="text1"/>
        </w:rPr>
      </w:pPr>
      <w:r w:rsidRPr="00B97F6D">
        <w:rPr>
          <w:rFonts w:hint="eastAsia"/>
          <w:color w:val="000000" w:themeColor="text1"/>
        </w:rPr>
        <w:t>大型藝術文化活動之策劃與執行：台北電影節、</w:t>
      </w:r>
      <w:proofErr w:type="gramStart"/>
      <w:r w:rsidRPr="00B97F6D">
        <w:rPr>
          <w:rFonts w:hint="eastAsia"/>
          <w:color w:val="000000" w:themeColor="text1"/>
        </w:rPr>
        <w:t>臺</w:t>
      </w:r>
      <w:proofErr w:type="gramEnd"/>
      <w:r w:rsidRPr="00B97F6D">
        <w:rPr>
          <w:rFonts w:hint="eastAsia"/>
          <w:color w:val="000000" w:themeColor="text1"/>
        </w:rPr>
        <w:t>北藝術節、</w:t>
      </w:r>
      <w:proofErr w:type="gramStart"/>
      <w:r w:rsidRPr="00B97F6D">
        <w:rPr>
          <w:rFonts w:hint="eastAsia"/>
          <w:color w:val="000000" w:themeColor="text1"/>
        </w:rPr>
        <w:t>臺</w:t>
      </w:r>
      <w:proofErr w:type="gramEnd"/>
      <w:r w:rsidRPr="00B97F6D">
        <w:rPr>
          <w:rFonts w:hint="eastAsia"/>
          <w:color w:val="000000" w:themeColor="text1"/>
        </w:rPr>
        <w:t>北兒童藝術節、</w:t>
      </w:r>
      <w:proofErr w:type="gramStart"/>
      <w:r w:rsidRPr="00B97F6D">
        <w:rPr>
          <w:rFonts w:hint="eastAsia"/>
          <w:color w:val="000000" w:themeColor="text1"/>
        </w:rPr>
        <w:t>臺北藝</w:t>
      </w:r>
      <w:proofErr w:type="gramEnd"/>
      <w:r w:rsidRPr="00B97F6D">
        <w:rPr>
          <w:rFonts w:hint="eastAsia"/>
          <w:color w:val="000000" w:themeColor="text1"/>
        </w:rPr>
        <w:t>穗節等大型活動。</w:t>
      </w:r>
    </w:p>
    <w:p w:rsidR="003D5BC4" w:rsidRPr="00B97F6D" w:rsidRDefault="003D5BC4" w:rsidP="00A04B41">
      <w:pPr>
        <w:pStyle w:val="4"/>
        <w:rPr>
          <w:color w:val="000000" w:themeColor="text1"/>
        </w:rPr>
      </w:pPr>
      <w:r w:rsidRPr="00B97F6D">
        <w:rPr>
          <w:rFonts w:hint="eastAsia"/>
          <w:color w:val="000000" w:themeColor="text1"/>
        </w:rPr>
        <w:lastRenderedPageBreak/>
        <w:t>藝文館所之營運管理：包括台北國際藝術村、寶藏</w:t>
      </w:r>
      <w:proofErr w:type="gramStart"/>
      <w:r w:rsidRPr="00B97F6D">
        <w:rPr>
          <w:rFonts w:hint="eastAsia"/>
          <w:color w:val="000000" w:themeColor="text1"/>
        </w:rPr>
        <w:t>巖</w:t>
      </w:r>
      <w:proofErr w:type="gramEnd"/>
      <w:r w:rsidRPr="00B97F6D">
        <w:rPr>
          <w:rFonts w:hint="eastAsia"/>
          <w:color w:val="000000" w:themeColor="text1"/>
        </w:rPr>
        <w:t>國際藝術村、</w:t>
      </w:r>
      <w:proofErr w:type="gramStart"/>
      <w:r w:rsidRPr="00B97F6D">
        <w:rPr>
          <w:rFonts w:hint="eastAsia"/>
          <w:color w:val="000000" w:themeColor="text1"/>
        </w:rPr>
        <w:t>松山文創園區</w:t>
      </w:r>
      <w:proofErr w:type="gramEnd"/>
      <w:r w:rsidRPr="00B97F6D">
        <w:rPr>
          <w:rFonts w:hint="eastAsia"/>
          <w:color w:val="000000" w:themeColor="text1"/>
        </w:rPr>
        <w:t>、台北當代藝術館、台北偶戲館、西門紅樓及臺北市電影主題公園、</w:t>
      </w:r>
      <w:proofErr w:type="gramStart"/>
      <w:r w:rsidRPr="00B97F6D">
        <w:rPr>
          <w:rFonts w:hint="eastAsia"/>
          <w:color w:val="000000" w:themeColor="text1"/>
        </w:rPr>
        <w:t>臺</w:t>
      </w:r>
      <w:proofErr w:type="gramEnd"/>
      <w:r w:rsidRPr="00B97F6D">
        <w:rPr>
          <w:rFonts w:hint="eastAsia"/>
          <w:color w:val="000000" w:themeColor="text1"/>
        </w:rPr>
        <w:t>北表演藝術中心、新北投車站。</w:t>
      </w:r>
    </w:p>
    <w:p w:rsidR="003D5BC4" w:rsidRPr="00B97F6D" w:rsidRDefault="003D5BC4" w:rsidP="00A04B41">
      <w:pPr>
        <w:pStyle w:val="4"/>
        <w:rPr>
          <w:color w:val="000000" w:themeColor="text1"/>
        </w:rPr>
      </w:pPr>
      <w:r w:rsidRPr="00B97F6D">
        <w:rPr>
          <w:rFonts w:hint="eastAsia"/>
          <w:color w:val="000000" w:themeColor="text1"/>
        </w:rPr>
        <w:t>推動文化創意產業及相關活動策劃執行。</w:t>
      </w:r>
    </w:p>
    <w:p w:rsidR="003D5BC4" w:rsidRPr="00B97F6D" w:rsidRDefault="003D5BC4" w:rsidP="00A04B41">
      <w:pPr>
        <w:pStyle w:val="4"/>
        <w:rPr>
          <w:color w:val="000000" w:themeColor="text1"/>
        </w:rPr>
      </w:pPr>
      <w:r w:rsidRPr="00B97F6D">
        <w:rPr>
          <w:rFonts w:hint="eastAsia"/>
          <w:color w:val="000000" w:themeColor="text1"/>
        </w:rPr>
        <w:t>辦理台北市電影委員會相關業務，協助影視產業發展。</w:t>
      </w:r>
    </w:p>
    <w:p w:rsidR="003D5BC4" w:rsidRPr="00B97F6D" w:rsidRDefault="003D5BC4" w:rsidP="00A04B41">
      <w:pPr>
        <w:pStyle w:val="4"/>
        <w:rPr>
          <w:color w:val="000000" w:themeColor="text1"/>
        </w:rPr>
      </w:pPr>
      <w:r w:rsidRPr="00B97F6D">
        <w:rPr>
          <w:rFonts w:hint="eastAsia"/>
          <w:color w:val="000000" w:themeColor="text1"/>
        </w:rPr>
        <w:t>以整合行銷推廣藝術文化活動。</w:t>
      </w:r>
    </w:p>
    <w:p w:rsidR="003D5BC4" w:rsidRPr="00B97F6D" w:rsidRDefault="003D5BC4" w:rsidP="00A04B41">
      <w:pPr>
        <w:pStyle w:val="4"/>
        <w:rPr>
          <w:color w:val="000000" w:themeColor="text1"/>
        </w:rPr>
      </w:pPr>
      <w:r w:rsidRPr="00B97F6D">
        <w:rPr>
          <w:rFonts w:hint="eastAsia"/>
          <w:color w:val="000000" w:themeColor="text1"/>
        </w:rPr>
        <w:t>國際藝術文化交流。</w:t>
      </w:r>
    </w:p>
    <w:p w:rsidR="003D5BC4" w:rsidRPr="00B97F6D" w:rsidRDefault="003D5BC4" w:rsidP="00A04B41">
      <w:pPr>
        <w:pStyle w:val="4"/>
        <w:rPr>
          <w:color w:val="000000" w:themeColor="text1"/>
        </w:rPr>
      </w:pPr>
      <w:r w:rsidRPr="00B97F6D">
        <w:rPr>
          <w:rFonts w:hint="eastAsia"/>
          <w:color w:val="000000" w:themeColor="text1"/>
        </w:rPr>
        <w:t>承辦企業或政府其他藝文專案。</w:t>
      </w:r>
    </w:p>
    <w:p w:rsidR="003D5BC4" w:rsidRPr="00B97F6D" w:rsidRDefault="003D5BC4" w:rsidP="002B0592">
      <w:pPr>
        <w:pStyle w:val="3"/>
        <w:rPr>
          <w:color w:val="000000" w:themeColor="text1"/>
        </w:rPr>
      </w:pPr>
      <w:r w:rsidRPr="00B97F6D">
        <w:rPr>
          <w:rFonts w:hint="eastAsia"/>
          <w:color w:val="000000" w:themeColor="text1"/>
        </w:rPr>
        <w:tab/>
      </w:r>
      <w:r w:rsidRPr="00B97F6D">
        <w:rPr>
          <w:rFonts w:hint="eastAsia"/>
          <w:color w:val="000000" w:themeColor="text1"/>
        </w:rPr>
        <w:tab/>
        <w:t>有關台北市文基會近5年預、決算人事費用編列情形列表</w:t>
      </w:r>
      <w:r w:rsidRPr="00B97F6D">
        <w:rPr>
          <w:rFonts w:hAnsi="標楷體" w:hint="eastAsia"/>
          <w:color w:val="000000" w:themeColor="text1"/>
        </w:rPr>
        <w:t>如下</w:t>
      </w:r>
      <w:proofErr w:type="gramStart"/>
      <w:r w:rsidRPr="00B97F6D">
        <w:rPr>
          <w:rFonts w:hAnsi="標楷體" w:hint="eastAsia"/>
          <w:color w:val="000000" w:themeColor="text1"/>
        </w:rPr>
        <w:t>（</w:t>
      </w:r>
      <w:proofErr w:type="gramEnd"/>
      <w:r w:rsidRPr="00B97F6D">
        <w:rPr>
          <w:rFonts w:hint="eastAsia"/>
          <w:color w:val="000000" w:themeColor="text1"/>
        </w:rPr>
        <w:t>決算數計算方式：正式人力以當年度12月31日在職人員為主；</w:t>
      </w:r>
      <w:proofErr w:type="gramStart"/>
      <w:r w:rsidRPr="00B97F6D">
        <w:rPr>
          <w:rFonts w:hint="eastAsia"/>
          <w:color w:val="000000" w:themeColor="text1"/>
        </w:rPr>
        <w:t>短聘人</w:t>
      </w:r>
      <w:proofErr w:type="gramEnd"/>
      <w:r w:rsidRPr="00B97F6D">
        <w:rPr>
          <w:rFonts w:hint="eastAsia"/>
          <w:color w:val="000000" w:themeColor="text1"/>
        </w:rPr>
        <w:t>月以全年度在職月份總計</w:t>
      </w:r>
      <w:proofErr w:type="gramStart"/>
      <w:r w:rsidRPr="00B97F6D">
        <w:rPr>
          <w:rFonts w:hAnsi="標楷體" w:hint="eastAsia"/>
          <w:color w:val="000000" w:themeColor="text1"/>
        </w:rPr>
        <w:t>）</w:t>
      </w:r>
      <w:proofErr w:type="gramEnd"/>
      <w:r w:rsidRPr="00B97F6D">
        <w:rPr>
          <w:rFonts w:hAnsi="標楷體" w:hint="eastAsia"/>
          <w:color w:val="000000" w:themeColor="text1"/>
        </w:rPr>
        <w:t>：</w:t>
      </w:r>
      <w:r w:rsidRPr="00B97F6D">
        <w:rPr>
          <w:color w:val="000000" w:themeColor="text1"/>
        </w:rPr>
        <w:t xml:space="preserve"> </w:t>
      </w:r>
    </w:p>
    <w:tbl>
      <w:tblPr>
        <w:tblW w:w="8363" w:type="dxa"/>
        <w:tblInd w:w="416" w:type="dxa"/>
        <w:tblCellMar>
          <w:left w:w="28" w:type="dxa"/>
          <w:right w:w="28" w:type="dxa"/>
        </w:tblCellMar>
        <w:tblLook w:val="04A0" w:firstRow="1" w:lastRow="0" w:firstColumn="1" w:lastColumn="0" w:noHBand="0" w:noVBand="1"/>
      </w:tblPr>
      <w:tblGrid>
        <w:gridCol w:w="850"/>
        <w:gridCol w:w="851"/>
        <w:gridCol w:w="1134"/>
        <w:gridCol w:w="1842"/>
        <w:gridCol w:w="851"/>
        <w:gridCol w:w="1134"/>
        <w:gridCol w:w="1701"/>
      </w:tblGrid>
      <w:tr w:rsidR="003D5BC4" w:rsidRPr="00B97F6D" w:rsidTr="00A243E4">
        <w:trPr>
          <w:trHeight w:val="340"/>
        </w:trPr>
        <w:tc>
          <w:tcPr>
            <w:tcW w:w="85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人事費</w:t>
            </w:r>
          </w:p>
        </w:tc>
        <w:tc>
          <w:tcPr>
            <w:tcW w:w="3827" w:type="dxa"/>
            <w:gridSpan w:val="3"/>
            <w:tcBorders>
              <w:top w:val="single" w:sz="8" w:space="0" w:color="auto"/>
              <w:left w:val="nil"/>
              <w:bottom w:val="single" w:sz="4" w:space="0" w:color="auto"/>
              <w:right w:val="single" w:sz="8" w:space="0" w:color="000000"/>
            </w:tcBorders>
            <w:shd w:val="clear" w:color="auto" w:fill="auto"/>
            <w:noWrap/>
            <w:vAlign w:val="bottom"/>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預算</w:t>
            </w:r>
          </w:p>
        </w:tc>
        <w:tc>
          <w:tcPr>
            <w:tcW w:w="3686" w:type="dxa"/>
            <w:gridSpan w:val="3"/>
            <w:tcBorders>
              <w:top w:val="single" w:sz="8" w:space="0" w:color="auto"/>
              <w:left w:val="nil"/>
              <w:bottom w:val="single" w:sz="4" w:space="0" w:color="auto"/>
              <w:right w:val="single" w:sz="8" w:space="0" w:color="000000"/>
            </w:tcBorders>
            <w:shd w:val="clear" w:color="auto" w:fill="auto"/>
            <w:noWrap/>
            <w:vAlign w:val="bottom"/>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決算</w:t>
            </w:r>
          </w:p>
        </w:tc>
      </w:tr>
      <w:tr w:rsidR="003D5BC4" w:rsidRPr="00B97F6D" w:rsidTr="00A243E4">
        <w:trPr>
          <w:trHeight w:val="720"/>
        </w:trPr>
        <w:tc>
          <w:tcPr>
            <w:tcW w:w="850" w:type="dxa"/>
            <w:vMerge/>
            <w:tcBorders>
              <w:top w:val="single" w:sz="8" w:space="0" w:color="auto"/>
              <w:left w:val="single" w:sz="8" w:space="0" w:color="auto"/>
              <w:bottom w:val="single" w:sz="4" w:space="0" w:color="000000"/>
              <w:right w:val="single" w:sz="8" w:space="0" w:color="auto"/>
            </w:tcBorders>
            <w:vAlign w:val="center"/>
            <w:hideMark/>
          </w:tcPr>
          <w:p w:rsidR="003D5BC4" w:rsidRPr="00B97F6D" w:rsidRDefault="003D5BC4" w:rsidP="002B0592">
            <w:pPr>
              <w:widowControl/>
              <w:jc w:val="center"/>
              <w:rPr>
                <w:rFonts w:hAnsi="標楷體" w:cs="新細明體"/>
                <w:color w:val="000000" w:themeColor="text1"/>
                <w:kern w:val="0"/>
                <w:sz w:val="28"/>
                <w:szCs w:val="28"/>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編制</w:t>
            </w:r>
            <w:r w:rsidRPr="00B97F6D">
              <w:rPr>
                <w:rFonts w:hAnsi="標楷體" w:cs="新細明體" w:hint="eastAsia"/>
                <w:color w:val="000000" w:themeColor="text1"/>
                <w:kern w:val="0"/>
                <w:sz w:val="28"/>
                <w:szCs w:val="28"/>
              </w:rPr>
              <w:br/>
              <w:t>正式(人)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編制短聘</w:t>
            </w:r>
            <w:proofErr w:type="gramEnd"/>
            <w:r w:rsidRPr="00B97F6D">
              <w:rPr>
                <w:rFonts w:hAnsi="標楷體" w:cs="新細明體" w:hint="eastAsia"/>
                <w:color w:val="000000" w:themeColor="text1"/>
                <w:kern w:val="0"/>
                <w:sz w:val="28"/>
                <w:szCs w:val="28"/>
              </w:rPr>
              <w:t>(人月)</w:t>
            </w:r>
          </w:p>
        </w:tc>
        <w:tc>
          <w:tcPr>
            <w:tcW w:w="1842" w:type="dxa"/>
            <w:vMerge w:val="restart"/>
            <w:tcBorders>
              <w:top w:val="nil"/>
              <w:left w:val="single" w:sz="4" w:space="0" w:color="auto"/>
              <w:bottom w:val="single" w:sz="4" w:space="0" w:color="auto"/>
              <w:right w:val="single" w:sz="8"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人事費(元)</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編制</w:t>
            </w:r>
            <w:r w:rsidRPr="00B97F6D">
              <w:rPr>
                <w:rFonts w:hAnsi="標楷體" w:cs="新細明體" w:hint="eastAsia"/>
                <w:color w:val="000000" w:themeColor="text1"/>
                <w:kern w:val="0"/>
                <w:sz w:val="28"/>
                <w:szCs w:val="28"/>
              </w:rPr>
              <w:br/>
              <w:t>正式(人)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編制短聘</w:t>
            </w:r>
            <w:proofErr w:type="gramEnd"/>
            <w:r w:rsidRPr="00B97F6D">
              <w:rPr>
                <w:rFonts w:hAnsi="標楷體" w:cs="新細明體" w:hint="eastAsia"/>
                <w:color w:val="000000" w:themeColor="text1"/>
                <w:kern w:val="0"/>
                <w:sz w:val="28"/>
                <w:szCs w:val="28"/>
              </w:rPr>
              <w:t>(人月)</w:t>
            </w:r>
          </w:p>
        </w:tc>
        <w:tc>
          <w:tcPr>
            <w:tcW w:w="1701" w:type="dxa"/>
            <w:vMerge w:val="restart"/>
            <w:tcBorders>
              <w:top w:val="nil"/>
              <w:left w:val="single" w:sz="4" w:space="0" w:color="auto"/>
              <w:bottom w:val="single" w:sz="4" w:space="0" w:color="auto"/>
              <w:right w:val="single" w:sz="8"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人事費(元)</w:t>
            </w:r>
          </w:p>
        </w:tc>
      </w:tr>
      <w:tr w:rsidR="003D5BC4" w:rsidRPr="00B97F6D" w:rsidTr="00A243E4">
        <w:trPr>
          <w:trHeight w:val="550"/>
        </w:trPr>
        <w:tc>
          <w:tcPr>
            <w:tcW w:w="850" w:type="dxa"/>
            <w:tcBorders>
              <w:top w:val="nil"/>
              <w:left w:val="single" w:sz="8" w:space="0" w:color="auto"/>
              <w:bottom w:val="single" w:sz="4" w:space="0" w:color="auto"/>
              <w:right w:val="single" w:sz="8" w:space="0" w:color="auto"/>
            </w:tcBorders>
            <w:shd w:val="clear" w:color="auto" w:fill="auto"/>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類別</w:t>
            </w:r>
          </w:p>
        </w:tc>
        <w:tc>
          <w:tcPr>
            <w:tcW w:w="851" w:type="dxa"/>
            <w:vMerge/>
            <w:tcBorders>
              <w:top w:val="nil"/>
              <w:left w:val="single" w:sz="8" w:space="0" w:color="auto"/>
              <w:bottom w:val="single" w:sz="4" w:space="0" w:color="auto"/>
              <w:right w:val="single" w:sz="4" w:space="0" w:color="auto"/>
            </w:tcBorders>
            <w:vAlign w:val="center"/>
            <w:hideMark/>
          </w:tcPr>
          <w:p w:rsidR="003D5BC4" w:rsidRPr="00B97F6D" w:rsidRDefault="003D5BC4" w:rsidP="002B0592">
            <w:pPr>
              <w:widowControl/>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3D5BC4" w:rsidRPr="00B97F6D" w:rsidRDefault="003D5BC4" w:rsidP="002B0592">
            <w:pPr>
              <w:widowControl/>
              <w:rPr>
                <w:rFonts w:hAnsi="標楷體" w:cs="新細明體"/>
                <w:color w:val="000000" w:themeColor="text1"/>
                <w:kern w:val="0"/>
                <w:sz w:val="28"/>
                <w:szCs w:val="28"/>
              </w:rPr>
            </w:pPr>
          </w:p>
        </w:tc>
        <w:tc>
          <w:tcPr>
            <w:tcW w:w="1842" w:type="dxa"/>
            <w:vMerge/>
            <w:tcBorders>
              <w:top w:val="nil"/>
              <w:left w:val="single" w:sz="4" w:space="0" w:color="auto"/>
              <w:bottom w:val="single" w:sz="4" w:space="0" w:color="auto"/>
              <w:right w:val="single" w:sz="8" w:space="0" w:color="auto"/>
            </w:tcBorders>
            <w:vAlign w:val="center"/>
            <w:hideMark/>
          </w:tcPr>
          <w:p w:rsidR="003D5BC4" w:rsidRPr="00B97F6D" w:rsidRDefault="003D5BC4" w:rsidP="002B0592">
            <w:pPr>
              <w:widowControl/>
              <w:rPr>
                <w:rFonts w:hAnsi="標楷體" w:cs="新細明體"/>
                <w:color w:val="000000" w:themeColor="text1"/>
                <w:kern w:val="0"/>
                <w:sz w:val="28"/>
                <w:szCs w:val="28"/>
              </w:rPr>
            </w:pPr>
          </w:p>
        </w:tc>
        <w:tc>
          <w:tcPr>
            <w:tcW w:w="851" w:type="dxa"/>
            <w:vMerge/>
            <w:tcBorders>
              <w:top w:val="nil"/>
              <w:left w:val="single" w:sz="8" w:space="0" w:color="auto"/>
              <w:bottom w:val="single" w:sz="4" w:space="0" w:color="auto"/>
              <w:right w:val="single" w:sz="4" w:space="0" w:color="auto"/>
            </w:tcBorders>
            <w:vAlign w:val="center"/>
            <w:hideMark/>
          </w:tcPr>
          <w:p w:rsidR="003D5BC4" w:rsidRPr="00B97F6D" w:rsidRDefault="003D5BC4" w:rsidP="002B0592">
            <w:pPr>
              <w:widowControl/>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3D5BC4" w:rsidRPr="00B97F6D" w:rsidRDefault="003D5BC4" w:rsidP="002B0592">
            <w:pPr>
              <w:widowControl/>
              <w:rPr>
                <w:rFonts w:hAnsi="標楷體" w:cs="新細明體"/>
                <w:color w:val="000000" w:themeColor="text1"/>
                <w:kern w:val="0"/>
                <w:sz w:val="28"/>
                <w:szCs w:val="28"/>
              </w:rPr>
            </w:pPr>
          </w:p>
        </w:tc>
        <w:tc>
          <w:tcPr>
            <w:tcW w:w="1701" w:type="dxa"/>
            <w:vMerge/>
            <w:tcBorders>
              <w:top w:val="nil"/>
              <w:left w:val="single" w:sz="4" w:space="0" w:color="auto"/>
              <w:bottom w:val="single" w:sz="4" w:space="0" w:color="auto"/>
              <w:right w:val="single" w:sz="8" w:space="0" w:color="auto"/>
            </w:tcBorders>
            <w:vAlign w:val="center"/>
            <w:hideMark/>
          </w:tcPr>
          <w:p w:rsidR="003D5BC4" w:rsidRPr="00B97F6D" w:rsidRDefault="003D5BC4" w:rsidP="002B0592">
            <w:pPr>
              <w:widowControl/>
              <w:rPr>
                <w:rFonts w:hAnsi="標楷體" w:cs="新細明體"/>
                <w:color w:val="000000" w:themeColor="text1"/>
                <w:kern w:val="0"/>
                <w:sz w:val="28"/>
                <w:szCs w:val="28"/>
              </w:rPr>
            </w:pPr>
          </w:p>
        </w:tc>
      </w:tr>
      <w:tr w:rsidR="003D5BC4" w:rsidRPr="00B97F6D" w:rsidTr="00A243E4">
        <w:trPr>
          <w:trHeight w:val="340"/>
        </w:trPr>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103年</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184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178 </w:t>
            </w:r>
          </w:p>
        </w:tc>
        <w:tc>
          <w:tcPr>
            <w:tcW w:w="1842"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131,447,617 </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170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231 </w:t>
            </w:r>
          </w:p>
        </w:tc>
        <w:tc>
          <w:tcPr>
            <w:tcW w:w="1701"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119,245,356 </w:t>
            </w:r>
          </w:p>
        </w:tc>
      </w:tr>
      <w:tr w:rsidR="003D5BC4" w:rsidRPr="00B97F6D" w:rsidTr="00A243E4">
        <w:trPr>
          <w:trHeight w:val="340"/>
        </w:trPr>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104年</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191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201 </w:t>
            </w:r>
          </w:p>
        </w:tc>
        <w:tc>
          <w:tcPr>
            <w:tcW w:w="1842"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136,049,778 </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174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219 </w:t>
            </w:r>
          </w:p>
        </w:tc>
        <w:tc>
          <w:tcPr>
            <w:tcW w:w="1701"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121,704,785 </w:t>
            </w:r>
          </w:p>
        </w:tc>
      </w:tr>
      <w:tr w:rsidR="003D5BC4" w:rsidRPr="00B97F6D" w:rsidTr="00A243E4">
        <w:trPr>
          <w:trHeight w:val="340"/>
        </w:trPr>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105年</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239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202 </w:t>
            </w:r>
          </w:p>
        </w:tc>
        <w:tc>
          <w:tcPr>
            <w:tcW w:w="1842"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169,822,083 </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213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212 </w:t>
            </w:r>
          </w:p>
        </w:tc>
        <w:tc>
          <w:tcPr>
            <w:tcW w:w="1701"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139,821,079 </w:t>
            </w:r>
          </w:p>
        </w:tc>
      </w:tr>
      <w:tr w:rsidR="003D5BC4" w:rsidRPr="00B97F6D" w:rsidTr="00A243E4">
        <w:trPr>
          <w:trHeight w:val="340"/>
        </w:trPr>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106年</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243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197 </w:t>
            </w:r>
          </w:p>
        </w:tc>
        <w:tc>
          <w:tcPr>
            <w:tcW w:w="1842"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173,511,941 </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223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205 </w:t>
            </w:r>
          </w:p>
        </w:tc>
        <w:tc>
          <w:tcPr>
            <w:tcW w:w="1701"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167,705,122 </w:t>
            </w:r>
          </w:p>
        </w:tc>
      </w:tr>
      <w:tr w:rsidR="003D5BC4" w:rsidRPr="00B97F6D" w:rsidTr="00A243E4">
        <w:trPr>
          <w:trHeight w:val="340"/>
        </w:trPr>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107年</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256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193 </w:t>
            </w:r>
          </w:p>
        </w:tc>
        <w:tc>
          <w:tcPr>
            <w:tcW w:w="1842"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184,264,317 </w:t>
            </w:r>
          </w:p>
        </w:tc>
        <w:tc>
          <w:tcPr>
            <w:tcW w:w="851"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225 </w:t>
            </w:r>
          </w:p>
        </w:tc>
        <w:tc>
          <w:tcPr>
            <w:tcW w:w="1134" w:type="dxa"/>
            <w:tcBorders>
              <w:top w:val="nil"/>
              <w:left w:val="nil"/>
              <w:bottom w:val="single" w:sz="4"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172 </w:t>
            </w:r>
          </w:p>
        </w:tc>
        <w:tc>
          <w:tcPr>
            <w:tcW w:w="1701" w:type="dxa"/>
            <w:tcBorders>
              <w:top w:val="nil"/>
              <w:left w:val="nil"/>
              <w:bottom w:val="single" w:sz="4"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166,275,487 </w:t>
            </w:r>
          </w:p>
        </w:tc>
      </w:tr>
      <w:tr w:rsidR="003D5BC4" w:rsidRPr="00B97F6D" w:rsidTr="00A243E4">
        <w:trPr>
          <w:trHeight w:val="350"/>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3D5BC4" w:rsidRPr="00B97F6D" w:rsidRDefault="003D5BC4" w:rsidP="002B0592">
            <w:pPr>
              <w:widowControl/>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108年</w:t>
            </w:r>
          </w:p>
        </w:tc>
        <w:tc>
          <w:tcPr>
            <w:tcW w:w="851" w:type="dxa"/>
            <w:tcBorders>
              <w:top w:val="nil"/>
              <w:left w:val="nil"/>
              <w:bottom w:val="single" w:sz="8"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256 </w:t>
            </w:r>
          </w:p>
        </w:tc>
        <w:tc>
          <w:tcPr>
            <w:tcW w:w="1134" w:type="dxa"/>
            <w:tcBorders>
              <w:top w:val="nil"/>
              <w:left w:val="nil"/>
              <w:bottom w:val="single" w:sz="8"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193 </w:t>
            </w:r>
          </w:p>
        </w:tc>
        <w:tc>
          <w:tcPr>
            <w:tcW w:w="1842" w:type="dxa"/>
            <w:tcBorders>
              <w:top w:val="nil"/>
              <w:left w:val="nil"/>
              <w:bottom w:val="single" w:sz="8"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190,357,000 </w:t>
            </w:r>
          </w:p>
        </w:tc>
        <w:tc>
          <w:tcPr>
            <w:tcW w:w="851" w:type="dxa"/>
            <w:tcBorders>
              <w:top w:val="nil"/>
              <w:left w:val="nil"/>
              <w:bottom w:val="single" w:sz="8"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0 </w:t>
            </w:r>
          </w:p>
        </w:tc>
        <w:tc>
          <w:tcPr>
            <w:tcW w:w="1134" w:type="dxa"/>
            <w:tcBorders>
              <w:top w:val="nil"/>
              <w:left w:val="nil"/>
              <w:bottom w:val="single" w:sz="8" w:space="0" w:color="auto"/>
              <w:right w:val="single" w:sz="4"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0 </w:t>
            </w:r>
          </w:p>
        </w:tc>
        <w:tc>
          <w:tcPr>
            <w:tcW w:w="1701" w:type="dxa"/>
            <w:tcBorders>
              <w:top w:val="nil"/>
              <w:left w:val="nil"/>
              <w:bottom w:val="single" w:sz="8" w:space="0" w:color="auto"/>
              <w:right w:val="single" w:sz="8" w:space="0" w:color="auto"/>
            </w:tcBorders>
            <w:shd w:val="clear" w:color="auto" w:fill="auto"/>
            <w:noWrap/>
            <w:vAlign w:val="center"/>
            <w:hideMark/>
          </w:tcPr>
          <w:p w:rsidR="003D5BC4" w:rsidRPr="00B97F6D" w:rsidRDefault="003D5BC4" w:rsidP="002B0592">
            <w:pPr>
              <w:widowControl/>
              <w:jc w:val="right"/>
              <w:rPr>
                <w:rFonts w:hAnsi="標楷體" w:cs="新細明體"/>
                <w:color w:val="000000" w:themeColor="text1"/>
                <w:kern w:val="0"/>
                <w:sz w:val="24"/>
                <w:szCs w:val="24"/>
              </w:rPr>
            </w:pPr>
            <w:r w:rsidRPr="00B97F6D">
              <w:rPr>
                <w:rFonts w:hAnsi="標楷體" w:cs="新細明體" w:hint="eastAsia"/>
                <w:color w:val="000000" w:themeColor="text1"/>
                <w:kern w:val="0"/>
                <w:sz w:val="24"/>
                <w:szCs w:val="24"/>
              </w:rPr>
              <w:t xml:space="preserve">　</w:t>
            </w:r>
          </w:p>
        </w:tc>
      </w:tr>
    </w:tbl>
    <w:p w:rsidR="003D5BC4" w:rsidRPr="00B97F6D" w:rsidRDefault="003D5BC4" w:rsidP="0080253D">
      <w:pPr>
        <w:pStyle w:val="10"/>
        <w:ind w:leftChars="494" w:left="1680" w:firstLine="680"/>
        <w:rPr>
          <w:color w:val="000000" w:themeColor="text1"/>
        </w:rPr>
      </w:pPr>
    </w:p>
    <w:p w:rsidR="003D5BC4" w:rsidRPr="00B97F6D" w:rsidRDefault="003D5BC4" w:rsidP="004778B4">
      <w:pPr>
        <w:pStyle w:val="3"/>
        <w:rPr>
          <w:color w:val="000000" w:themeColor="text1"/>
        </w:rPr>
      </w:pPr>
      <w:r w:rsidRPr="00B97F6D">
        <w:rPr>
          <w:rFonts w:hint="eastAsia"/>
          <w:color w:val="000000" w:themeColor="text1"/>
        </w:rPr>
        <w:t>依</w:t>
      </w:r>
      <w:r w:rsidR="00FC56AE" w:rsidRPr="00B97F6D">
        <w:rPr>
          <w:rFonts w:hint="eastAsia"/>
          <w:color w:val="000000" w:themeColor="text1"/>
        </w:rPr>
        <w:t>臺北市政府</w:t>
      </w:r>
      <w:r w:rsidRPr="00B97F6D">
        <w:rPr>
          <w:rFonts w:hint="eastAsia"/>
          <w:color w:val="000000" w:themeColor="text1"/>
        </w:rPr>
        <w:t>說明，有關台北市文基會之人事費用</w:t>
      </w:r>
      <w:r w:rsidR="004778B4" w:rsidRPr="00B97F6D">
        <w:rPr>
          <w:rFonts w:hint="eastAsia"/>
          <w:color w:val="000000" w:themeColor="text1"/>
        </w:rPr>
        <w:t>預算</w:t>
      </w:r>
      <w:r w:rsidRPr="00B97F6D">
        <w:rPr>
          <w:rFonts w:hint="eastAsia"/>
          <w:color w:val="000000" w:themeColor="text1"/>
        </w:rPr>
        <w:t>編列情形，自103年之1.3億元逐年增加至108年之1.9億元左右，正式編制人員則自103年之184人逐年增加至108年之256人，歷年增加計72人。台北市</w:t>
      </w:r>
      <w:r w:rsidR="0051275F" w:rsidRPr="00B97F6D">
        <w:rPr>
          <w:rFonts w:hint="eastAsia"/>
          <w:color w:val="000000" w:themeColor="text1"/>
        </w:rPr>
        <w:t>文基會</w:t>
      </w:r>
      <w:r w:rsidRPr="00B97F6D">
        <w:rPr>
          <w:rFonts w:hint="eastAsia"/>
          <w:color w:val="000000" w:themeColor="text1"/>
        </w:rPr>
        <w:t>依實際需求逐步增加編制人力辦理各項業務，歷年人事經費占總支出約30％上下，人事</w:t>
      </w:r>
      <w:r w:rsidRPr="00B97F6D">
        <w:rPr>
          <w:rFonts w:hint="eastAsia"/>
          <w:color w:val="000000" w:themeColor="text1"/>
        </w:rPr>
        <w:lastRenderedPageBreak/>
        <w:t>費</w:t>
      </w:r>
      <w:r w:rsidR="0051275F" w:rsidRPr="00B97F6D">
        <w:rPr>
          <w:rFonts w:hint="eastAsia"/>
          <w:color w:val="000000" w:themeColor="text1"/>
          <w:lang w:eastAsia="zh-HK"/>
        </w:rPr>
        <w:t>占</w:t>
      </w:r>
      <w:r w:rsidRPr="00B97F6D">
        <w:rPr>
          <w:rFonts w:hint="eastAsia"/>
          <w:color w:val="000000" w:themeColor="text1"/>
        </w:rPr>
        <w:t>比與歷年</w:t>
      </w:r>
      <w:proofErr w:type="gramStart"/>
      <w:r w:rsidRPr="00B97F6D">
        <w:rPr>
          <w:rFonts w:hint="eastAsia"/>
          <w:color w:val="000000" w:themeColor="text1"/>
        </w:rPr>
        <w:t>相較並無</w:t>
      </w:r>
      <w:proofErr w:type="gramEnd"/>
      <w:r w:rsidRPr="00B97F6D">
        <w:rPr>
          <w:rFonts w:hint="eastAsia"/>
          <w:color w:val="000000" w:themeColor="text1"/>
        </w:rPr>
        <w:t>明顯增加，員額增減分析說明</w:t>
      </w:r>
      <w:proofErr w:type="gramStart"/>
      <w:r w:rsidRPr="00B97F6D">
        <w:rPr>
          <w:rFonts w:hint="eastAsia"/>
          <w:color w:val="000000" w:themeColor="text1"/>
        </w:rPr>
        <w:t>詳</w:t>
      </w:r>
      <w:proofErr w:type="gramEnd"/>
      <w:r w:rsidRPr="00B97F6D">
        <w:rPr>
          <w:rFonts w:hint="eastAsia"/>
          <w:color w:val="000000" w:themeColor="text1"/>
        </w:rPr>
        <w:t>如下表</w:t>
      </w:r>
      <w:proofErr w:type="gramStart"/>
      <w:r w:rsidRPr="00B97F6D">
        <w:rPr>
          <w:rFonts w:hint="eastAsia"/>
          <w:color w:val="000000" w:themeColor="text1"/>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2"/>
        <w:gridCol w:w="535"/>
        <w:gridCol w:w="522"/>
        <w:gridCol w:w="4088"/>
        <w:gridCol w:w="3037"/>
      </w:tblGrid>
      <w:tr w:rsidR="003D5BC4" w:rsidRPr="00B97F6D" w:rsidTr="002B0592">
        <w:tc>
          <w:tcPr>
            <w:tcW w:w="657" w:type="dxa"/>
            <w:vMerge w:val="restart"/>
            <w:shd w:val="clear" w:color="000000" w:fill="D9D9D9"/>
            <w:noWrap/>
            <w:vAlign w:val="center"/>
            <w:hideMark/>
          </w:tcPr>
          <w:p w:rsidR="003D5BC4" w:rsidRPr="00B97F6D" w:rsidRDefault="003D5BC4" w:rsidP="002B0592">
            <w:pPr>
              <w:widowControl/>
              <w:spacing w:line="320" w:lineRule="exact"/>
              <w:jc w:val="center"/>
              <w:rPr>
                <w:rFonts w:hAnsi="標楷體"/>
                <w:bCs/>
                <w:color w:val="000000" w:themeColor="text1"/>
                <w:kern w:val="0"/>
                <w:sz w:val="28"/>
                <w:szCs w:val="28"/>
              </w:rPr>
            </w:pPr>
            <w:r w:rsidRPr="00B97F6D">
              <w:rPr>
                <w:rFonts w:hAnsi="標楷體" w:hint="eastAsia"/>
                <w:bCs/>
                <w:color w:val="000000" w:themeColor="text1"/>
                <w:kern w:val="0"/>
                <w:sz w:val="28"/>
                <w:szCs w:val="28"/>
              </w:rPr>
              <w:t>年度</w:t>
            </w:r>
          </w:p>
        </w:tc>
        <w:tc>
          <w:tcPr>
            <w:tcW w:w="539" w:type="dxa"/>
            <w:shd w:val="clear" w:color="000000" w:fill="D9D9D9"/>
            <w:noWrap/>
            <w:vAlign w:val="center"/>
            <w:hideMark/>
          </w:tcPr>
          <w:p w:rsidR="003D5BC4" w:rsidRPr="00B97F6D" w:rsidRDefault="003D5BC4" w:rsidP="002B0592">
            <w:pPr>
              <w:widowControl/>
              <w:spacing w:line="320" w:lineRule="exact"/>
              <w:jc w:val="center"/>
              <w:rPr>
                <w:rFonts w:hAnsi="標楷體"/>
                <w:bCs/>
                <w:color w:val="000000" w:themeColor="text1"/>
                <w:kern w:val="0"/>
                <w:sz w:val="28"/>
                <w:szCs w:val="28"/>
              </w:rPr>
            </w:pPr>
            <w:r w:rsidRPr="00B97F6D">
              <w:rPr>
                <w:rFonts w:hAnsi="標楷體" w:hint="eastAsia"/>
                <w:bCs/>
                <w:color w:val="000000" w:themeColor="text1"/>
                <w:kern w:val="0"/>
                <w:sz w:val="28"/>
                <w:szCs w:val="28"/>
              </w:rPr>
              <w:t>預算數</w:t>
            </w:r>
          </w:p>
        </w:tc>
        <w:tc>
          <w:tcPr>
            <w:tcW w:w="525" w:type="dxa"/>
            <w:vMerge w:val="restart"/>
            <w:shd w:val="clear" w:color="000000" w:fill="D9D9D9"/>
            <w:vAlign w:val="center"/>
            <w:hideMark/>
          </w:tcPr>
          <w:p w:rsidR="003D5BC4" w:rsidRPr="00B97F6D" w:rsidRDefault="003D5BC4" w:rsidP="002B0592">
            <w:pPr>
              <w:widowControl/>
              <w:spacing w:line="320" w:lineRule="exact"/>
              <w:jc w:val="center"/>
              <w:rPr>
                <w:rFonts w:hAnsi="標楷體"/>
                <w:bCs/>
                <w:color w:val="000000" w:themeColor="text1"/>
                <w:kern w:val="0"/>
                <w:sz w:val="28"/>
                <w:szCs w:val="28"/>
              </w:rPr>
            </w:pPr>
            <w:r w:rsidRPr="00B97F6D">
              <w:rPr>
                <w:rFonts w:hAnsi="標楷體" w:hint="eastAsia"/>
                <w:bCs/>
                <w:color w:val="000000" w:themeColor="text1"/>
                <w:kern w:val="0"/>
                <w:sz w:val="28"/>
                <w:szCs w:val="28"/>
              </w:rPr>
              <w:t>員額與前年度比較</w:t>
            </w:r>
          </w:p>
        </w:tc>
        <w:tc>
          <w:tcPr>
            <w:tcW w:w="4119" w:type="dxa"/>
            <w:vMerge w:val="restart"/>
            <w:shd w:val="clear" w:color="000000" w:fill="D9D9D9"/>
            <w:vAlign w:val="center"/>
            <w:hideMark/>
          </w:tcPr>
          <w:p w:rsidR="003D5BC4" w:rsidRPr="00B97F6D" w:rsidRDefault="003D5BC4" w:rsidP="002B0592">
            <w:pPr>
              <w:widowControl/>
              <w:spacing w:line="320" w:lineRule="exact"/>
              <w:jc w:val="center"/>
              <w:rPr>
                <w:rFonts w:hAnsi="標楷體"/>
                <w:bCs/>
                <w:color w:val="000000" w:themeColor="text1"/>
                <w:kern w:val="0"/>
                <w:sz w:val="28"/>
                <w:szCs w:val="28"/>
              </w:rPr>
            </w:pPr>
            <w:r w:rsidRPr="00B97F6D">
              <w:rPr>
                <w:rFonts w:hAnsi="標楷體" w:hint="eastAsia"/>
                <w:bCs/>
                <w:color w:val="000000" w:themeColor="text1"/>
                <w:kern w:val="0"/>
                <w:sz w:val="28"/>
                <w:szCs w:val="28"/>
              </w:rPr>
              <w:t>員額增減說明</w:t>
            </w:r>
          </w:p>
        </w:tc>
        <w:tc>
          <w:tcPr>
            <w:tcW w:w="3060" w:type="dxa"/>
            <w:vMerge w:val="restart"/>
            <w:shd w:val="clear" w:color="000000" w:fill="D9D9D9"/>
            <w:noWrap/>
            <w:vAlign w:val="center"/>
            <w:hideMark/>
          </w:tcPr>
          <w:p w:rsidR="003D5BC4" w:rsidRPr="00B97F6D" w:rsidRDefault="003D5BC4" w:rsidP="002B0592">
            <w:pPr>
              <w:widowControl/>
              <w:spacing w:line="320" w:lineRule="exact"/>
              <w:jc w:val="center"/>
              <w:rPr>
                <w:rFonts w:hAnsi="標楷體"/>
                <w:bCs/>
                <w:color w:val="000000" w:themeColor="text1"/>
                <w:kern w:val="0"/>
                <w:sz w:val="28"/>
                <w:szCs w:val="28"/>
              </w:rPr>
            </w:pPr>
            <w:r w:rsidRPr="00B97F6D">
              <w:rPr>
                <w:rFonts w:hAnsi="標楷體" w:hint="eastAsia"/>
                <w:bCs/>
                <w:color w:val="000000" w:themeColor="text1"/>
                <w:kern w:val="0"/>
                <w:sz w:val="28"/>
                <w:szCs w:val="28"/>
              </w:rPr>
              <w:t>業務計畫</w:t>
            </w:r>
          </w:p>
        </w:tc>
      </w:tr>
      <w:tr w:rsidR="003D5BC4" w:rsidRPr="00B97F6D" w:rsidTr="002B0592">
        <w:tc>
          <w:tcPr>
            <w:tcW w:w="657" w:type="dxa"/>
            <w:vMerge/>
            <w:vAlign w:val="center"/>
            <w:hideMark/>
          </w:tcPr>
          <w:p w:rsidR="003D5BC4" w:rsidRPr="00B97F6D" w:rsidRDefault="003D5BC4" w:rsidP="002B0592">
            <w:pPr>
              <w:widowControl/>
              <w:spacing w:line="320" w:lineRule="exact"/>
              <w:rPr>
                <w:rFonts w:hAnsi="標楷體"/>
                <w:bCs/>
                <w:color w:val="000000" w:themeColor="text1"/>
                <w:kern w:val="0"/>
                <w:sz w:val="28"/>
                <w:szCs w:val="28"/>
              </w:rPr>
            </w:pPr>
          </w:p>
        </w:tc>
        <w:tc>
          <w:tcPr>
            <w:tcW w:w="539" w:type="dxa"/>
            <w:shd w:val="clear" w:color="000000" w:fill="D9D9D9"/>
            <w:vAlign w:val="center"/>
            <w:hideMark/>
          </w:tcPr>
          <w:p w:rsidR="003D5BC4" w:rsidRPr="00B97F6D" w:rsidRDefault="003D5BC4" w:rsidP="002B0592">
            <w:pPr>
              <w:widowControl/>
              <w:spacing w:line="320" w:lineRule="exact"/>
              <w:jc w:val="center"/>
              <w:rPr>
                <w:rFonts w:hAnsi="標楷體"/>
                <w:bCs/>
                <w:color w:val="000000" w:themeColor="text1"/>
                <w:kern w:val="0"/>
                <w:sz w:val="28"/>
                <w:szCs w:val="28"/>
              </w:rPr>
            </w:pPr>
            <w:r w:rsidRPr="00B97F6D">
              <w:rPr>
                <w:rFonts w:hAnsi="標楷體" w:hint="eastAsia"/>
                <w:bCs/>
                <w:color w:val="000000" w:themeColor="text1"/>
                <w:kern w:val="0"/>
                <w:sz w:val="28"/>
                <w:szCs w:val="28"/>
              </w:rPr>
              <w:t>正式人員</w:t>
            </w:r>
          </w:p>
        </w:tc>
        <w:tc>
          <w:tcPr>
            <w:tcW w:w="525" w:type="dxa"/>
            <w:vMerge/>
            <w:vAlign w:val="center"/>
            <w:hideMark/>
          </w:tcPr>
          <w:p w:rsidR="003D5BC4" w:rsidRPr="00B97F6D" w:rsidRDefault="003D5BC4" w:rsidP="002B0592">
            <w:pPr>
              <w:widowControl/>
              <w:spacing w:line="320" w:lineRule="exact"/>
              <w:rPr>
                <w:rFonts w:hAnsi="標楷體"/>
                <w:bCs/>
                <w:color w:val="000000" w:themeColor="text1"/>
                <w:kern w:val="0"/>
                <w:sz w:val="28"/>
                <w:szCs w:val="28"/>
              </w:rPr>
            </w:pPr>
          </w:p>
        </w:tc>
        <w:tc>
          <w:tcPr>
            <w:tcW w:w="4119" w:type="dxa"/>
            <w:vMerge/>
            <w:vAlign w:val="center"/>
            <w:hideMark/>
          </w:tcPr>
          <w:p w:rsidR="003D5BC4" w:rsidRPr="00B97F6D" w:rsidRDefault="003D5BC4" w:rsidP="002B0592">
            <w:pPr>
              <w:widowControl/>
              <w:spacing w:line="320" w:lineRule="exact"/>
              <w:rPr>
                <w:rFonts w:hAnsi="標楷體"/>
                <w:bCs/>
                <w:color w:val="000000" w:themeColor="text1"/>
                <w:kern w:val="0"/>
                <w:sz w:val="28"/>
                <w:szCs w:val="28"/>
              </w:rPr>
            </w:pPr>
          </w:p>
        </w:tc>
        <w:tc>
          <w:tcPr>
            <w:tcW w:w="3060" w:type="dxa"/>
            <w:vMerge/>
            <w:vAlign w:val="center"/>
            <w:hideMark/>
          </w:tcPr>
          <w:p w:rsidR="003D5BC4" w:rsidRPr="00B97F6D" w:rsidRDefault="003D5BC4" w:rsidP="002B0592">
            <w:pPr>
              <w:widowControl/>
              <w:spacing w:line="320" w:lineRule="exact"/>
              <w:rPr>
                <w:rFonts w:hAnsi="標楷體"/>
                <w:bCs/>
                <w:color w:val="000000" w:themeColor="text1"/>
                <w:kern w:val="0"/>
                <w:sz w:val="28"/>
                <w:szCs w:val="28"/>
              </w:rPr>
            </w:pPr>
          </w:p>
        </w:tc>
      </w:tr>
      <w:tr w:rsidR="003D5BC4" w:rsidRPr="00B97F6D" w:rsidTr="002B0592">
        <w:tc>
          <w:tcPr>
            <w:tcW w:w="657"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103年</w:t>
            </w:r>
          </w:p>
        </w:tc>
        <w:tc>
          <w:tcPr>
            <w:tcW w:w="539"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184</w:t>
            </w:r>
          </w:p>
        </w:tc>
        <w:tc>
          <w:tcPr>
            <w:tcW w:w="525"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 xml:space="preserve">　</w:t>
            </w:r>
          </w:p>
        </w:tc>
        <w:tc>
          <w:tcPr>
            <w:tcW w:w="4119"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p>
        </w:tc>
        <w:tc>
          <w:tcPr>
            <w:tcW w:w="3060"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1.第十六屆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北藝術節</w:t>
            </w:r>
            <w:r w:rsidRPr="00B97F6D">
              <w:rPr>
                <w:rFonts w:hAnsi="標楷體" w:hint="eastAsia"/>
                <w:color w:val="000000" w:themeColor="text1"/>
                <w:kern w:val="0"/>
                <w:sz w:val="28"/>
                <w:szCs w:val="28"/>
              </w:rPr>
              <w:br/>
              <w:t>2.第十五屆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北兒童藝術節</w:t>
            </w:r>
            <w:r w:rsidRPr="00B97F6D">
              <w:rPr>
                <w:rFonts w:hAnsi="標楷體" w:hint="eastAsia"/>
                <w:color w:val="000000" w:themeColor="text1"/>
                <w:kern w:val="0"/>
                <w:sz w:val="28"/>
                <w:szCs w:val="28"/>
              </w:rPr>
              <w:br/>
              <w:t>3.第七屆</w:t>
            </w:r>
            <w:proofErr w:type="gramStart"/>
            <w:r w:rsidRPr="00B97F6D">
              <w:rPr>
                <w:rFonts w:hAnsi="標楷體" w:hint="eastAsia"/>
                <w:color w:val="000000" w:themeColor="text1"/>
                <w:kern w:val="0"/>
                <w:sz w:val="28"/>
                <w:szCs w:val="28"/>
              </w:rPr>
              <w:t>臺北藝</w:t>
            </w:r>
            <w:proofErr w:type="gramEnd"/>
            <w:r w:rsidRPr="00B97F6D">
              <w:rPr>
                <w:rFonts w:hAnsi="標楷體" w:hint="eastAsia"/>
                <w:color w:val="000000" w:themeColor="text1"/>
                <w:kern w:val="0"/>
                <w:sz w:val="28"/>
                <w:szCs w:val="28"/>
              </w:rPr>
              <w:t>穗節</w:t>
            </w:r>
            <w:r w:rsidRPr="00B97F6D">
              <w:rPr>
                <w:rFonts w:hAnsi="標楷體" w:hint="eastAsia"/>
                <w:color w:val="000000" w:themeColor="text1"/>
                <w:kern w:val="0"/>
                <w:sz w:val="28"/>
                <w:szCs w:val="28"/>
              </w:rPr>
              <w:br/>
              <w:t>4.第十六屆台北影視中心統籌部</w:t>
            </w:r>
            <w:r w:rsidRPr="00B97F6D">
              <w:rPr>
                <w:rFonts w:hAnsi="標楷體" w:hint="eastAsia"/>
                <w:color w:val="000000" w:themeColor="text1"/>
                <w:kern w:val="0"/>
                <w:sz w:val="28"/>
                <w:szCs w:val="28"/>
              </w:rPr>
              <w:br/>
              <w:t>5.文化創意產業人才培育及扶植計畫</w:t>
            </w:r>
            <w:r w:rsidRPr="00B97F6D">
              <w:rPr>
                <w:rFonts w:hAnsi="標楷體" w:hint="eastAsia"/>
                <w:color w:val="000000" w:themeColor="text1"/>
                <w:kern w:val="0"/>
                <w:sz w:val="28"/>
                <w:szCs w:val="28"/>
              </w:rPr>
              <w:br/>
              <w:t>6.國際參展、競賽及產品或服務之品牌化計畫</w:t>
            </w:r>
            <w:r w:rsidRPr="00B97F6D">
              <w:rPr>
                <w:rFonts w:hAnsi="標楷體" w:hint="eastAsia"/>
                <w:color w:val="000000" w:themeColor="text1"/>
                <w:kern w:val="0"/>
                <w:sz w:val="28"/>
                <w:szCs w:val="28"/>
              </w:rPr>
              <w:br/>
              <w:t>7.松山文化創意園區</w:t>
            </w:r>
            <w:r w:rsidRPr="00B97F6D">
              <w:rPr>
                <w:rFonts w:hAnsi="標楷體" w:hint="eastAsia"/>
                <w:color w:val="000000" w:themeColor="text1"/>
                <w:kern w:val="0"/>
                <w:sz w:val="28"/>
                <w:szCs w:val="28"/>
              </w:rPr>
              <w:br/>
              <w:t>8.西門紅樓</w:t>
            </w:r>
            <w:r w:rsidRPr="00B97F6D">
              <w:rPr>
                <w:rFonts w:hAnsi="標楷體" w:hint="eastAsia"/>
                <w:color w:val="000000" w:themeColor="text1"/>
                <w:kern w:val="0"/>
                <w:sz w:val="28"/>
                <w:szCs w:val="28"/>
              </w:rPr>
              <w:br/>
              <w:t>9.電影主題公園</w:t>
            </w:r>
            <w:r w:rsidRPr="00B97F6D">
              <w:rPr>
                <w:rFonts w:hAnsi="標楷體" w:hint="eastAsia"/>
                <w:color w:val="000000" w:themeColor="text1"/>
                <w:kern w:val="0"/>
                <w:sz w:val="28"/>
                <w:szCs w:val="28"/>
              </w:rPr>
              <w:br/>
              <w:t>10.台北偶戲館</w:t>
            </w:r>
            <w:r w:rsidRPr="00B97F6D">
              <w:rPr>
                <w:rFonts w:hAnsi="標楷體" w:hint="eastAsia"/>
                <w:color w:val="000000" w:themeColor="text1"/>
                <w:kern w:val="0"/>
                <w:sz w:val="28"/>
                <w:szCs w:val="28"/>
              </w:rPr>
              <w:br/>
              <w:t>11.台北當代藝術館</w:t>
            </w:r>
            <w:r w:rsidRPr="00B97F6D">
              <w:rPr>
                <w:rFonts w:hAnsi="標楷體" w:hint="eastAsia"/>
                <w:color w:val="000000" w:themeColor="text1"/>
                <w:kern w:val="0"/>
                <w:sz w:val="28"/>
                <w:szCs w:val="28"/>
              </w:rPr>
              <w:br/>
              <w:t>12.台北國際藝術村</w:t>
            </w:r>
            <w:r w:rsidRPr="00B97F6D">
              <w:rPr>
                <w:rFonts w:hAnsi="標楷體" w:hint="eastAsia"/>
                <w:color w:val="000000" w:themeColor="text1"/>
                <w:kern w:val="0"/>
                <w:sz w:val="28"/>
                <w:szCs w:val="28"/>
              </w:rPr>
              <w:br/>
              <w:t>13.寶藏</w:t>
            </w:r>
            <w:proofErr w:type="gramStart"/>
            <w:r w:rsidRPr="00B97F6D">
              <w:rPr>
                <w:rFonts w:hAnsi="標楷體" w:hint="eastAsia"/>
                <w:color w:val="000000" w:themeColor="text1"/>
                <w:kern w:val="0"/>
                <w:sz w:val="28"/>
                <w:szCs w:val="28"/>
              </w:rPr>
              <w:t>巖</w:t>
            </w:r>
            <w:proofErr w:type="gramEnd"/>
            <w:r w:rsidRPr="00B97F6D">
              <w:rPr>
                <w:rFonts w:hAnsi="標楷體" w:hint="eastAsia"/>
                <w:color w:val="000000" w:themeColor="text1"/>
                <w:kern w:val="0"/>
                <w:sz w:val="28"/>
                <w:szCs w:val="28"/>
              </w:rPr>
              <w:t>國際藝術村</w:t>
            </w:r>
            <w:r w:rsidRPr="00B97F6D">
              <w:rPr>
                <w:rFonts w:hAnsi="標楷體" w:hint="eastAsia"/>
                <w:color w:val="000000" w:themeColor="text1"/>
                <w:kern w:val="0"/>
                <w:sz w:val="28"/>
                <w:szCs w:val="28"/>
              </w:rPr>
              <w:br/>
              <w:t>14.管理部</w:t>
            </w:r>
          </w:p>
        </w:tc>
      </w:tr>
      <w:tr w:rsidR="003D5BC4" w:rsidRPr="00B97F6D" w:rsidTr="002B0592">
        <w:tc>
          <w:tcPr>
            <w:tcW w:w="657"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104年</w:t>
            </w:r>
          </w:p>
        </w:tc>
        <w:tc>
          <w:tcPr>
            <w:tcW w:w="539"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191</w:t>
            </w:r>
          </w:p>
        </w:tc>
        <w:tc>
          <w:tcPr>
            <w:tcW w:w="525" w:type="dxa"/>
            <w:shd w:val="clear" w:color="auto" w:fill="auto"/>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增加</w:t>
            </w:r>
          </w:p>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7</w:t>
            </w:r>
          </w:p>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名</w:t>
            </w:r>
          </w:p>
        </w:tc>
        <w:tc>
          <w:tcPr>
            <w:tcW w:w="4119"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【電影節】增加2名(副理*2)</w:t>
            </w:r>
            <w:r w:rsidRPr="00B97F6D">
              <w:rPr>
                <w:rFonts w:hAnsi="標楷體" w:hint="eastAsia"/>
                <w:color w:val="000000" w:themeColor="text1"/>
                <w:kern w:val="0"/>
                <w:sz w:val="28"/>
                <w:szCs w:val="28"/>
              </w:rPr>
              <w:br/>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w:t>
            </w:r>
            <w:proofErr w:type="gramStart"/>
            <w:r w:rsidRPr="00B97F6D">
              <w:rPr>
                <w:rFonts w:hAnsi="標楷體" w:hint="eastAsia"/>
                <w:color w:val="000000" w:themeColor="text1"/>
                <w:kern w:val="0"/>
                <w:sz w:val="28"/>
                <w:szCs w:val="28"/>
              </w:rPr>
              <w:t>電影獎策畫</w:t>
            </w:r>
            <w:proofErr w:type="gramEnd"/>
            <w:r w:rsidRPr="00B97F6D">
              <w:rPr>
                <w:rFonts w:hAnsi="標楷體" w:hint="eastAsia"/>
                <w:color w:val="000000" w:themeColor="text1"/>
                <w:kern w:val="0"/>
                <w:sz w:val="28"/>
                <w:szCs w:val="28"/>
              </w:rPr>
              <w:t>年度電影教育推廣計畫，辦理電影美學工作坊，藉實質紮根，培育電影潛在人才，以深化與增加台北電影節辦理目的與影響廣度，進行長遠的組織規劃，提高產能，永續發展。</w:t>
            </w:r>
            <w:r w:rsidRPr="00B97F6D">
              <w:rPr>
                <w:rFonts w:hAnsi="標楷體" w:hint="eastAsia"/>
                <w:color w:val="000000" w:themeColor="text1"/>
                <w:kern w:val="0"/>
                <w:sz w:val="28"/>
                <w:szCs w:val="28"/>
              </w:rPr>
              <w:br/>
              <w:t>1.</w:t>
            </w:r>
            <w:proofErr w:type="gramStart"/>
            <w:r w:rsidRPr="00B97F6D">
              <w:rPr>
                <w:rFonts w:hAnsi="標楷體" w:hint="eastAsia"/>
                <w:color w:val="000000" w:themeColor="text1"/>
                <w:kern w:val="0"/>
                <w:sz w:val="28"/>
                <w:szCs w:val="28"/>
              </w:rPr>
              <w:t>媒</w:t>
            </w:r>
            <w:proofErr w:type="gramEnd"/>
            <w:r w:rsidRPr="00B97F6D">
              <w:rPr>
                <w:rFonts w:hAnsi="標楷體" w:hint="eastAsia"/>
                <w:color w:val="000000" w:themeColor="text1"/>
                <w:kern w:val="0"/>
                <w:sz w:val="28"/>
                <w:szCs w:val="28"/>
              </w:rPr>
              <w:t>宣統籌：為長期組織良好發展，需一名正職</w:t>
            </w:r>
            <w:proofErr w:type="gramStart"/>
            <w:r w:rsidRPr="00B97F6D">
              <w:rPr>
                <w:rFonts w:hAnsi="標楷體" w:hint="eastAsia"/>
                <w:color w:val="000000" w:themeColor="text1"/>
                <w:kern w:val="0"/>
                <w:sz w:val="28"/>
                <w:szCs w:val="28"/>
              </w:rPr>
              <w:t>媒宣規劃媒宣</w:t>
            </w:r>
            <w:proofErr w:type="gramEnd"/>
            <w:r w:rsidRPr="00B97F6D">
              <w:rPr>
                <w:rFonts w:hAnsi="標楷體" w:hint="eastAsia"/>
                <w:color w:val="000000" w:themeColor="text1"/>
                <w:kern w:val="0"/>
                <w:sz w:val="28"/>
                <w:szCs w:val="28"/>
              </w:rPr>
              <w:t>計畫。</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lastRenderedPageBreak/>
              <w:t>2.活動統籌：擴大業務辦理，執行常態影展之外推廣活動，並長遠性活動規劃。</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【創意部】增加4名(經理*1、專員*3)</w:t>
            </w:r>
            <w:r w:rsidRPr="00B97F6D">
              <w:rPr>
                <w:rFonts w:hAnsi="標楷體" w:hint="eastAsia"/>
                <w:color w:val="000000" w:themeColor="text1"/>
                <w:kern w:val="0"/>
                <w:sz w:val="28"/>
                <w:szCs w:val="28"/>
              </w:rPr>
              <w:br/>
              <w:t>103年10月松</w:t>
            </w:r>
            <w:proofErr w:type="gramStart"/>
            <w:r w:rsidRPr="00B97F6D">
              <w:rPr>
                <w:rFonts w:hAnsi="標楷體" w:hint="eastAsia"/>
                <w:color w:val="000000" w:themeColor="text1"/>
                <w:kern w:val="0"/>
                <w:sz w:val="28"/>
                <w:szCs w:val="28"/>
              </w:rPr>
              <w:t>菸</w:t>
            </w:r>
            <w:proofErr w:type="gramEnd"/>
            <w:r w:rsidRPr="00B97F6D">
              <w:rPr>
                <w:rFonts w:hAnsi="標楷體" w:hint="eastAsia"/>
                <w:color w:val="000000" w:themeColor="text1"/>
                <w:kern w:val="0"/>
                <w:sz w:val="28"/>
                <w:szCs w:val="28"/>
              </w:rPr>
              <w:t>小賣所成立，104年起正式營運；104年LAB創意實驗室正式成立，由園區自行策畫辦理Lab</w:t>
            </w:r>
            <w:proofErr w:type="gramStart"/>
            <w:r w:rsidRPr="00B97F6D">
              <w:rPr>
                <w:rFonts w:hAnsi="標楷體" w:hint="eastAsia"/>
                <w:color w:val="000000" w:themeColor="text1"/>
                <w:kern w:val="0"/>
                <w:sz w:val="28"/>
                <w:szCs w:val="28"/>
              </w:rPr>
              <w:t>新主藝</w:t>
            </w:r>
            <w:proofErr w:type="gramEnd"/>
            <w:r w:rsidRPr="00B97F6D">
              <w:rPr>
                <w:rFonts w:hAnsi="標楷體" w:hint="eastAsia"/>
                <w:color w:val="000000" w:themeColor="text1"/>
                <w:kern w:val="0"/>
                <w:sz w:val="28"/>
                <w:szCs w:val="28"/>
              </w:rPr>
              <w:t>、Lab實驗啟動計畫等</w:t>
            </w:r>
            <w:proofErr w:type="gramStart"/>
            <w:r w:rsidRPr="00B97F6D">
              <w:rPr>
                <w:rFonts w:hAnsi="標楷體" w:hint="eastAsia"/>
                <w:color w:val="000000" w:themeColor="text1"/>
                <w:kern w:val="0"/>
                <w:sz w:val="28"/>
                <w:szCs w:val="28"/>
              </w:rPr>
              <w:t>跨界展演</w:t>
            </w:r>
            <w:proofErr w:type="gramEnd"/>
            <w:r w:rsidRPr="00B97F6D">
              <w:rPr>
                <w:rFonts w:hAnsi="標楷體" w:hint="eastAsia"/>
                <w:color w:val="000000" w:themeColor="text1"/>
                <w:kern w:val="0"/>
                <w:sz w:val="28"/>
                <w:szCs w:val="28"/>
              </w:rPr>
              <w:t>活動，新增空間須增聘專業維運管理、執行人員與美術設計等人力。園區並於104年起著手規劃松</w:t>
            </w:r>
            <w:proofErr w:type="gramStart"/>
            <w:r w:rsidRPr="00B97F6D">
              <w:rPr>
                <w:rFonts w:hAnsi="標楷體" w:hint="eastAsia"/>
                <w:color w:val="000000" w:themeColor="text1"/>
                <w:kern w:val="0"/>
                <w:sz w:val="28"/>
                <w:szCs w:val="28"/>
              </w:rPr>
              <w:t>菸</w:t>
            </w:r>
            <w:proofErr w:type="gramEnd"/>
            <w:r w:rsidRPr="00B97F6D">
              <w:rPr>
                <w:rFonts w:hAnsi="標楷體" w:hint="eastAsia"/>
                <w:color w:val="000000" w:themeColor="text1"/>
                <w:kern w:val="0"/>
                <w:sz w:val="28"/>
                <w:szCs w:val="28"/>
              </w:rPr>
              <w:t>創作者工廠，於105年啟用。101年參觀人次為1,726,716，102年4,325,244，</w:t>
            </w:r>
            <w:proofErr w:type="gramStart"/>
            <w:r w:rsidRPr="00B97F6D">
              <w:rPr>
                <w:rFonts w:hAnsi="標楷體" w:hint="eastAsia"/>
                <w:color w:val="000000" w:themeColor="text1"/>
                <w:kern w:val="0"/>
                <w:sz w:val="28"/>
                <w:szCs w:val="28"/>
              </w:rPr>
              <w:t>人數均有顯著</w:t>
            </w:r>
            <w:proofErr w:type="gramEnd"/>
            <w:r w:rsidRPr="00B97F6D">
              <w:rPr>
                <w:rFonts w:hAnsi="標楷體" w:hint="eastAsia"/>
                <w:color w:val="000000" w:themeColor="text1"/>
                <w:kern w:val="0"/>
                <w:sz w:val="28"/>
                <w:szCs w:val="28"/>
              </w:rPr>
              <w:t>增加。104年新增維運人員、美術設計人員、活動執行人員共4名。</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【藝術節】增加1名(副理*1)</w:t>
            </w:r>
            <w:r w:rsidRPr="00B97F6D">
              <w:rPr>
                <w:rFonts w:hAnsi="標楷體" w:hint="eastAsia"/>
                <w:color w:val="000000" w:themeColor="text1"/>
                <w:kern w:val="0"/>
                <w:sz w:val="28"/>
                <w:szCs w:val="28"/>
              </w:rPr>
              <w:br/>
            </w:r>
            <w:proofErr w:type="gramStart"/>
            <w:r w:rsidRPr="00B97F6D">
              <w:rPr>
                <w:rFonts w:hAnsi="標楷體"/>
                <w:color w:val="000000" w:themeColor="text1"/>
                <w:kern w:val="0"/>
                <w:sz w:val="28"/>
                <w:szCs w:val="28"/>
              </w:rPr>
              <w:t>執行兒藝節</w:t>
            </w:r>
            <w:proofErr w:type="gramEnd"/>
            <w:r w:rsidRPr="00B97F6D">
              <w:rPr>
                <w:rFonts w:hAnsi="標楷體"/>
                <w:color w:val="000000" w:themeColor="text1"/>
                <w:kern w:val="0"/>
                <w:sz w:val="28"/>
                <w:szCs w:val="28"/>
              </w:rPr>
              <w:t>主要活動期「社區親子藝文展演」系列活動，增加1名。</w:t>
            </w:r>
          </w:p>
        </w:tc>
        <w:tc>
          <w:tcPr>
            <w:tcW w:w="3060" w:type="dxa"/>
            <w:shd w:val="clear" w:color="auto" w:fill="auto"/>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lastRenderedPageBreak/>
              <w:t>1.第十七屆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北藝術節</w:t>
            </w:r>
            <w:r w:rsidRPr="00B97F6D">
              <w:rPr>
                <w:rFonts w:hAnsi="標楷體" w:hint="eastAsia"/>
                <w:color w:val="000000" w:themeColor="text1"/>
                <w:kern w:val="0"/>
                <w:sz w:val="28"/>
                <w:szCs w:val="28"/>
              </w:rPr>
              <w:br/>
              <w:t>2.第十六屆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北兒童藝術節</w:t>
            </w:r>
            <w:r w:rsidRPr="00B97F6D">
              <w:rPr>
                <w:rFonts w:hAnsi="標楷體" w:hint="eastAsia"/>
                <w:color w:val="000000" w:themeColor="text1"/>
                <w:kern w:val="0"/>
                <w:sz w:val="28"/>
                <w:szCs w:val="28"/>
              </w:rPr>
              <w:br/>
              <w:t>3.第八屆</w:t>
            </w:r>
            <w:proofErr w:type="gramStart"/>
            <w:r w:rsidRPr="00B97F6D">
              <w:rPr>
                <w:rFonts w:hAnsi="標楷體" w:hint="eastAsia"/>
                <w:color w:val="000000" w:themeColor="text1"/>
                <w:kern w:val="0"/>
                <w:sz w:val="28"/>
                <w:szCs w:val="28"/>
              </w:rPr>
              <w:t>臺北藝</w:t>
            </w:r>
            <w:proofErr w:type="gramEnd"/>
            <w:r w:rsidRPr="00B97F6D">
              <w:rPr>
                <w:rFonts w:hAnsi="標楷體" w:hint="eastAsia"/>
                <w:color w:val="000000" w:themeColor="text1"/>
                <w:kern w:val="0"/>
                <w:sz w:val="28"/>
                <w:szCs w:val="28"/>
              </w:rPr>
              <w:t>穗節</w:t>
            </w:r>
            <w:r w:rsidRPr="00B97F6D">
              <w:rPr>
                <w:rFonts w:hAnsi="標楷體" w:hint="eastAsia"/>
                <w:color w:val="000000" w:themeColor="text1"/>
                <w:kern w:val="0"/>
                <w:sz w:val="28"/>
                <w:szCs w:val="28"/>
              </w:rPr>
              <w:br/>
              <w:t>4.第十七屆台北電影節</w:t>
            </w:r>
            <w:r w:rsidRPr="00B97F6D">
              <w:rPr>
                <w:rFonts w:hAnsi="標楷體" w:hint="eastAsia"/>
                <w:color w:val="000000" w:themeColor="text1"/>
                <w:kern w:val="0"/>
                <w:sz w:val="28"/>
                <w:szCs w:val="28"/>
              </w:rPr>
              <w:br/>
              <w:t>5.台北影視中心相關業務工作計畫</w:t>
            </w:r>
            <w:r w:rsidRPr="00B97F6D">
              <w:rPr>
                <w:rFonts w:hAnsi="標楷體" w:hint="eastAsia"/>
                <w:color w:val="000000" w:themeColor="text1"/>
                <w:kern w:val="0"/>
                <w:sz w:val="28"/>
                <w:szCs w:val="28"/>
              </w:rPr>
              <w:br/>
              <w:t>6.文化創意產業人才培育及扶植計畫</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lastRenderedPageBreak/>
              <w:t>7.國際參展、競賽及產品或服務之品牌化計畫</w:t>
            </w:r>
            <w:r w:rsidRPr="00B97F6D">
              <w:rPr>
                <w:rFonts w:hAnsi="標楷體" w:hint="eastAsia"/>
                <w:color w:val="000000" w:themeColor="text1"/>
                <w:kern w:val="0"/>
                <w:sz w:val="28"/>
                <w:szCs w:val="28"/>
              </w:rPr>
              <w:br/>
              <w:t>8.松山文化創意園區經營管理與推廣</w:t>
            </w:r>
            <w:r w:rsidRPr="00B97F6D">
              <w:rPr>
                <w:rFonts w:hAnsi="標楷體" w:hint="eastAsia"/>
                <w:color w:val="000000" w:themeColor="text1"/>
                <w:kern w:val="0"/>
                <w:sz w:val="28"/>
                <w:szCs w:val="28"/>
              </w:rPr>
              <w:br/>
              <w:t>9.西門紅樓暨臺北市電影主題公園營運計畫</w:t>
            </w:r>
            <w:r w:rsidRPr="00B97F6D">
              <w:rPr>
                <w:rFonts w:hAnsi="標楷體" w:hint="eastAsia"/>
                <w:color w:val="000000" w:themeColor="text1"/>
                <w:kern w:val="0"/>
                <w:sz w:val="28"/>
                <w:szCs w:val="28"/>
              </w:rPr>
              <w:br/>
              <w:t>10.台北偶戲館營運計畫</w:t>
            </w:r>
            <w:r w:rsidRPr="00B97F6D">
              <w:rPr>
                <w:rFonts w:hAnsi="標楷體" w:hint="eastAsia"/>
                <w:color w:val="000000" w:themeColor="text1"/>
                <w:kern w:val="0"/>
                <w:sz w:val="28"/>
                <w:szCs w:val="28"/>
              </w:rPr>
              <w:br/>
              <w:t>11.台北當代藝術館營運計畫</w:t>
            </w:r>
            <w:r w:rsidRPr="00B97F6D">
              <w:rPr>
                <w:rFonts w:hAnsi="標楷體" w:hint="eastAsia"/>
                <w:color w:val="000000" w:themeColor="text1"/>
                <w:kern w:val="0"/>
                <w:sz w:val="28"/>
                <w:szCs w:val="28"/>
              </w:rPr>
              <w:br/>
              <w:t>12.台北國際藝術村</w:t>
            </w:r>
            <w:r w:rsidRPr="00B97F6D">
              <w:rPr>
                <w:rFonts w:hAnsi="標楷體" w:hint="eastAsia"/>
                <w:color w:val="000000" w:themeColor="text1"/>
                <w:kern w:val="0"/>
                <w:sz w:val="28"/>
                <w:szCs w:val="28"/>
              </w:rPr>
              <w:br/>
              <w:t>13.寶藏</w:t>
            </w:r>
            <w:proofErr w:type="gramStart"/>
            <w:r w:rsidRPr="00B97F6D">
              <w:rPr>
                <w:rFonts w:hAnsi="標楷體" w:hint="eastAsia"/>
                <w:color w:val="000000" w:themeColor="text1"/>
                <w:kern w:val="0"/>
                <w:sz w:val="28"/>
                <w:szCs w:val="28"/>
              </w:rPr>
              <w:t>巖</w:t>
            </w:r>
            <w:proofErr w:type="gramEnd"/>
            <w:r w:rsidRPr="00B97F6D">
              <w:rPr>
                <w:rFonts w:hAnsi="標楷體" w:hint="eastAsia"/>
                <w:color w:val="000000" w:themeColor="text1"/>
                <w:kern w:val="0"/>
                <w:sz w:val="28"/>
                <w:szCs w:val="28"/>
              </w:rPr>
              <w:t>國際藝術村</w:t>
            </w:r>
            <w:r w:rsidRPr="00B97F6D">
              <w:rPr>
                <w:rFonts w:hAnsi="標楷體" w:hint="eastAsia"/>
                <w:color w:val="000000" w:themeColor="text1"/>
                <w:kern w:val="0"/>
                <w:sz w:val="28"/>
                <w:szCs w:val="28"/>
              </w:rPr>
              <w:br/>
              <w:t>14.管理部</w:t>
            </w:r>
          </w:p>
        </w:tc>
      </w:tr>
      <w:tr w:rsidR="003D5BC4" w:rsidRPr="00B97F6D" w:rsidTr="002B0592">
        <w:tc>
          <w:tcPr>
            <w:tcW w:w="657"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lastRenderedPageBreak/>
              <w:t>105年</w:t>
            </w:r>
          </w:p>
        </w:tc>
        <w:tc>
          <w:tcPr>
            <w:tcW w:w="539"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239</w:t>
            </w:r>
          </w:p>
        </w:tc>
        <w:tc>
          <w:tcPr>
            <w:tcW w:w="525" w:type="dxa"/>
            <w:shd w:val="clear" w:color="auto" w:fill="auto"/>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增加48名</w:t>
            </w:r>
          </w:p>
        </w:tc>
        <w:tc>
          <w:tcPr>
            <w:tcW w:w="4119"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【西門紅樓】減少3名(專員*3)</w:t>
            </w:r>
            <w:r w:rsidRPr="00B97F6D">
              <w:rPr>
                <w:rFonts w:hAnsi="標楷體" w:hint="eastAsia"/>
                <w:color w:val="000000" w:themeColor="text1"/>
                <w:kern w:val="0"/>
                <w:sz w:val="28"/>
                <w:szCs w:val="28"/>
              </w:rPr>
              <w:br/>
              <w:t>1.八角樓整修工程預計自105年下半年開始整修，自105年1月起減列3名正職人力。</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【創意部】增加11名(副理*5、專員*6)</w:t>
            </w:r>
            <w:r w:rsidRPr="00B97F6D">
              <w:rPr>
                <w:rFonts w:hAnsi="標楷體" w:hint="eastAsia"/>
                <w:color w:val="000000" w:themeColor="text1"/>
                <w:kern w:val="0"/>
                <w:sz w:val="28"/>
                <w:szCs w:val="28"/>
              </w:rPr>
              <w:br/>
              <w:t>1.</w:t>
            </w:r>
            <w:proofErr w:type="gramStart"/>
            <w:r w:rsidRPr="00B97F6D">
              <w:rPr>
                <w:rFonts w:hAnsi="標楷體" w:hint="eastAsia"/>
                <w:color w:val="000000" w:themeColor="text1"/>
                <w:kern w:val="0"/>
                <w:sz w:val="28"/>
                <w:szCs w:val="28"/>
              </w:rPr>
              <w:t>松山文創園區</w:t>
            </w:r>
            <w:proofErr w:type="gramEnd"/>
            <w:r w:rsidRPr="00B97F6D">
              <w:rPr>
                <w:rFonts w:hAnsi="標楷體" w:hint="eastAsia"/>
                <w:color w:val="000000" w:themeColor="text1"/>
                <w:kern w:val="0"/>
                <w:sz w:val="28"/>
                <w:szCs w:val="28"/>
              </w:rPr>
              <w:t>因104年新增多項設計與藝術文化活動，新增辦理LAB專案合作，開放團隊提案申請，</w:t>
            </w:r>
            <w:proofErr w:type="gramStart"/>
            <w:r w:rsidRPr="00B97F6D">
              <w:rPr>
                <w:rFonts w:hAnsi="標楷體" w:hint="eastAsia"/>
                <w:color w:val="000000" w:themeColor="text1"/>
                <w:kern w:val="0"/>
                <w:sz w:val="28"/>
                <w:szCs w:val="28"/>
              </w:rPr>
              <w:t>讓本場域能與</w:t>
            </w:r>
            <w:proofErr w:type="gramEnd"/>
            <w:r w:rsidRPr="00B97F6D">
              <w:rPr>
                <w:rFonts w:hAnsi="標楷體" w:hint="eastAsia"/>
                <w:color w:val="000000" w:themeColor="text1"/>
                <w:kern w:val="0"/>
                <w:sz w:val="28"/>
                <w:szCs w:val="28"/>
              </w:rPr>
              <w:t>更多藝文團隊合作，增加場域多元使用效益。另東向一樓松</w:t>
            </w:r>
            <w:proofErr w:type="gramStart"/>
            <w:r w:rsidRPr="00B97F6D">
              <w:rPr>
                <w:rFonts w:hAnsi="標楷體" w:hint="eastAsia"/>
                <w:color w:val="000000" w:themeColor="text1"/>
                <w:kern w:val="0"/>
                <w:sz w:val="28"/>
                <w:szCs w:val="28"/>
              </w:rPr>
              <w:t>菸</w:t>
            </w:r>
            <w:proofErr w:type="gramEnd"/>
            <w:r w:rsidRPr="00B97F6D">
              <w:rPr>
                <w:rFonts w:hAnsi="標楷體" w:hint="eastAsia"/>
                <w:color w:val="000000" w:themeColor="text1"/>
                <w:kern w:val="0"/>
                <w:sz w:val="28"/>
                <w:szCs w:val="28"/>
              </w:rPr>
              <w:t>小賣所成立後業務面擴充，原皆以現有人力兼辦支應，加上園區新規劃國際交流業務，因此</w:t>
            </w:r>
            <w:proofErr w:type="gramStart"/>
            <w:r w:rsidRPr="00B97F6D">
              <w:rPr>
                <w:rFonts w:hAnsi="標楷體" w:hint="eastAsia"/>
                <w:color w:val="000000" w:themeColor="text1"/>
                <w:kern w:val="0"/>
                <w:sz w:val="28"/>
                <w:szCs w:val="28"/>
              </w:rPr>
              <w:t>105</w:t>
            </w:r>
            <w:proofErr w:type="gramEnd"/>
            <w:r w:rsidRPr="00B97F6D">
              <w:rPr>
                <w:rFonts w:hAnsi="標楷體" w:hint="eastAsia"/>
                <w:color w:val="000000" w:themeColor="text1"/>
                <w:kern w:val="0"/>
                <w:sz w:val="28"/>
                <w:szCs w:val="28"/>
              </w:rPr>
              <w:t>年度新增執行人力3人。。</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lastRenderedPageBreak/>
              <w:t>2.新增[創作者工廠]計畫，第一階段於南向工廠二樓設置Maker及微型,小型,中型文創業者進駐，以共創空間之概念在園區形成群聚之效應，並為進駐之團隊引入資源串聯以及輔導機制，串聯成完善之產業鏈，第二階段於東向一樓設置前店後廠之「松</w:t>
            </w:r>
            <w:proofErr w:type="gramStart"/>
            <w:r w:rsidRPr="00B97F6D">
              <w:rPr>
                <w:rFonts w:hAnsi="標楷體" w:hint="eastAsia"/>
                <w:color w:val="000000" w:themeColor="text1"/>
                <w:kern w:val="0"/>
                <w:sz w:val="28"/>
                <w:szCs w:val="28"/>
              </w:rPr>
              <w:t>菸</w:t>
            </w:r>
            <w:proofErr w:type="gramEnd"/>
            <w:r w:rsidRPr="00B97F6D">
              <w:rPr>
                <w:rFonts w:hAnsi="標楷體" w:hint="eastAsia"/>
                <w:color w:val="000000" w:themeColor="text1"/>
                <w:kern w:val="0"/>
                <w:sz w:val="28"/>
                <w:szCs w:val="28"/>
              </w:rPr>
              <w:t>風格店家」設立，</w:t>
            </w:r>
            <w:proofErr w:type="gramStart"/>
            <w:r w:rsidRPr="00B97F6D">
              <w:rPr>
                <w:rFonts w:hAnsi="標楷體" w:hint="eastAsia"/>
                <w:color w:val="000000" w:themeColor="text1"/>
                <w:kern w:val="0"/>
                <w:sz w:val="28"/>
                <w:szCs w:val="28"/>
              </w:rPr>
              <w:t>上述均需專人</w:t>
            </w:r>
            <w:proofErr w:type="gramEnd"/>
            <w:r w:rsidRPr="00B97F6D">
              <w:rPr>
                <w:rFonts w:hAnsi="標楷體" w:hint="eastAsia"/>
                <w:color w:val="000000" w:themeColor="text1"/>
                <w:kern w:val="0"/>
                <w:sz w:val="28"/>
                <w:szCs w:val="28"/>
              </w:rPr>
              <w:t>進行規劃與現場執行，</w:t>
            </w:r>
            <w:proofErr w:type="gramStart"/>
            <w:r w:rsidRPr="00B97F6D">
              <w:rPr>
                <w:rFonts w:hAnsi="標楷體" w:hint="eastAsia"/>
                <w:color w:val="000000" w:themeColor="text1"/>
                <w:kern w:val="0"/>
                <w:sz w:val="28"/>
                <w:szCs w:val="28"/>
              </w:rPr>
              <w:t>105</w:t>
            </w:r>
            <w:proofErr w:type="gramEnd"/>
            <w:r w:rsidRPr="00B97F6D">
              <w:rPr>
                <w:rFonts w:hAnsi="標楷體" w:hint="eastAsia"/>
                <w:color w:val="000000" w:themeColor="text1"/>
                <w:kern w:val="0"/>
                <w:sz w:val="28"/>
                <w:szCs w:val="28"/>
              </w:rPr>
              <w:t>年度員額因此新增7名。</w:t>
            </w:r>
            <w:r w:rsidRPr="00B97F6D">
              <w:rPr>
                <w:rFonts w:hAnsi="標楷體" w:hint="eastAsia"/>
                <w:color w:val="000000" w:themeColor="text1"/>
                <w:kern w:val="0"/>
                <w:sz w:val="28"/>
                <w:szCs w:val="28"/>
              </w:rPr>
              <w:br/>
              <w:t>3.人才培育計畫105新增idea Taipei計畫數量，從104年3項計畫新增到執行6項計畫，需增聘執行人力1人。</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【北藝中心】新增業務，增加32名</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(總監*1、處長*3、組長*7、經理*3、副理*11、專員*7)</w:t>
            </w:r>
          </w:p>
          <w:p w:rsidR="003D5BC4" w:rsidRPr="00B97F6D" w:rsidRDefault="003D5BC4" w:rsidP="002B0592">
            <w:pPr>
              <w:widowControl/>
              <w:spacing w:line="320" w:lineRule="exact"/>
              <w:rPr>
                <w:rFonts w:hAnsi="標楷體"/>
                <w:color w:val="000000" w:themeColor="text1"/>
                <w:kern w:val="0"/>
                <w:sz w:val="28"/>
                <w:szCs w:val="28"/>
              </w:rPr>
            </w:pP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北表演藝術中心籌備，</w:t>
            </w:r>
            <w:proofErr w:type="gramStart"/>
            <w:r w:rsidRPr="00B97F6D">
              <w:rPr>
                <w:rFonts w:hAnsi="標楷體" w:hint="eastAsia"/>
                <w:color w:val="000000" w:themeColor="text1"/>
                <w:kern w:val="0"/>
                <w:sz w:val="28"/>
                <w:szCs w:val="28"/>
              </w:rPr>
              <w:t>北藝中心</w:t>
            </w:r>
            <w:proofErr w:type="gramEnd"/>
            <w:r w:rsidRPr="00B97F6D">
              <w:rPr>
                <w:rFonts w:hAnsi="標楷體" w:hint="eastAsia"/>
                <w:color w:val="000000" w:themeColor="text1"/>
                <w:kern w:val="0"/>
                <w:sz w:val="28"/>
                <w:szCs w:val="28"/>
              </w:rPr>
              <w:t>下設節目行銷處、演出技術處、研發處、教育服務處、行政管理處。承辦計畫內容為營運管理服務機制、各項營運計畫與工程界面有效銜接、未來節目</w:t>
            </w:r>
            <w:proofErr w:type="gramStart"/>
            <w:r w:rsidRPr="00B97F6D">
              <w:rPr>
                <w:rFonts w:hAnsi="標楷體" w:hint="eastAsia"/>
                <w:color w:val="000000" w:themeColor="text1"/>
                <w:kern w:val="0"/>
                <w:sz w:val="28"/>
                <w:szCs w:val="28"/>
              </w:rPr>
              <w:t>規</w:t>
            </w:r>
            <w:proofErr w:type="gramEnd"/>
            <w:r w:rsidRPr="00B97F6D">
              <w:rPr>
                <w:rFonts w:hAnsi="標楷體" w:hint="eastAsia"/>
                <w:color w:val="000000" w:themeColor="text1"/>
                <w:kern w:val="0"/>
                <w:sz w:val="28"/>
                <w:szCs w:val="28"/>
              </w:rPr>
              <w:t>畫執行、整合行銷、推動社區與新觀眾社群的開發、國際交流。</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br/>
              <w:t>【新北投】新增業務，增加2名(經理*1、專員*1)</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新北投車站在103年北投居民與臺北市政府共同努力下，將結構建築與車站名牌送回至</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北，預計106年重新啟用。納入管理部底下專案，承辦計畫內容為建構社區參與機制、建立營運管理制度、開幕活動籌辦及舉辦、年度計畫執行與行銷。</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lastRenderedPageBreak/>
              <w:br/>
              <w:t>【管理部】增加6名</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(副執行長*1、副理*1、專員*4)</w:t>
            </w:r>
            <w:r w:rsidRPr="00B97F6D">
              <w:rPr>
                <w:rFonts w:hAnsi="標楷體" w:hint="eastAsia"/>
                <w:color w:val="000000" w:themeColor="text1"/>
                <w:kern w:val="0"/>
                <w:sz w:val="28"/>
                <w:szCs w:val="28"/>
              </w:rPr>
              <w:br/>
              <w:t>1.新增副執行長1名。</w:t>
            </w:r>
            <w:r w:rsidRPr="00B97F6D">
              <w:rPr>
                <w:rFonts w:hAnsi="標楷體" w:hint="eastAsia"/>
                <w:color w:val="000000" w:themeColor="text1"/>
                <w:kern w:val="0"/>
                <w:sz w:val="28"/>
                <w:szCs w:val="28"/>
              </w:rPr>
              <w:br/>
              <w:t>2.</w:t>
            </w:r>
            <w:proofErr w:type="gramStart"/>
            <w:r w:rsidRPr="00B97F6D">
              <w:rPr>
                <w:rFonts w:hAnsi="標楷體" w:hint="eastAsia"/>
                <w:color w:val="000000" w:themeColor="text1"/>
                <w:kern w:val="0"/>
                <w:sz w:val="28"/>
                <w:szCs w:val="28"/>
              </w:rPr>
              <w:t>因應北藝</w:t>
            </w:r>
            <w:proofErr w:type="gramEnd"/>
            <w:r w:rsidRPr="00B97F6D">
              <w:rPr>
                <w:rFonts w:hAnsi="標楷體" w:hint="eastAsia"/>
                <w:color w:val="000000" w:themeColor="text1"/>
                <w:kern w:val="0"/>
                <w:sz w:val="28"/>
                <w:szCs w:val="28"/>
              </w:rPr>
              <w:t>、新北投新增業務及創意部業務擴增，新增3名會計人員。</w:t>
            </w:r>
            <w:r w:rsidRPr="00B97F6D">
              <w:rPr>
                <w:rFonts w:hAnsi="標楷體" w:hint="eastAsia"/>
                <w:color w:val="000000" w:themeColor="text1"/>
                <w:kern w:val="0"/>
                <w:sz w:val="28"/>
                <w:szCs w:val="28"/>
              </w:rPr>
              <w:br/>
              <w:t>3.因應全會業務擴增，業務需求新增1名人事、1名行政</w:t>
            </w:r>
          </w:p>
        </w:tc>
        <w:tc>
          <w:tcPr>
            <w:tcW w:w="3060" w:type="dxa"/>
            <w:shd w:val="clear" w:color="auto" w:fill="auto"/>
            <w:hideMark/>
          </w:tcPr>
          <w:p w:rsidR="003D5BC4" w:rsidRPr="00B97F6D" w:rsidRDefault="003D5BC4" w:rsidP="002B0592">
            <w:pPr>
              <w:widowControl/>
              <w:spacing w:line="320" w:lineRule="exact"/>
              <w:rPr>
                <w:rFonts w:hAnsi="標楷體"/>
                <w:bCs/>
                <w:color w:val="000000" w:themeColor="text1"/>
                <w:kern w:val="0"/>
                <w:sz w:val="28"/>
                <w:szCs w:val="28"/>
              </w:rPr>
            </w:pPr>
            <w:r w:rsidRPr="00B97F6D">
              <w:rPr>
                <w:rFonts w:hAnsi="標楷體" w:hint="eastAsia"/>
                <w:color w:val="000000" w:themeColor="text1"/>
                <w:kern w:val="0"/>
                <w:sz w:val="28"/>
                <w:szCs w:val="28"/>
              </w:rPr>
              <w:lastRenderedPageBreak/>
              <w:t>1.第十八屆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北藝術節</w:t>
            </w:r>
            <w:r w:rsidRPr="00B97F6D">
              <w:rPr>
                <w:rFonts w:hAnsi="標楷體" w:hint="eastAsia"/>
                <w:color w:val="000000" w:themeColor="text1"/>
                <w:kern w:val="0"/>
                <w:sz w:val="28"/>
                <w:szCs w:val="28"/>
              </w:rPr>
              <w:br/>
              <w:t>2.第十七屆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北兒童藝術節</w:t>
            </w:r>
            <w:r w:rsidRPr="00B97F6D">
              <w:rPr>
                <w:rFonts w:hAnsi="標楷體" w:hint="eastAsia"/>
                <w:color w:val="000000" w:themeColor="text1"/>
                <w:kern w:val="0"/>
                <w:sz w:val="28"/>
                <w:szCs w:val="28"/>
              </w:rPr>
              <w:br/>
              <w:t>3.第九屆</w:t>
            </w:r>
            <w:proofErr w:type="gramStart"/>
            <w:r w:rsidRPr="00B97F6D">
              <w:rPr>
                <w:rFonts w:hAnsi="標楷體" w:hint="eastAsia"/>
                <w:color w:val="000000" w:themeColor="text1"/>
                <w:kern w:val="0"/>
                <w:sz w:val="28"/>
                <w:szCs w:val="28"/>
              </w:rPr>
              <w:t>臺北藝</w:t>
            </w:r>
            <w:proofErr w:type="gramEnd"/>
            <w:r w:rsidRPr="00B97F6D">
              <w:rPr>
                <w:rFonts w:hAnsi="標楷體" w:hint="eastAsia"/>
                <w:color w:val="000000" w:themeColor="text1"/>
                <w:kern w:val="0"/>
                <w:sz w:val="28"/>
                <w:szCs w:val="28"/>
              </w:rPr>
              <w:t>穗節</w:t>
            </w:r>
            <w:r w:rsidRPr="00B97F6D">
              <w:rPr>
                <w:rFonts w:hAnsi="標楷體" w:hint="eastAsia"/>
                <w:color w:val="000000" w:themeColor="text1"/>
                <w:kern w:val="0"/>
                <w:sz w:val="28"/>
                <w:szCs w:val="28"/>
              </w:rPr>
              <w:br/>
              <w:t>4.第十八屆台北電影節</w:t>
            </w:r>
            <w:r w:rsidRPr="00B97F6D">
              <w:rPr>
                <w:rFonts w:hAnsi="標楷體" w:hint="eastAsia"/>
                <w:color w:val="000000" w:themeColor="text1"/>
                <w:kern w:val="0"/>
                <w:sz w:val="28"/>
                <w:szCs w:val="28"/>
              </w:rPr>
              <w:br/>
              <w:t>5.</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北影視中心相關業務工作計畫</w:t>
            </w:r>
            <w:r w:rsidRPr="00B97F6D">
              <w:rPr>
                <w:rFonts w:hAnsi="標楷體" w:hint="eastAsia"/>
                <w:color w:val="000000" w:themeColor="text1"/>
                <w:kern w:val="0"/>
                <w:sz w:val="28"/>
                <w:szCs w:val="28"/>
              </w:rPr>
              <w:br/>
              <w:t>6.文化創意產業人才培育及扶植計畫</w:t>
            </w:r>
            <w:r w:rsidRPr="00B97F6D">
              <w:rPr>
                <w:rFonts w:hAnsi="標楷體" w:hint="eastAsia"/>
                <w:color w:val="000000" w:themeColor="text1"/>
                <w:kern w:val="0"/>
                <w:sz w:val="28"/>
                <w:szCs w:val="28"/>
              </w:rPr>
              <w:br/>
              <w:t>7.國際參展、競賽及產品或服務之品牌化計畫</w:t>
            </w:r>
            <w:r w:rsidRPr="00B97F6D">
              <w:rPr>
                <w:rFonts w:hAnsi="標楷體" w:hint="eastAsia"/>
                <w:color w:val="000000" w:themeColor="text1"/>
                <w:kern w:val="0"/>
                <w:sz w:val="28"/>
                <w:szCs w:val="28"/>
              </w:rPr>
              <w:br/>
              <w:t>8.</w:t>
            </w:r>
            <w:proofErr w:type="gramStart"/>
            <w:r w:rsidRPr="00B97F6D">
              <w:rPr>
                <w:rFonts w:hAnsi="標楷體" w:hint="eastAsia"/>
                <w:color w:val="000000" w:themeColor="text1"/>
                <w:kern w:val="0"/>
                <w:sz w:val="28"/>
                <w:szCs w:val="28"/>
              </w:rPr>
              <w:t>松山文創園區</w:t>
            </w:r>
            <w:proofErr w:type="gramEnd"/>
            <w:r w:rsidRPr="00B97F6D">
              <w:rPr>
                <w:rFonts w:hAnsi="標楷體" w:hint="eastAsia"/>
                <w:color w:val="000000" w:themeColor="text1"/>
                <w:kern w:val="0"/>
                <w:sz w:val="28"/>
                <w:szCs w:val="28"/>
              </w:rPr>
              <w:t>經營管理與推廣</w:t>
            </w:r>
            <w:r w:rsidRPr="00B97F6D">
              <w:rPr>
                <w:rFonts w:hAnsi="標楷體" w:hint="eastAsia"/>
                <w:color w:val="000000" w:themeColor="text1"/>
                <w:kern w:val="0"/>
                <w:sz w:val="28"/>
                <w:szCs w:val="28"/>
              </w:rPr>
              <w:br/>
              <w:t>9.西門紅樓暨電影主</w:t>
            </w:r>
            <w:r w:rsidRPr="00B97F6D">
              <w:rPr>
                <w:rFonts w:hAnsi="標楷體" w:hint="eastAsia"/>
                <w:color w:val="000000" w:themeColor="text1"/>
                <w:kern w:val="0"/>
                <w:sz w:val="28"/>
                <w:szCs w:val="28"/>
              </w:rPr>
              <w:lastRenderedPageBreak/>
              <w:t>題公園營運計畫</w:t>
            </w:r>
            <w:r w:rsidRPr="00B97F6D">
              <w:rPr>
                <w:rFonts w:hAnsi="標楷體" w:hint="eastAsia"/>
                <w:color w:val="000000" w:themeColor="text1"/>
                <w:kern w:val="0"/>
                <w:sz w:val="28"/>
                <w:szCs w:val="28"/>
              </w:rPr>
              <w:br/>
              <w:t>10.台北偶戲館營運計畫</w:t>
            </w:r>
            <w:r w:rsidRPr="00B97F6D">
              <w:rPr>
                <w:rFonts w:hAnsi="標楷體" w:hint="eastAsia"/>
                <w:color w:val="000000" w:themeColor="text1"/>
                <w:kern w:val="0"/>
                <w:sz w:val="28"/>
                <w:szCs w:val="28"/>
              </w:rPr>
              <w:br/>
              <w:t>11.</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北當代藝術館營運計畫</w:t>
            </w:r>
            <w:r w:rsidRPr="00B97F6D">
              <w:rPr>
                <w:rFonts w:hAnsi="標楷體" w:hint="eastAsia"/>
                <w:color w:val="000000" w:themeColor="text1"/>
                <w:kern w:val="0"/>
                <w:sz w:val="28"/>
                <w:szCs w:val="28"/>
              </w:rPr>
              <w:br/>
              <w:t>12.</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北藝術進駐整合營運台北國際藝術村計畫</w:t>
            </w:r>
            <w:r w:rsidRPr="00B97F6D">
              <w:rPr>
                <w:rFonts w:hAnsi="標楷體" w:hint="eastAsia"/>
                <w:color w:val="000000" w:themeColor="text1"/>
                <w:kern w:val="0"/>
                <w:sz w:val="28"/>
                <w:szCs w:val="28"/>
              </w:rPr>
              <w:br/>
              <w:t>13.</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北藝術進駐整合營運寶藏</w:t>
            </w:r>
            <w:proofErr w:type="gramStart"/>
            <w:r w:rsidRPr="00B97F6D">
              <w:rPr>
                <w:rFonts w:hAnsi="標楷體" w:hint="eastAsia"/>
                <w:color w:val="000000" w:themeColor="text1"/>
                <w:kern w:val="0"/>
                <w:sz w:val="28"/>
                <w:szCs w:val="28"/>
              </w:rPr>
              <w:t>巖</w:t>
            </w:r>
            <w:proofErr w:type="gramEnd"/>
            <w:r w:rsidRPr="00B97F6D">
              <w:rPr>
                <w:rFonts w:hAnsi="標楷體" w:hint="eastAsia"/>
                <w:color w:val="000000" w:themeColor="text1"/>
                <w:kern w:val="0"/>
                <w:sz w:val="28"/>
                <w:szCs w:val="28"/>
              </w:rPr>
              <w:t>國際藝術村計畫</w:t>
            </w:r>
            <w:r w:rsidRPr="00B97F6D">
              <w:rPr>
                <w:rFonts w:hAnsi="標楷體" w:hint="eastAsia"/>
                <w:color w:val="000000" w:themeColor="text1"/>
                <w:kern w:val="0"/>
                <w:sz w:val="28"/>
                <w:szCs w:val="28"/>
              </w:rPr>
              <w:br/>
              <w:t>14.</w:t>
            </w:r>
            <w:r w:rsidRPr="00B97F6D">
              <w:rPr>
                <w:rFonts w:hAnsi="標楷體" w:hint="eastAsia"/>
                <w:bCs/>
                <w:color w:val="000000" w:themeColor="text1"/>
                <w:kern w:val="0"/>
                <w:sz w:val="28"/>
                <w:szCs w:val="28"/>
              </w:rPr>
              <w:t>(新增計畫)</w:t>
            </w:r>
            <w:proofErr w:type="gramStart"/>
            <w:r w:rsidRPr="00B97F6D">
              <w:rPr>
                <w:rFonts w:hAnsi="標楷體" w:hint="eastAsia"/>
                <w:bCs/>
                <w:color w:val="000000" w:themeColor="text1"/>
                <w:kern w:val="0"/>
                <w:sz w:val="28"/>
                <w:szCs w:val="28"/>
              </w:rPr>
              <w:t>臺</w:t>
            </w:r>
            <w:proofErr w:type="gramEnd"/>
            <w:r w:rsidRPr="00B97F6D">
              <w:rPr>
                <w:rFonts w:hAnsi="標楷體" w:hint="eastAsia"/>
                <w:bCs/>
                <w:color w:val="000000" w:themeColor="text1"/>
                <w:kern w:val="0"/>
                <w:sz w:val="28"/>
                <w:szCs w:val="28"/>
              </w:rPr>
              <w:t>北表演藝術中心營運計畫</w:t>
            </w:r>
            <w:r w:rsidRPr="00B97F6D">
              <w:rPr>
                <w:rFonts w:hAnsi="標楷體" w:hint="eastAsia"/>
                <w:color w:val="000000" w:themeColor="text1"/>
                <w:kern w:val="0"/>
                <w:sz w:val="28"/>
                <w:szCs w:val="28"/>
              </w:rPr>
              <w:br/>
              <w:t>15.</w:t>
            </w:r>
            <w:r w:rsidRPr="00B97F6D">
              <w:rPr>
                <w:rFonts w:hAnsi="標楷體" w:hint="eastAsia"/>
                <w:bCs/>
                <w:color w:val="000000" w:themeColor="text1"/>
                <w:kern w:val="0"/>
                <w:sz w:val="28"/>
                <w:szCs w:val="28"/>
              </w:rPr>
              <w:t>(新增計畫)新北投車站營運計畫</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16.</w:t>
            </w:r>
            <w:r w:rsidRPr="00B97F6D">
              <w:rPr>
                <w:rFonts w:hAnsi="標楷體" w:hint="eastAsia"/>
                <w:bCs/>
                <w:color w:val="000000" w:themeColor="text1"/>
                <w:kern w:val="0"/>
                <w:sz w:val="28"/>
                <w:szCs w:val="28"/>
              </w:rPr>
              <w:t>(新增計畫)藝術文化人才實驗教育機構經營管理</w:t>
            </w:r>
            <w:r w:rsidRPr="00B97F6D">
              <w:rPr>
                <w:rFonts w:hAnsi="標楷體" w:hint="eastAsia"/>
                <w:color w:val="000000" w:themeColor="text1"/>
                <w:kern w:val="0"/>
                <w:sz w:val="28"/>
                <w:szCs w:val="28"/>
              </w:rPr>
              <w:br/>
              <w:t>17.管理部</w:t>
            </w:r>
          </w:p>
        </w:tc>
      </w:tr>
      <w:tr w:rsidR="003D5BC4" w:rsidRPr="00B97F6D" w:rsidTr="002B0592">
        <w:tc>
          <w:tcPr>
            <w:tcW w:w="657"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lastRenderedPageBreak/>
              <w:t>106年</w:t>
            </w:r>
          </w:p>
        </w:tc>
        <w:tc>
          <w:tcPr>
            <w:tcW w:w="539"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243</w:t>
            </w:r>
          </w:p>
        </w:tc>
        <w:tc>
          <w:tcPr>
            <w:tcW w:w="525" w:type="dxa"/>
            <w:shd w:val="clear" w:color="auto" w:fill="auto"/>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增加</w:t>
            </w:r>
          </w:p>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4</w:t>
            </w:r>
          </w:p>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名</w:t>
            </w:r>
          </w:p>
        </w:tc>
        <w:tc>
          <w:tcPr>
            <w:tcW w:w="4119" w:type="dxa"/>
            <w:shd w:val="clear" w:color="auto" w:fill="auto"/>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【北藝中心】減少4名(副理*1、專員*3)</w:t>
            </w:r>
            <w:r w:rsidRPr="00B97F6D">
              <w:rPr>
                <w:rFonts w:hAnsi="標楷體" w:hint="eastAsia"/>
                <w:color w:val="000000" w:themeColor="text1"/>
                <w:kern w:val="0"/>
                <w:sz w:val="28"/>
                <w:szCs w:val="28"/>
              </w:rPr>
              <w:br/>
            </w:r>
            <w:proofErr w:type="gramStart"/>
            <w:r w:rsidRPr="00B97F6D">
              <w:rPr>
                <w:rFonts w:hAnsi="標楷體" w:hint="eastAsia"/>
                <w:color w:val="000000" w:themeColor="text1"/>
                <w:kern w:val="0"/>
                <w:sz w:val="28"/>
                <w:szCs w:val="28"/>
              </w:rPr>
              <w:t>北藝工程</w:t>
            </w:r>
            <w:proofErr w:type="gramEnd"/>
            <w:r w:rsidRPr="00B97F6D">
              <w:rPr>
                <w:rFonts w:hAnsi="標楷體" w:hint="eastAsia"/>
                <w:color w:val="000000" w:themeColor="text1"/>
                <w:kern w:val="0"/>
                <w:sz w:val="28"/>
                <w:szCs w:val="28"/>
              </w:rPr>
              <w:t>影響，106年減少員額。</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【創意部】減少3名(專員*3)</w:t>
            </w:r>
            <w:r w:rsidRPr="00B97F6D">
              <w:rPr>
                <w:rFonts w:hAnsi="標楷體" w:hint="eastAsia"/>
                <w:color w:val="000000" w:themeColor="text1"/>
                <w:kern w:val="0"/>
                <w:sz w:val="28"/>
                <w:szCs w:val="28"/>
              </w:rPr>
              <w:br/>
              <w:t>因</w:t>
            </w:r>
            <w:proofErr w:type="gramStart"/>
            <w:r w:rsidRPr="00B97F6D">
              <w:rPr>
                <w:rFonts w:hAnsi="標楷體" w:hint="eastAsia"/>
                <w:color w:val="000000" w:themeColor="text1"/>
                <w:kern w:val="0"/>
                <w:sz w:val="28"/>
                <w:szCs w:val="28"/>
              </w:rPr>
              <w:t>文化局文創扶植</w:t>
            </w:r>
            <w:proofErr w:type="gramEnd"/>
            <w:r w:rsidRPr="00B97F6D">
              <w:rPr>
                <w:rFonts w:hAnsi="標楷體" w:hint="eastAsia"/>
                <w:color w:val="000000" w:themeColor="text1"/>
                <w:kern w:val="0"/>
                <w:sz w:val="28"/>
                <w:szCs w:val="28"/>
              </w:rPr>
              <w:t>專案計畫變更，人員數跟隨計劃變更員額調整。</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【辦學部】新增業務，增加11名</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(主任*1、經理*2、副理*7、專員*1)</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臺北市影視音實驗教育是全國第一所由政府捐助之財團法人所設立的技術型實驗教育機構，也是台北市第一所完成立案也是唯一在高級中等教育階段培育影視音幕後人才的實驗教育機構。</w:t>
            </w:r>
          </w:p>
        </w:tc>
        <w:tc>
          <w:tcPr>
            <w:tcW w:w="3060"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t>1.第十九屆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北藝術節</w:t>
            </w:r>
            <w:r w:rsidRPr="00B97F6D">
              <w:rPr>
                <w:rFonts w:hAnsi="標楷體" w:hint="eastAsia"/>
                <w:color w:val="000000" w:themeColor="text1"/>
                <w:kern w:val="0"/>
                <w:sz w:val="28"/>
                <w:szCs w:val="28"/>
              </w:rPr>
              <w:br/>
              <w:t>2.第十八屆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北兒童藝術節</w:t>
            </w:r>
            <w:r w:rsidRPr="00B97F6D">
              <w:rPr>
                <w:rFonts w:hAnsi="標楷體" w:hint="eastAsia"/>
                <w:color w:val="000000" w:themeColor="text1"/>
                <w:kern w:val="0"/>
                <w:sz w:val="28"/>
                <w:szCs w:val="28"/>
              </w:rPr>
              <w:br/>
              <w:t>3.第十屆</w:t>
            </w:r>
            <w:proofErr w:type="gramStart"/>
            <w:r w:rsidRPr="00B97F6D">
              <w:rPr>
                <w:rFonts w:hAnsi="標楷體" w:hint="eastAsia"/>
                <w:color w:val="000000" w:themeColor="text1"/>
                <w:kern w:val="0"/>
                <w:sz w:val="28"/>
                <w:szCs w:val="28"/>
              </w:rPr>
              <w:t>臺北藝</w:t>
            </w:r>
            <w:proofErr w:type="gramEnd"/>
            <w:r w:rsidRPr="00B97F6D">
              <w:rPr>
                <w:rFonts w:hAnsi="標楷體" w:hint="eastAsia"/>
                <w:color w:val="000000" w:themeColor="text1"/>
                <w:kern w:val="0"/>
                <w:sz w:val="28"/>
                <w:szCs w:val="28"/>
              </w:rPr>
              <w:t>穗節</w:t>
            </w:r>
            <w:r w:rsidRPr="00B97F6D">
              <w:rPr>
                <w:rFonts w:hAnsi="標楷體" w:hint="eastAsia"/>
                <w:color w:val="000000" w:themeColor="text1"/>
                <w:kern w:val="0"/>
                <w:sz w:val="28"/>
                <w:szCs w:val="28"/>
              </w:rPr>
              <w:br/>
              <w:t>4.第十九屆台北電影節</w:t>
            </w:r>
            <w:r w:rsidRPr="00B97F6D">
              <w:rPr>
                <w:rFonts w:hAnsi="標楷體" w:hint="eastAsia"/>
                <w:color w:val="000000" w:themeColor="text1"/>
                <w:kern w:val="0"/>
                <w:sz w:val="28"/>
                <w:szCs w:val="28"/>
              </w:rPr>
              <w:br/>
              <w:t>5.影視協拍、人才培育與產業扶植相關業務</w:t>
            </w:r>
            <w:r w:rsidRPr="00B97F6D">
              <w:rPr>
                <w:rFonts w:hAnsi="標楷體" w:hint="eastAsia"/>
                <w:color w:val="000000" w:themeColor="text1"/>
                <w:kern w:val="0"/>
                <w:sz w:val="28"/>
                <w:szCs w:val="28"/>
              </w:rPr>
              <w:br/>
              <w:t>6.文化創意產業活動及國際參展</w:t>
            </w:r>
            <w:r w:rsidRPr="00B97F6D">
              <w:rPr>
                <w:rFonts w:hAnsi="標楷體" w:hint="eastAsia"/>
                <w:color w:val="000000" w:themeColor="text1"/>
                <w:kern w:val="0"/>
                <w:sz w:val="28"/>
                <w:szCs w:val="28"/>
              </w:rPr>
              <w:br/>
              <w:t>7.</w:t>
            </w:r>
            <w:proofErr w:type="gramStart"/>
            <w:r w:rsidRPr="00B97F6D">
              <w:rPr>
                <w:rFonts w:hAnsi="標楷體" w:hint="eastAsia"/>
                <w:color w:val="000000" w:themeColor="text1"/>
                <w:kern w:val="0"/>
                <w:sz w:val="28"/>
                <w:szCs w:val="28"/>
              </w:rPr>
              <w:t>松山文創園區</w:t>
            </w:r>
            <w:proofErr w:type="gramEnd"/>
            <w:r w:rsidRPr="00B97F6D">
              <w:rPr>
                <w:rFonts w:hAnsi="標楷體" w:hint="eastAsia"/>
                <w:color w:val="000000" w:themeColor="text1"/>
                <w:kern w:val="0"/>
                <w:sz w:val="28"/>
                <w:szCs w:val="28"/>
              </w:rPr>
              <w:t>經營管理與推廣</w:t>
            </w:r>
            <w:r w:rsidRPr="00B97F6D">
              <w:rPr>
                <w:rFonts w:hAnsi="標楷體" w:hint="eastAsia"/>
                <w:color w:val="000000" w:themeColor="text1"/>
                <w:kern w:val="0"/>
                <w:sz w:val="28"/>
                <w:szCs w:val="28"/>
              </w:rPr>
              <w:br/>
              <w:t>8.西門紅樓及臺北市電影主題公園經營管理及藝術推廣</w:t>
            </w:r>
            <w:r w:rsidRPr="00B97F6D">
              <w:rPr>
                <w:rFonts w:hAnsi="標楷體" w:hint="eastAsia"/>
                <w:color w:val="000000" w:themeColor="text1"/>
                <w:kern w:val="0"/>
                <w:sz w:val="28"/>
                <w:szCs w:val="28"/>
              </w:rPr>
              <w:br/>
              <w:t>9.台北偶戲館經營管理及推廣</w:t>
            </w:r>
            <w:r w:rsidRPr="00B97F6D">
              <w:rPr>
                <w:rFonts w:hAnsi="標楷體" w:hint="eastAsia"/>
                <w:color w:val="000000" w:themeColor="text1"/>
                <w:kern w:val="0"/>
                <w:sz w:val="28"/>
                <w:szCs w:val="28"/>
              </w:rPr>
              <w:br/>
              <w:t>10.台北當代藝術館經營管理及藝術推廣</w:t>
            </w:r>
            <w:r w:rsidRPr="00B97F6D">
              <w:rPr>
                <w:rFonts w:hAnsi="標楷體" w:hint="eastAsia"/>
                <w:color w:val="000000" w:themeColor="text1"/>
                <w:kern w:val="0"/>
                <w:sz w:val="28"/>
                <w:szCs w:val="28"/>
              </w:rPr>
              <w:br/>
              <w:t>11.台北國際藝術村經營管理與推廣</w:t>
            </w:r>
            <w:r w:rsidRPr="00B97F6D">
              <w:rPr>
                <w:rFonts w:hAnsi="標楷體" w:hint="eastAsia"/>
                <w:color w:val="000000" w:themeColor="text1"/>
                <w:kern w:val="0"/>
                <w:sz w:val="28"/>
                <w:szCs w:val="28"/>
              </w:rPr>
              <w:br/>
              <w:t>12.寶藏</w:t>
            </w:r>
            <w:proofErr w:type="gramStart"/>
            <w:r w:rsidRPr="00B97F6D">
              <w:rPr>
                <w:rFonts w:hAnsi="標楷體" w:hint="eastAsia"/>
                <w:color w:val="000000" w:themeColor="text1"/>
                <w:kern w:val="0"/>
                <w:sz w:val="28"/>
                <w:szCs w:val="28"/>
              </w:rPr>
              <w:t>巖</w:t>
            </w:r>
            <w:proofErr w:type="gramEnd"/>
            <w:r w:rsidRPr="00B97F6D">
              <w:rPr>
                <w:rFonts w:hAnsi="標楷體" w:hint="eastAsia"/>
                <w:color w:val="000000" w:themeColor="text1"/>
                <w:kern w:val="0"/>
                <w:sz w:val="28"/>
                <w:szCs w:val="28"/>
              </w:rPr>
              <w:t>國際藝術村經營管理與推廣</w:t>
            </w:r>
            <w:r w:rsidRPr="00B97F6D">
              <w:rPr>
                <w:rFonts w:hAnsi="標楷體" w:hint="eastAsia"/>
                <w:color w:val="000000" w:themeColor="text1"/>
                <w:kern w:val="0"/>
                <w:sz w:val="28"/>
                <w:szCs w:val="28"/>
              </w:rPr>
              <w:br/>
              <w:t>13.</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北表演藝術中心運用管理及藝術推廣</w:t>
            </w:r>
            <w:r w:rsidRPr="00B97F6D">
              <w:rPr>
                <w:rFonts w:hAnsi="標楷體" w:hint="eastAsia"/>
                <w:color w:val="000000" w:themeColor="text1"/>
                <w:kern w:val="0"/>
                <w:sz w:val="28"/>
                <w:szCs w:val="28"/>
              </w:rPr>
              <w:br/>
              <w:t>14.新北投車站經營管理及教育推廣</w:t>
            </w:r>
            <w:r w:rsidRPr="00B97F6D">
              <w:rPr>
                <w:rFonts w:hAnsi="標楷體" w:hint="eastAsia"/>
                <w:color w:val="000000" w:themeColor="text1"/>
                <w:kern w:val="0"/>
                <w:sz w:val="28"/>
                <w:szCs w:val="28"/>
              </w:rPr>
              <w:br/>
              <w:t>15.</w:t>
            </w:r>
            <w:r w:rsidRPr="00B97F6D">
              <w:rPr>
                <w:rFonts w:hAnsi="標楷體" w:hint="eastAsia"/>
                <w:bCs/>
                <w:color w:val="000000" w:themeColor="text1"/>
                <w:kern w:val="0"/>
                <w:sz w:val="28"/>
                <w:szCs w:val="28"/>
              </w:rPr>
              <w:t>藝術文化人才實驗教育機構經營管理</w:t>
            </w:r>
            <w:r w:rsidRPr="00B97F6D">
              <w:rPr>
                <w:rFonts w:hAnsi="標楷體" w:hint="eastAsia"/>
                <w:color w:val="000000" w:themeColor="text1"/>
                <w:kern w:val="0"/>
                <w:sz w:val="28"/>
                <w:szCs w:val="28"/>
              </w:rPr>
              <w:br/>
              <w:t>16.管理部</w:t>
            </w:r>
          </w:p>
        </w:tc>
      </w:tr>
      <w:tr w:rsidR="003D5BC4" w:rsidRPr="00B97F6D" w:rsidTr="002B0592">
        <w:tc>
          <w:tcPr>
            <w:tcW w:w="657"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107年</w:t>
            </w:r>
          </w:p>
        </w:tc>
        <w:tc>
          <w:tcPr>
            <w:tcW w:w="539" w:type="dxa"/>
            <w:shd w:val="clear" w:color="auto" w:fill="auto"/>
            <w:noWrap/>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256</w:t>
            </w:r>
          </w:p>
        </w:tc>
        <w:tc>
          <w:tcPr>
            <w:tcW w:w="525" w:type="dxa"/>
            <w:shd w:val="clear" w:color="auto" w:fill="auto"/>
            <w:vAlign w:val="center"/>
            <w:hideMark/>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增加</w:t>
            </w:r>
            <w:r w:rsidRPr="00B97F6D">
              <w:rPr>
                <w:rFonts w:hAnsi="標楷體" w:hint="eastAsia"/>
                <w:color w:val="000000" w:themeColor="text1"/>
                <w:kern w:val="0"/>
                <w:sz w:val="28"/>
                <w:szCs w:val="28"/>
              </w:rPr>
              <w:lastRenderedPageBreak/>
              <w:t>13名</w:t>
            </w:r>
          </w:p>
        </w:tc>
        <w:tc>
          <w:tcPr>
            <w:tcW w:w="4119" w:type="dxa"/>
            <w:shd w:val="clear" w:color="auto" w:fill="auto"/>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lastRenderedPageBreak/>
              <w:t>【電影節-剝皮寮營運】增加4名(經理*1、副理*1、專員*2)</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lastRenderedPageBreak/>
              <w:t>配合剝皮</w:t>
            </w:r>
            <w:proofErr w:type="gramStart"/>
            <w:r w:rsidRPr="00B97F6D">
              <w:rPr>
                <w:rFonts w:hAnsi="標楷體" w:hint="eastAsia"/>
                <w:color w:val="000000" w:themeColor="text1"/>
                <w:kern w:val="0"/>
                <w:sz w:val="28"/>
                <w:szCs w:val="28"/>
              </w:rPr>
              <w:t>寮</w:t>
            </w:r>
            <w:proofErr w:type="gramEnd"/>
            <w:r w:rsidRPr="00B97F6D">
              <w:rPr>
                <w:rFonts w:hAnsi="標楷體" w:hint="eastAsia"/>
                <w:color w:val="000000" w:themeColor="text1"/>
                <w:kern w:val="0"/>
                <w:sz w:val="28"/>
                <w:szCs w:val="28"/>
              </w:rPr>
              <w:t>歷史街區年度營運暨活化推廣，將強化剝皮</w:t>
            </w:r>
            <w:proofErr w:type="gramStart"/>
            <w:r w:rsidRPr="00B97F6D">
              <w:rPr>
                <w:rFonts w:hAnsi="標楷體" w:hint="eastAsia"/>
                <w:color w:val="000000" w:themeColor="text1"/>
                <w:kern w:val="0"/>
                <w:sz w:val="28"/>
                <w:szCs w:val="28"/>
              </w:rPr>
              <w:t>寮</w:t>
            </w:r>
            <w:proofErr w:type="gramEnd"/>
            <w:r w:rsidRPr="00B97F6D">
              <w:rPr>
                <w:rFonts w:hAnsi="標楷體" w:hint="eastAsia"/>
                <w:color w:val="000000" w:themeColor="text1"/>
                <w:kern w:val="0"/>
                <w:sz w:val="28"/>
                <w:szCs w:val="28"/>
              </w:rPr>
              <w:t>歷史街區之基本定位，結合艋舺在地資源，朝文史教育重鎮方向努力。承辦計畫</w:t>
            </w:r>
            <w:proofErr w:type="gramStart"/>
            <w:r w:rsidRPr="00B97F6D">
              <w:rPr>
                <w:rFonts w:hAnsi="標楷體" w:hint="eastAsia"/>
                <w:color w:val="000000" w:themeColor="text1"/>
                <w:kern w:val="0"/>
                <w:sz w:val="28"/>
                <w:szCs w:val="28"/>
              </w:rPr>
              <w:t>內容為街區</w:t>
            </w:r>
            <w:proofErr w:type="gramEnd"/>
            <w:r w:rsidRPr="00B97F6D">
              <w:rPr>
                <w:rFonts w:hAnsi="標楷體" w:hint="eastAsia"/>
                <w:color w:val="000000" w:themeColor="text1"/>
                <w:kern w:val="0"/>
                <w:sz w:val="28"/>
                <w:szCs w:val="28"/>
              </w:rPr>
              <w:t>空間管理與維護、街區的活化與推廣。</w:t>
            </w:r>
          </w:p>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br/>
              <w:t>【西門紅樓】增加3名(專員*3)</w:t>
            </w:r>
            <w:r w:rsidRPr="00B97F6D">
              <w:rPr>
                <w:rFonts w:hAnsi="標楷體" w:hint="eastAsia"/>
                <w:color w:val="000000" w:themeColor="text1"/>
                <w:kern w:val="0"/>
                <w:sz w:val="28"/>
                <w:szCs w:val="28"/>
              </w:rPr>
              <w:br/>
              <w:t>因八角樓封館整修工程，自105年1月起減列3名正職人力，八角樓預計於106年9月完工，</w:t>
            </w:r>
            <w:proofErr w:type="gramStart"/>
            <w:r w:rsidRPr="00B97F6D">
              <w:rPr>
                <w:rFonts w:hAnsi="標楷體" w:hint="eastAsia"/>
                <w:color w:val="000000" w:themeColor="text1"/>
                <w:kern w:val="0"/>
                <w:sz w:val="28"/>
                <w:szCs w:val="28"/>
              </w:rPr>
              <w:t>107年度回編3名</w:t>
            </w:r>
            <w:proofErr w:type="gramEnd"/>
            <w:r w:rsidRPr="00B97F6D">
              <w:rPr>
                <w:rFonts w:hAnsi="標楷體" w:hint="eastAsia"/>
                <w:color w:val="000000" w:themeColor="text1"/>
                <w:kern w:val="0"/>
                <w:sz w:val="28"/>
                <w:szCs w:val="28"/>
              </w:rPr>
              <w:t>人力，投入八角樓空間經營管理、館</w:t>
            </w:r>
            <w:proofErr w:type="gramStart"/>
            <w:r w:rsidRPr="00B97F6D">
              <w:rPr>
                <w:rFonts w:hAnsi="標楷體" w:hint="eastAsia"/>
                <w:color w:val="000000" w:themeColor="text1"/>
                <w:kern w:val="0"/>
                <w:sz w:val="28"/>
                <w:szCs w:val="28"/>
              </w:rPr>
              <w:t>務</w:t>
            </w:r>
            <w:proofErr w:type="gramEnd"/>
            <w:r w:rsidRPr="00B97F6D">
              <w:rPr>
                <w:rFonts w:hAnsi="標楷體" w:hint="eastAsia"/>
                <w:color w:val="000000" w:themeColor="text1"/>
                <w:kern w:val="0"/>
                <w:sz w:val="28"/>
                <w:szCs w:val="28"/>
              </w:rPr>
              <w:t>推動、人員教育訓練等等。</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【新北投】增加2名(副理*1、專員*1)</w:t>
            </w:r>
            <w:r w:rsidRPr="00B97F6D">
              <w:rPr>
                <w:rFonts w:hAnsi="標楷體" w:hint="eastAsia"/>
                <w:color w:val="000000" w:themeColor="text1"/>
                <w:kern w:val="0"/>
                <w:sz w:val="28"/>
                <w:szCs w:val="28"/>
              </w:rPr>
              <w:br/>
              <w:t>因應業務實際需要，及延長營運時間。</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br/>
              <w:t>【辦學部】增加4名(副理*4)</w:t>
            </w:r>
            <w:r w:rsidRPr="00B97F6D">
              <w:rPr>
                <w:rFonts w:hAnsi="標楷體" w:hint="eastAsia"/>
                <w:color w:val="000000" w:themeColor="text1"/>
                <w:kern w:val="0"/>
                <w:sz w:val="28"/>
                <w:szCs w:val="28"/>
              </w:rPr>
              <w:br/>
              <w:t>為因應第三屆新生入學增班，107年八月起再招募全職教師4名</w:t>
            </w:r>
          </w:p>
        </w:tc>
        <w:tc>
          <w:tcPr>
            <w:tcW w:w="3060" w:type="dxa"/>
            <w:shd w:val="clear" w:color="auto" w:fill="auto"/>
            <w:vAlign w:val="center"/>
            <w:hideMark/>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lastRenderedPageBreak/>
              <w:t>1.第二十屆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北藝術節</w:t>
            </w:r>
            <w:r w:rsidRPr="00B97F6D">
              <w:rPr>
                <w:rFonts w:hAnsi="標楷體" w:hint="eastAsia"/>
                <w:color w:val="000000" w:themeColor="text1"/>
                <w:kern w:val="0"/>
                <w:sz w:val="28"/>
                <w:szCs w:val="28"/>
              </w:rPr>
              <w:br/>
            </w:r>
            <w:r w:rsidRPr="00B97F6D">
              <w:rPr>
                <w:rFonts w:hAnsi="標楷體" w:hint="eastAsia"/>
                <w:color w:val="000000" w:themeColor="text1"/>
                <w:kern w:val="0"/>
                <w:sz w:val="28"/>
                <w:szCs w:val="28"/>
              </w:rPr>
              <w:lastRenderedPageBreak/>
              <w:t>2.第十九屆</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北兒童藝術節</w:t>
            </w:r>
            <w:r w:rsidRPr="00B97F6D">
              <w:rPr>
                <w:rFonts w:hAnsi="標楷體" w:hint="eastAsia"/>
                <w:color w:val="000000" w:themeColor="text1"/>
                <w:kern w:val="0"/>
                <w:sz w:val="28"/>
                <w:szCs w:val="28"/>
              </w:rPr>
              <w:br/>
              <w:t>3.第十一屆</w:t>
            </w:r>
            <w:proofErr w:type="gramStart"/>
            <w:r w:rsidRPr="00B97F6D">
              <w:rPr>
                <w:rFonts w:hAnsi="標楷體" w:hint="eastAsia"/>
                <w:color w:val="000000" w:themeColor="text1"/>
                <w:kern w:val="0"/>
                <w:sz w:val="28"/>
                <w:szCs w:val="28"/>
              </w:rPr>
              <w:t>臺北藝</w:t>
            </w:r>
            <w:proofErr w:type="gramEnd"/>
            <w:r w:rsidRPr="00B97F6D">
              <w:rPr>
                <w:rFonts w:hAnsi="標楷體" w:hint="eastAsia"/>
                <w:color w:val="000000" w:themeColor="text1"/>
                <w:kern w:val="0"/>
                <w:sz w:val="28"/>
                <w:szCs w:val="28"/>
              </w:rPr>
              <w:t>穗節</w:t>
            </w:r>
            <w:r w:rsidRPr="00B97F6D">
              <w:rPr>
                <w:rFonts w:hAnsi="標楷體" w:hint="eastAsia"/>
                <w:color w:val="000000" w:themeColor="text1"/>
                <w:kern w:val="0"/>
                <w:sz w:val="28"/>
                <w:szCs w:val="28"/>
              </w:rPr>
              <w:br/>
              <w:t>4.第二十屆台北電影節</w:t>
            </w:r>
            <w:r w:rsidRPr="00B97F6D">
              <w:rPr>
                <w:rFonts w:hAnsi="標楷體" w:hint="eastAsia"/>
                <w:color w:val="000000" w:themeColor="text1"/>
                <w:kern w:val="0"/>
                <w:sz w:val="28"/>
                <w:szCs w:val="28"/>
              </w:rPr>
              <w:br/>
              <w:t>5.</w:t>
            </w:r>
            <w:r w:rsidRPr="00B97F6D">
              <w:rPr>
                <w:rFonts w:hAnsi="標楷體" w:hint="eastAsia"/>
                <w:bCs/>
                <w:color w:val="000000" w:themeColor="text1"/>
                <w:kern w:val="0"/>
                <w:sz w:val="28"/>
                <w:szCs w:val="28"/>
              </w:rPr>
              <w:t>(新增計畫)剝皮</w:t>
            </w:r>
            <w:proofErr w:type="gramStart"/>
            <w:r w:rsidRPr="00B97F6D">
              <w:rPr>
                <w:rFonts w:hAnsi="標楷體" w:hint="eastAsia"/>
                <w:bCs/>
                <w:color w:val="000000" w:themeColor="text1"/>
                <w:kern w:val="0"/>
                <w:sz w:val="28"/>
                <w:szCs w:val="28"/>
              </w:rPr>
              <w:t>寮</w:t>
            </w:r>
            <w:proofErr w:type="gramEnd"/>
            <w:r w:rsidRPr="00B97F6D">
              <w:rPr>
                <w:rFonts w:hAnsi="標楷體" w:hint="eastAsia"/>
                <w:bCs/>
                <w:color w:val="000000" w:themeColor="text1"/>
                <w:kern w:val="0"/>
                <w:sz w:val="28"/>
                <w:szCs w:val="28"/>
              </w:rPr>
              <w:t>歷史街區西側經營管理</w:t>
            </w:r>
            <w:r w:rsidRPr="00B97F6D">
              <w:rPr>
                <w:rFonts w:hAnsi="標楷體" w:hint="eastAsia"/>
                <w:color w:val="000000" w:themeColor="text1"/>
                <w:kern w:val="0"/>
                <w:sz w:val="28"/>
                <w:szCs w:val="28"/>
              </w:rPr>
              <w:br/>
              <w:t>6.影視協拍、人才培育與產業扶植相關業務計畫</w:t>
            </w:r>
            <w:r w:rsidRPr="00B97F6D">
              <w:rPr>
                <w:rFonts w:hAnsi="標楷體" w:hint="eastAsia"/>
                <w:color w:val="000000" w:themeColor="text1"/>
                <w:kern w:val="0"/>
                <w:sz w:val="28"/>
                <w:szCs w:val="28"/>
              </w:rPr>
              <w:br/>
              <w:t>7.</w:t>
            </w:r>
            <w:r w:rsidRPr="00B97F6D">
              <w:rPr>
                <w:rFonts w:hAnsi="標楷體" w:hint="eastAsia"/>
                <w:bCs/>
                <w:color w:val="000000" w:themeColor="text1"/>
                <w:kern w:val="0"/>
                <w:sz w:val="28"/>
                <w:szCs w:val="28"/>
              </w:rPr>
              <w:t>(新增計畫)國際影視攝製投資計畫</w:t>
            </w:r>
            <w:r w:rsidRPr="00B97F6D">
              <w:rPr>
                <w:rFonts w:hAnsi="標楷體" w:hint="eastAsia"/>
                <w:color w:val="000000" w:themeColor="text1"/>
                <w:kern w:val="0"/>
                <w:sz w:val="28"/>
                <w:szCs w:val="28"/>
              </w:rPr>
              <w:br/>
              <w:t>8.文化創意產業扶植活動及國際參展</w:t>
            </w:r>
            <w:r w:rsidRPr="00B97F6D">
              <w:rPr>
                <w:rFonts w:hAnsi="標楷體" w:hint="eastAsia"/>
                <w:color w:val="000000" w:themeColor="text1"/>
                <w:kern w:val="0"/>
                <w:sz w:val="28"/>
                <w:szCs w:val="28"/>
              </w:rPr>
              <w:br/>
              <w:t>9.松山文化創意園區經營管理與推廣</w:t>
            </w:r>
            <w:r w:rsidRPr="00B97F6D">
              <w:rPr>
                <w:rFonts w:hAnsi="標楷體" w:hint="eastAsia"/>
                <w:color w:val="000000" w:themeColor="text1"/>
                <w:kern w:val="0"/>
                <w:sz w:val="28"/>
                <w:szCs w:val="28"/>
              </w:rPr>
              <w:br/>
              <w:t>10.西門紅樓經營管理及藝術推廣</w:t>
            </w:r>
            <w:r w:rsidRPr="00B97F6D">
              <w:rPr>
                <w:rFonts w:hAnsi="標楷體" w:hint="eastAsia"/>
                <w:color w:val="000000" w:themeColor="text1"/>
                <w:kern w:val="0"/>
                <w:sz w:val="28"/>
                <w:szCs w:val="28"/>
              </w:rPr>
              <w:br/>
              <w:t>11.臺北市電影主題公園經營管理及藝術推廣</w:t>
            </w:r>
            <w:r w:rsidRPr="00B97F6D">
              <w:rPr>
                <w:rFonts w:hAnsi="標楷體" w:hint="eastAsia"/>
                <w:color w:val="000000" w:themeColor="text1"/>
                <w:kern w:val="0"/>
                <w:sz w:val="28"/>
                <w:szCs w:val="28"/>
              </w:rPr>
              <w:br/>
              <w:t>12.台北偶戲館經營管理及推廣</w:t>
            </w:r>
            <w:r w:rsidRPr="00B97F6D">
              <w:rPr>
                <w:rFonts w:hAnsi="標楷體" w:hint="eastAsia"/>
                <w:color w:val="000000" w:themeColor="text1"/>
                <w:kern w:val="0"/>
                <w:sz w:val="28"/>
                <w:szCs w:val="28"/>
              </w:rPr>
              <w:br/>
              <w:t>13.台北當代藝術館經營管理及藝術推廣</w:t>
            </w:r>
            <w:r w:rsidRPr="00B97F6D">
              <w:rPr>
                <w:rFonts w:hAnsi="標楷體" w:hint="eastAsia"/>
                <w:color w:val="000000" w:themeColor="text1"/>
                <w:kern w:val="0"/>
                <w:sz w:val="28"/>
                <w:szCs w:val="28"/>
              </w:rPr>
              <w:br/>
              <w:t>14.台北國際藝術村經營管理與推廣</w:t>
            </w:r>
            <w:r w:rsidRPr="00B97F6D">
              <w:rPr>
                <w:rFonts w:hAnsi="標楷體" w:hint="eastAsia"/>
                <w:color w:val="000000" w:themeColor="text1"/>
                <w:kern w:val="0"/>
                <w:sz w:val="28"/>
                <w:szCs w:val="28"/>
              </w:rPr>
              <w:br/>
              <w:t>15.寶藏</w:t>
            </w:r>
            <w:proofErr w:type="gramStart"/>
            <w:r w:rsidRPr="00B97F6D">
              <w:rPr>
                <w:rFonts w:hAnsi="標楷體" w:hint="eastAsia"/>
                <w:color w:val="000000" w:themeColor="text1"/>
                <w:kern w:val="0"/>
                <w:sz w:val="28"/>
                <w:szCs w:val="28"/>
              </w:rPr>
              <w:t>巖</w:t>
            </w:r>
            <w:proofErr w:type="gramEnd"/>
            <w:r w:rsidRPr="00B97F6D">
              <w:rPr>
                <w:rFonts w:hAnsi="標楷體" w:hint="eastAsia"/>
                <w:color w:val="000000" w:themeColor="text1"/>
                <w:kern w:val="0"/>
                <w:sz w:val="28"/>
                <w:szCs w:val="28"/>
              </w:rPr>
              <w:t>國際藝術村經營管理與推廣</w:t>
            </w:r>
            <w:r w:rsidRPr="00B97F6D">
              <w:rPr>
                <w:rFonts w:hAnsi="標楷體" w:hint="eastAsia"/>
                <w:color w:val="000000" w:themeColor="text1"/>
                <w:kern w:val="0"/>
                <w:sz w:val="28"/>
                <w:szCs w:val="28"/>
              </w:rPr>
              <w:br/>
              <w:t>16.</w:t>
            </w:r>
            <w:proofErr w:type="gramStart"/>
            <w:r w:rsidRPr="00B97F6D">
              <w:rPr>
                <w:rFonts w:hAnsi="標楷體" w:hint="eastAsia"/>
                <w:color w:val="000000" w:themeColor="text1"/>
                <w:kern w:val="0"/>
                <w:sz w:val="28"/>
                <w:szCs w:val="28"/>
              </w:rPr>
              <w:t>臺</w:t>
            </w:r>
            <w:proofErr w:type="gramEnd"/>
            <w:r w:rsidRPr="00B97F6D">
              <w:rPr>
                <w:rFonts w:hAnsi="標楷體" w:hint="eastAsia"/>
                <w:color w:val="000000" w:themeColor="text1"/>
                <w:kern w:val="0"/>
                <w:sz w:val="28"/>
                <w:szCs w:val="28"/>
              </w:rPr>
              <w:t>北表演藝術中心運用管理及藝術推廣</w:t>
            </w:r>
            <w:r w:rsidRPr="00B97F6D">
              <w:rPr>
                <w:rFonts w:hAnsi="標楷體" w:hint="eastAsia"/>
                <w:color w:val="000000" w:themeColor="text1"/>
                <w:kern w:val="0"/>
                <w:sz w:val="28"/>
                <w:szCs w:val="28"/>
              </w:rPr>
              <w:br/>
              <w:t>17.新北投車站經營管理及教育推廣</w:t>
            </w:r>
            <w:r w:rsidRPr="00B97F6D">
              <w:rPr>
                <w:rFonts w:hAnsi="標楷體" w:hint="eastAsia"/>
                <w:color w:val="000000" w:themeColor="text1"/>
                <w:kern w:val="0"/>
                <w:sz w:val="28"/>
                <w:szCs w:val="28"/>
              </w:rPr>
              <w:br/>
              <w:t>18.藝術文化人才實驗教育機構經營管理</w:t>
            </w:r>
            <w:r w:rsidRPr="00B97F6D">
              <w:rPr>
                <w:rFonts w:hAnsi="標楷體" w:hint="eastAsia"/>
                <w:color w:val="000000" w:themeColor="text1"/>
                <w:kern w:val="0"/>
                <w:sz w:val="28"/>
                <w:szCs w:val="28"/>
              </w:rPr>
              <w:br/>
              <w:t>19.管理部</w:t>
            </w:r>
          </w:p>
        </w:tc>
      </w:tr>
      <w:tr w:rsidR="003D5BC4" w:rsidRPr="00B97F6D" w:rsidTr="002B0592">
        <w:tc>
          <w:tcPr>
            <w:tcW w:w="657" w:type="dxa"/>
            <w:shd w:val="clear" w:color="auto" w:fill="auto"/>
            <w:noWrap/>
            <w:vAlign w:val="center"/>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lastRenderedPageBreak/>
              <w:t>108年</w:t>
            </w:r>
          </w:p>
        </w:tc>
        <w:tc>
          <w:tcPr>
            <w:tcW w:w="539" w:type="dxa"/>
            <w:shd w:val="clear" w:color="auto" w:fill="auto"/>
            <w:noWrap/>
            <w:vAlign w:val="center"/>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256</w:t>
            </w:r>
          </w:p>
        </w:tc>
        <w:tc>
          <w:tcPr>
            <w:tcW w:w="525" w:type="dxa"/>
            <w:shd w:val="clear" w:color="auto" w:fill="auto"/>
            <w:vAlign w:val="center"/>
          </w:tcPr>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增加</w:t>
            </w:r>
          </w:p>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0</w:t>
            </w:r>
          </w:p>
          <w:p w:rsidR="003D5BC4" w:rsidRPr="00B97F6D" w:rsidRDefault="003D5BC4" w:rsidP="002B0592">
            <w:pPr>
              <w:widowControl/>
              <w:spacing w:line="320" w:lineRule="exact"/>
              <w:jc w:val="center"/>
              <w:rPr>
                <w:rFonts w:hAnsi="標楷體"/>
                <w:color w:val="000000" w:themeColor="text1"/>
                <w:kern w:val="0"/>
                <w:sz w:val="28"/>
                <w:szCs w:val="28"/>
              </w:rPr>
            </w:pPr>
            <w:r w:rsidRPr="00B97F6D">
              <w:rPr>
                <w:rFonts w:hAnsi="標楷體" w:hint="eastAsia"/>
                <w:color w:val="000000" w:themeColor="text1"/>
                <w:kern w:val="0"/>
                <w:sz w:val="28"/>
                <w:szCs w:val="28"/>
              </w:rPr>
              <w:t>名</w:t>
            </w:r>
          </w:p>
        </w:tc>
        <w:tc>
          <w:tcPr>
            <w:tcW w:w="4119" w:type="dxa"/>
            <w:shd w:val="clear" w:color="auto" w:fill="auto"/>
          </w:tcPr>
          <w:p w:rsidR="003D5BC4" w:rsidRPr="00B97F6D" w:rsidRDefault="003D5BC4" w:rsidP="002B0592">
            <w:pPr>
              <w:spacing w:before="180" w:line="320" w:lineRule="exact"/>
              <w:contextualSpacing/>
              <w:rPr>
                <w:rFonts w:hAnsi="標楷體"/>
                <w:color w:val="000000" w:themeColor="text1"/>
                <w:kern w:val="0"/>
                <w:sz w:val="28"/>
                <w:szCs w:val="28"/>
              </w:rPr>
            </w:pPr>
            <w:r w:rsidRPr="00B97F6D">
              <w:rPr>
                <w:rFonts w:hAnsi="標楷體" w:hint="eastAsia"/>
                <w:color w:val="000000" w:themeColor="text1"/>
                <w:kern w:val="0"/>
                <w:sz w:val="28"/>
                <w:szCs w:val="28"/>
              </w:rPr>
              <w:t>【剝皮寮營運】增加3名(副總監*1、</w:t>
            </w:r>
            <w:r w:rsidRPr="00B97F6D">
              <w:rPr>
                <w:rFonts w:hAnsi="標楷體"/>
                <w:color w:val="000000" w:themeColor="text1"/>
                <w:kern w:val="0"/>
                <w:sz w:val="28"/>
                <w:szCs w:val="28"/>
              </w:rPr>
              <w:t>專員</w:t>
            </w:r>
            <w:r w:rsidRPr="00B97F6D">
              <w:rPr>
                <w:rFonts w:hAnsi="標楷體" w:hint="eastAsia"/>
                <w:color w:val="000000" w:themeColor="text1"/>
                <w:kern w:val="0"/>
                <w:sz w:val="28"/>
                <w:szCs w:val="28"/>
              </w:rPr>
              <w:t>*2)</w:t>
            </w:r>
          </w:p>
          <w:p w:rsidR="003D5BC4" w:rsidRPr="00B97F6D" w:rsidRDefault="003D5BC4" w:rsidP="002B0592">
            <w:pPr>
              <w:spacing w:before="180" w:line="320" w:lineRule="exact"/>
              <w:contextualSpacing/>
              <w:rPr>
                <w:rFonts w:hAnsi="標楷體"/>
                <w:color w:val="000000" w:themeColor="text1"/>
                <w:kern w:val="0"/>
                <w:sz w:val="28"/>
                <w:szCs w:val="28"/>
              </w:rPr>
            </w:pPr>
            <w:r w:rsidRPr="00B97F6D">
              <w:rPr>
                <w:rFonts w:hAnsi="標楷體" w:hint="eastAsia"/>
                <w:color w:val="000000" w:themeColor="text1"/>
                <w:kern w:val="0"/>
                <w:sz w:val="28"/>
                <w:szCs w:val="28"/>
              </w:rPr>
              <w:t>為強化館所營運目的，108年與台北電影節切割獨立，改由西</w:t>
            </w:r>
            <w:r w:rsidRPr="00B97F6D">
              <w:rPr>
                <w:rFonts w:hAnsi="標楷體" w:hint="eastAsia"/>
                <w:color w:val="000000" w:themeColor="text1"/>
                <w:kern w:val="0"/>
                <w:sz w:val="28"/>
                <w:szCs w:val="28"/>
              </w:rPr>
              <w:lastRenderedPageBreak/>
              <w:t>門紅樓暨電影主題公園部門兼管，新增正式3名。</w:t>
            </w:r>
            <w:r w:rsidR="006B0B7A" w:rsidRPr="00B97F6D">
              <w:rPr>
                <w:rFonts w:hAnsi="標楷體" w:hint="eastAsia"/>
                <w:color w:val="000000" w:themeColor="text1"/>
                <w:kern w:val="0"/>
                <w:sz w:val="28"/>
                <w:szCs w:val="28"/>
              </w:rPr>
              <w:t>為考量留才升遷、業務分工需求以</w:t>
            </w:r>
            <w:proofErr w:type="gramStart"/>
            <w:r w:rsidR="006B0B7A" w:rsidRPr="00B97F6D">
              <w:rPr>
                <w:rFonts w:hAnsi="標楷體" w:hint="eastAsia"/>
                <w:color w:val="000000" w:themeColor="text1"/>
                <w:kern w:val="0"/>
                <w:sz w:val="28"/>
                <w:szCs w:val="28"/>
              </w:rPr>
              <w:t>增聘副總監</w:t>
            </w:r>
            <w:proofErr w:type="gramEnd"/>
            <w:r w:rsidR="006B0B7A" w:rsidRPr="00B97F6D">
              <w:rPr>
                <w:rFonts w:hAnsi="標楷體" w:hint="eastAsia"/>
                <w:color w:val="000000" w:themeColor="text1"/>
                <w:kern w:val="0"/>
                <w:sz w:val="28"/>
                <w:szCs w:val="28"/>
              </w:rPr>
              <w:t>乙職協助管理。</w:t>
            </w:r>
          </w:p>
          <w:p w:rsidR="003D5BC4" w:rsidRPr="00B97F6D" w:rsidRDefault="003D5BC4" w:rsidP="002B0592">
            <w:pPr>
              <w:spacing w:before="180" w:line="320" w:lineRule="exact"/>
              <w:contextualSpacing/>
              <w:rPr>
                <w:rFonts w:hAnsi="標楷體"/>
                <w:color w:val="000000" w:themeColor="text1"/>
                <w:kern w:val="0"/>
                <w:sz w:val="28"/>
                <w:szCs w:val="28"/>
              </w:rPr>
            </w:pPr>
          </w:p>
          <w:p w:rsidR="003D5BC4" w:rsidRPr="00B97F6D" w:rsidRDefault="003D5BC4" w:rsidP="002B0592">
            <w:pPr>
              <w:spacing w:before="180" w:line="320" w:lineRule="exact"/>
              <w:contextualSpacing/>
              <w:rPr>
                <w:rFonts w:hAnsi="標楷體"/>
                <w:color w:val="000000" w:themeColor="text1"/>
                <w:kern w:val="0"/>
                <w:sz w:val="28"/>
                <w:szCs w:val="28"/>
              </w:rPr>
            </w:pPr>
            <w:r w:rsidRPr="00B97F6D">
              <w:rPr>
                <w:rFonts w:hAnsi="標楷體" w:hint="eastAsia"/>
                <w:color w:val="000000" w:themeColor="text1"/>
                <w:kern w:val="0"/>
                <w:sz w:val="28"/>
                <w:szCs w:val="28"/>
              </w:rPr>
              <w:t>【西門紅樓暨電影主題公園】、【臺北表演藝術中心】、【管理部】配合本會人事</w:t>
            </w:r>
            <w:proofErr w:type="gramStart"/>
            <w:r w:rsidRPr="00B97F6D">
              <w:rPr>
                <w:rFonts w:hAnsi="標楷體" w:hint="eastAsia"/>
                <w:color w:val="000000" w:themeColor="text1"/>
                <w:kern w:val="0"/>
                <w:sz w:val="28"/>
                <w:szCs w:val="28"/>
              </w:rPr>
              <w:t>規</w:t>
            </w:r>
            <w:proofErr w:type="gramEnd"/>
            <w:r w:rsidRPr="00B97F6D">
              <w:rPr>
                <w:rFonts w:hAnsi="標楷體" w:hint="eastAsia"/>
                <w:color w:val="000000" w:themeColor="text1"/>
                <w:kern w:val="0"/>
                <w:sz w:val="28"/>
                <w:szCs w:val="28"/>
              </w:rPr>
              <w:t>畫各減列一名，計減少3名專員。</w:t>
            </w:r>
          </w:p>
        </w:tc>
        <w:tc>
          <w:tcPr>
            <w:tcW w:w="3060" w:type="dxa"/>
            <w:shd w:val="clear" w:color="auto" w:fill="auto"/>
          </w:tcPr>
          <w:p w:rsidR="003D5BC4" w:rsidRPr="00B97F6D" w:rsidRDefault="003D5BC4" w:rsidP="002B0592">
            <w:pPr>
              <w:widowControl/>
              <w:spacing w:line="320" w:lineRule="exact"/>
              <w:rPr>
                <w:rFonts w:hAnsi="標楷體"/>
                <w:color w:val="000000" w:themeColor="text1"/>
                <w:kern w:val="0"/>
                <w:sz w:val="28"/>
                <w:szCs w:val="28"/>
              </w:rPr>
            </w:pPr>
            <w:r w:rsidRPr="00B97F6D">
              <w:rPr>
                <w:rFonts w:hAnsi="標楷體" w:hint="eastAsia"/>
                <w:color w:val="000000" w:themeColor="text1"/>
                <w:kern w:val="0"/>
                <w:sz w:val="28"/>
                <w:szCs w:val="28"/>
              </w:rPr>
              <w:lastRenderedPageBreak/>
              <w:t>同107年業務計畫</w:t>
            </w:r>
          </w:p>
        </w:tc>
      </w:tr>
    </w:tbl>
    <w:p w:rsidR="003D5BC4" w:rsidRPr="00B97F6D" w:rsidRDefault="003D5BC4" w:rsidP="002B0592">
      <w:pPr>
        <w:pStyle w:val="3"/>
        <w:numPr>
          <w:ilvl w:val="0"/>
          <w:numId w:val="0"/>
        </w:numPr>
        <w:ind w:left="1361"/>
        <w:rPr>
          <w:b/>
          <w:color w:val="000000" w:themeColor="text1"/>
        </w:rPr>
      </w:pPr>
    </w:p>
    <w:p w:rsidR="003D5BC4" w:rsidRPr="00B97F6D" w:rsidRDefault="003D5BC4" w:rsidP="00D80C76">
      <w:pPr>
        <w:pStyle w:val="3"/>
        <w:rPr>
          <w:color w:val="000000" w:themeColor="text1"/>
        </w:rPr>
      </w:pPr>
      <w:r w:rsidRPr="00B97F6D">
        <w:rPr>
          <w:rFonts w:hint="eastAsia"/>
          <w:color w:val="000000" w:themeColor="text1"/>
        </w:rPr>
        <w:t>有關文基會營運效益評估會議</w:t>
      </w:r>
      <w:r w:rsidRPr="00B97F6D">
        <w:rPr>
          <w:rFonts w:hAnsi="標楷體" w:hint="eastAsia"/>
          <w:color w:val="000000" w:themeColor="text1"/>
        </w:rPr>
        <w:t>，部分</w:t>
      </w:r>
      <w:r w:rsidRPr="00B97F6D">
        <w:rPr>
          <w:rFonts w:hint="eastAsia"/>
          <w:color w:val="000000" w:themeColor="text1"/>
        </w:rPr>
        <w:t>委員建議文基會應整合內部資源加強橫向之連結，文基會採納情形說明：</w:t>
      </w:r>
    </w:p>
    <w:p w:rsidR="003D5BC4" w:rsidRPr="00B97F6D" w:rsidRDefault="003D5BC4" w:rsidP="003D5BC4">
      <w:pPr>
        <w:pStyle w:val="4"/>
        <w:rPr>
          <w:color w:val="000000" w:themeColor="text1"/>
        </w:rPr>
      </w:pPr>
      <w:r w:rsidRPr="00B97F6D">
        <w:rPr>
          <w:rFonts w:hint="eastAsia"/>
          <w:color w:val="000000" w:themeColor="text1"/>
        </w:rPr>
        <w:t>文基會組織規劃，以組織業務屬性及功能任務歸類，分為1.視覺藝術推廣群（包含台北當代藝術館、藝術村營運部）、2.文化產業推廣群（包含創意發展部、西門紅樓/電影主題公園/剝皮</w:t>
      </w:r>
      <w:proofErr w:type="gramStart"/>
      <w:r w:rsidRPr="00B97F6D">
        <w:rPr>
          <w:rFonts w:hint="eastAsia"/>
          <w:color w:val="000000" w:themeColor="text1"/>
        </w:rPr>
        <w:t>寮</w:t>
      </w:r>
      <w:proofErr w:type="gramEnd"/>
      <w:r w:rsidRPr="00B97F6D">
        <w:rPr>
          <w:rFonts w:hint="eastAsia"/>
          <w:color w:val="000000" w:themeColor="text1"/>
        </w:rPr>
        <w:t>、台北偶戲館）、3.影視產業推廣群（包含台北市電影委員會、台北電影節）、4.表演藝術推廣群（台北表演藝術中心）、5.政策專案開發群（包含辦學部、新北投車站）等五大推廣群，並依各群組間互相推廣之概念，發揮合而不</w:t>
      </w:r>
      <w:proofErr w:type="gramStart"/>
      <w:r w:rsidRPr="00B97F6D">
        <w:rPr>
          <w:rFonts w:hint="eastAsia"/>
          <w:color w:val="000000" w:themeColor="text1"/>
        </w:rPr>
        <w:t>併</w:t>
      </w:r>
      <w:proofErr w:type="gramEnd"/>
      <w:r w:rsidRPr="00B97F6D">
        <w:rPr>
          <w:rFonts w:hint="eastAsia"/>
          <w:color w:val="000000" w:themeColor="text1"/>
        </w:rPr>
        <w:t>的效益，藉此以減省相關管理人力。分工授權部分</w:t>
      </w:r>
      <w:r w:rsidRPr="00B97F6D">
        <w:rPr>
          <w:rFonts w:hAnsi="標楷體" w:hint="eastAsia"/>
          <w:color w:val="000000" w:themeColor="text1"/>
        </w:rPr>
        <w:t>：</w:t>
      </w:r>
      <w:r w:rsidRPr="00B97F6D">
        <w:rPr>
          <w:rFonts w:hint="eastAsia"/>
          <w:color w:val="000000" w:themeColor="text1"/>
        </w:rPr>
        <w:t>第一副執行長負責</w:t>
      </w:r>
      <w:r w:rsidRPr="00B97F6D">
        <w:rPr>
          <w:rFonts w:hAnsi="標楷體" w:hint="eastAsia"/>
          <w:color w:val="000000" w:themeColor="text1"/>
        </w:rPr>
        <w:t>：</w:t>
      </w:r>
      <w:r w:rsidRPr="00B97F6D">
        <w:rPr>
          <w:rFonts w:hint="eastAsia"/>
          <w:color w:val="000000" w:themeColor="text1"/>
        </w:rPr>
        <w:t>管理部、視覺藝術推廣群、文化產業推廣群、影視產業推廣群及外部資源募集</w:t>
      </w:r>
      <w:r w:rsidRPr="00B97F6D">
        <w:rPr>
          <w:rFonts w:hAnsi="標楷體" w:hint="eastAsia"/>
          <w:color w:val="000000" w:themeColor="text1"/>
        </w:rPr>
        <w:t>。</w:t>
      </w:r>
      <w:r w:rsidRPr="00B97F6D">
        <w:rPr>
          <w:rFonts w:hint="eastAsia"/>
          <w:color w:val="000000" w:themeColor="text1"/>
        </w:rPr>
        <w:t>第二副執行長負責</w:t>
      </w:r>
      <w:r w:rsidRPr="00B97F6D">
        <w:rPr>
          <w:rFonts w:hAnsi="標楷體" w:hint="eastAsia"/>
          <w:color w:val="000000" w:themeColor="text1"/>
        </w:rPr>
        <w:t>：</w:t>
      </w:r>
      <w:r w:rsidRPr="00B97F6D">
        <w:rPr>
          <w:rFonts w:hint="eastAsia"/>
          <w:color w:val="000000" w:themeColor="text1"/>
        </w:rPr>
        <w:t>表演藝術推廣群、政策專案開發群、市府協調、議會協調及外部資源募集</w:t>
      </w:r>
      <w:r w:rsidRPr="00B97F6D">
        <w:rPr>
          <w:rFonts w:hAnsi="標楷體" w:hint="eastAsia"/>
          <w:color w:val="000000" w:themeColor="text1"/>
        </w:rPr>
        <w:t>。</w:t>
      </w:r>
    </w:p>
    <w:p w:rsidR="003D5BC4" w:rsidRPr="00B97F6D" w:rsidRDefault="003D5BC4" w:rsidP="003D5BC4">
      <w:pPr>
        <w:pStyle w:val="4"/>
        <w:rPr>
          <w:color w:val="000000" w:themeColor="text1"/>
        </w:rPr>
      </w:pPr>
      <w:r w:rsidRPr="00B97F6D">
        <w:rPr>
          <w:rFonts w:hint="eastAsia"/>
          <w:color w:val="000000" w:themeColor="text1"/>
        </w:rPr>
        <w:t>文基會自105年新增業務</w:t>
      </w:r>
      <w:proofErr w:type="gramStart"/>
      <w:r w:rsidRPr="00B97F6D">
        <w:rPr>
          <w:rFonts w:hint="eastAsia"/>
          <w:color w:val="000000" w:themeColor="text1"/>
        </w:rPr>
        <w:t>臺</w:t>
      </w:r>
      <w:proofErr w:type="gramEnd"/>
      <w:r w:rsidRPr="00B97F6D">
        <w:rPr>
          <w:rFonts w:hint="eastAsia"/>
          <w:color w:val="000000" w:themeColor="text1"/>
        </w:rPr>
        <w:t>北表演藝術中心，亦與該會藝術三節整</w:t>
      </w:r>
      <w:proofErr w:type="gramStart"/>
      <w:r w:rsidRPr="00B97F6D">
        <w:rPr>
          <w:rFonts w:hint="eastAsia"/>
          <w:color w:val="000000" w:themeColor="text1"/>
        </w:rPr>
        <w:t>併</w:t>
      </w:r>
      <w:proofErr w:type="gramEnd"/>
      <w:r w:rsidRPr="00B97F6D">
        <w:rPr>
          <w:rFonts w:hint="eastAsia"/>
          <w:color w:val="000000" w:themeColor="text1"/>
        </w:rPr>
        <w:t>，整</w:t>
      </w:r>
      <w:proofErr w:type="gramStart"/>
      <w:r w:rsidRPr="00B97F6D">
        <w:rPr>
          <w:rFonts w:hint="eastAsia"/>
          <w:color w:val="000000" w:themeColor="text1"/>
        </w:rPr>
        <w:t>併</w:t>
      </w:r>
      <w:proofErr w:type="gramEnd"/>
      <w:r w:rsidRPr="00B97F6D">
        <w:rPr>
          <w:rFonts w:hint="eastAsia"/>
          <w:color w:val="000000" w:themeColor="text1"/>
        </w:rPr>
        <w:t>為一部門，原二個總監減為一個總監；新北投車站業務由管理部總監兼任；西門紅樓原有西門紅樓與電影主題公園業務，亦自文基會接管剝皮</w:t>
      </w:r>
      <w:proofErr w:type="gramStart"/>
      <w:r w:rsidRPr="00B97F6D">
        <w:rPr>
          <w:rFonts w:hint="eastAsia"/>
          <w:color w:val="000000" w:themeColor="text1"/>
        </w:rPr>
        <w:t>寮</w:t>
      </w:r>
      <w:proofErr w:type="gramEnd"/>
      <w:r w:rsidRPr="00B97F6D">
        <w:rPr>
          <w:rFonts w:hint="eastAsia"/>
          <w:color w:val="000000" w:themeColor="text1"/>
        </w:rPr>
        <w:t>後，將剝皮</w:t>
      </w:r>
      <w:proofErr w:type="gramStart"/>
      <w:r w:rsidRPr="00B97F6D">
        <w:rPr>
          <w:rFonts w:hint="eastAsia"/>
          <w:color w:val="000000" w:themeColor="text1"/>
        </w:rPr>
        <w:t>寮</w:t>
      </w:r>
      <w:proofErr w:type="gramEnd"/>
      <w:r w:rsidRPr="00B97F6D">
        <w:rPr>
          <w:rFonts w:hint="eastAsia"/>
          <w:color w:val="000000" w:themeColor="text1"/>
        </w:rPr>
        <w:t>納入西</w:t>
      </w:r>
      <w:r w:rsidRPr="00B97F6D">
        <w:rPr>
          <w:rFonts w:hint="eastAsia"/>
          <w:color w:val="000000" w:themeColor="text1"/>
        </w:rPr>
        <w:lastRenderedPageBreak/>
        <w:t>門紅樓營運管理，</w:t>
      </w:r>
      <w:proofErr w:type="gramStart"/>
      <w:r w:rsidRPr="00B97F6D">
        <w:rPr>
          <w:rFonts w:hint="eastAsia"/>
          <w:color w:val="000000" w:themeColor="text1"/>
        </w:rPr>
        <w:t>不</w:t>
      </w:r>
      <w:proofErr w:type="gramEnd"/>
      <w:r w:rsidRPr="00B97F6D">
        <w:rPr>
          <w:rFonts w:hint="eastAsia"/>
          <w:color w:val="000000" w:themeColor="text1"/>
        </w:rPr>
        <w:t>另設一級主管以節省人力、整合資源運作。另各群組間亦是資源整合與通力合作，近幾年合作案例如下：</w:t>
      </w:r>
    </w:p>
    <w:p w:rsidR="003D5BC4" w:rsidRPr="00B97F6D" w:rsidRDefault="003D5BC4" w:rsidP="00D80C76">
      <w:pPr>
        <w:pStyle w:val="5"/>
        <w:rPr>
          <w:color w:val="000000" w:themeColor="text1"/>
        </w:rPr>
      </w:pPr>
      <w:proofErr w:type="gramStart"/>
      <w:r w:rsidRPr="00B97F6D">
        <w:rPr>
          <w:rFonts w:hint="eastAsia"/>
          <w:color w:val="000000" w:themeColor="text1"/>
        </w:rPr>
        <w:t>松山文創園區</w:t>
      </w:r>
      <w:proofErr w:type="gramEnd"/>
      <w:r w:rsidRPr="00B97F6D">
        <w:rPr>
          <w:rFonts w:hint="eastAsia"/>
          <w:color w:val="000000" w:themeColor="text1"/>
        </w:rPr>
        <w:t>與西門紅樓合作「東西好市集」</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台北表演藝術中心藝術擴散計畫與新北投車站、台北偶戲館合作</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藝術三節到松</w:t>
      </w:r>
      <w:proofErr w:type="gramStart"/>
      <w:r w:rsidRPr="00B97F6D">
        <w:rPr>
          <w:rFonts w:hint="eastAsia"/>
          <w:color w:val="000000" w:themeColor="text1"/>
        </w:rPr>
        <w:t>菸</w:t>
      </w:r>
      <w:proofErr w:type="gramEnd"/>
      <w:r w:rsidRPr="00B97F6D">
        <w:rPr>
          <w:rFonts w:hint="eastAsia"/>
          <w:color w:val="000000" w:themeColor="text1"/>
        </w:rPr>
        <w:t>、西門紅樓、藝術村辦理演出</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台北電影節與西門紅樓合辦電影放映會</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台北市電影委員會與台北電影節合辦深夜</w:t>
      </w:r>
      <w:proofErr w:type="gramStart"/>
      <w:r w:rsidRPr="00B97F6D">
        <w:rPr>
          <w:rFonts w:hint="eastAsia"/>
          <w:color w:val="000000" w:themeColor="text1"/>
        </w:rPr>
        <w:t>特</w:t>
      </w:r>
      <w:proofErr w:type="gramEnd"/>
      <w:r w:rsidRPr="00B97F6D">
        <w:rPr>
          <w:rFonts w:hint="eastAsia"/>
          <w:color w:val="000000" w:themeColor="text1"/>
        </w:rPr>
        <w:t>映馬拉松活動</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影視音實驗學校與藝術村營運部合辦相關講座與展覽</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影視音實驗學校與台北市電影委員會及台北電影節合辦電影夏令營</w:t>
      </w:r>
      <w:r w:rsidR="00DF36A4" w:rsidRPr="00B97F6D">
        <w:rPr>
          <w:rFonts w:hAnsi="標楷體" w:hint="eastAsia"/>
          <w:color w:val="000000" w:themeColor="text1"/>
        </w:rPr>
        <w:t>。</w:t>
      </w:r>
    </w:p>
    <w:p w:rsidR="003D5BC4" w:rsidRPr="00B97F6D" w:rsidRDefault="003D5BC4" w:rsidP="008644EE">
      <w:pPr>
        <w:pStyle w:val="5"/>
        <w:rPr>
          <w:color w:val="000000" w:themeColor="text1"/>
        </w:rPr>
      </w:pPr>
      <w:r w:rsidRPr="00B97F6D">
        <w:rPr>
          <w:rFonts w:hint="eastAsia"/>
          <w:color w:val="000000" w:themeColor="text1"/>
        </w:rPr>
        <w:t>藝術村營運部駐村藝術家至當代藝術館展覽作品</w:t>
      </w:r>
      <w:r w:rsidR="00DF36A4" w:rsidRPr="00B97F6D">
        <w:rPr>
          <w:rFonts w:hAnsi="標楷體" w:hint="eastAsia"/>
          <w:color w:val="000000" w:themeColor="text1"/>
        </w:rPr>
        <w:t>。</w:t>
      </w:r>
    </w:p>
    <w:p w:rsidR="003D5BC4" w:rsidRPr="00B97F6D" w:rsidRDefault="003D5BC4" w:rsidP="008644EE">
      <w:pPr>
        <w:pStyle w:val="5"/>
        <w:rPr>
          <w:color w:val="000000" w:themeColor="text1"/>
        </w:rPr>
      </w:pPr>
      <w:proofErr w:type="gramStart"/>
      <w:r w:rsidRPr="00B97F6D">
        <w:rPr>
          <w:rFonts w:hint="eastAsia"/>
          <w:color w:val="000000" w:themeColor="text1"/>
        </w:rPr>
        <w:t>兒藝節</w:t>
      </w:r>
      <w:proofErr w:type="gramEnd"/>
      <w:r w:rsidRPr="00B97F6D">
        <w:rPr>
          <w:rFonts w:hint="eastAsia"/>
          <w:color w:val="000000" w:themeColor="text1"/>
        </w:rPr>
        <w:t>裝置藝術由當代館負責辦理。</w:t>
      </w:r>
    </w:p>
    <w:p w:rsidR="003D5BC4" w:rsidRPr="00B97F6D" w:rsidRDefault="003D5BC4" w:rsidP="001A12E1">
      <w:pPr>
        <w:pStyle w:val="3"/>
        <w:rPr>
          <w:color w:val="000000" w:themeColor="text1"/>
        </w:rPr>
      </w:pPr>
      <w:r w:rsidRPr="00B97F6D">
        <w:rPr>
          <w:rFonts w:hint="eastAsia"/>
          <w:color w:val="000000" w:themeColor="text1"/>
        </w:rPr>
        <w:t>綜上</w:t>
      </w:r>
      <w:r w:rsidRPr="00B97F6D">
        <w:rPr>
          <w:rFonts w:hAnsi="標楷體" w:hint="eastAsia"/>
          <w:color w:val="000000" w:themeColor="text1"/>
        </w:rPr>
        <w:t>，</w:t>
      </w:r>
      <w:r w:rsidRPr="00B97F6D">
        <w:rPr>
          <w:rFonts w:hint="eastAsia"/>
          <w:color w:val="000000" w:themeColor="text1"/>
        </w:rPr>
        <w:t>台北市文化基金會之人事費用編列情形，自103年之1.3億元逐年增加至108年之1.9億元左右，正式編制人員則自103年之184人逐年增加至108年之256人，</w:t>
      </w:r>
      <w:r w:rsidR="00140F81" w:rsidRPr="00B97F6D">
        <w:rPr>
          <w:rFonts w:hint="eastAsia"/>
          <w:color w:val="000000" w:themeColor="text1"/>
        </w:rPr>
        <w:t>5</w:t>
      </w:r>
      <w:r w:rsidRPr="00B97F6D">
        <w:rPr>
          <w:rFonts w:hint="eastAsia"/>
          <w:color w:val="000000" w:themeColor="text1"/>
        </w:rPr>
        <w:t>年</w:t>
      </w:r>
      <w:r w:rsidR="00140F81" w:rsidRPr="00B97F6D">
        <w:rPr>
          <w:rFonts w:hint="eastAsia"/>
          <w:color w:val="000000" w:themeColor="text1"/>
        </w:rPr>
        <w:t>內</w:t>
      </w:r>
      <w:r w:rsidRPr="00B97F6D">
        <w:rPr>
          <w:rFonts w:hint="eastAsia"/>
          <w:color w:val="000000" w:themeColor="text1"/>
        </w:rPr>
        <w:t>增加計72人</w:t>
      </w:r>
      <w:r w:rsidRPr="00B97F6D">
        <w:rPr>
          <w:rFonts w:hAnsi="標楷體" w:hint="eastAsia"/>
          <w:color w:val="000000" w:themeColor="text1"/>
        </w:rPr>
        <w:t>，相關編制人力的增加，雖係因業務擴張或新增業務所致。</w:t>
      </w:r>
      <w:proofErr w:type="gramStart"/>
      <w:r w:rsidRPr="00B97F6D">
        <w:rPr>
          <w:rFonts w:hAnsi="標楷體" w:hint="eastAsia"/>
          <w:color w:val="000000" w:themeColor="text1"/>
        </w:rPr>
        <w:t>惟</w:t>
      </w:r>
      <w:proofErr w:type="gramEnd"/>
      <w:r w:rsidR="001A12E1" w:rsidRPr="00B97F6D">
        <w:rPr>
          <w:rFonts w:hint="eastAsia"/>
          <w:color w:val="000000" w:themeColor="text1"/>
        </w:rPr>
        <w:t>105年新增</w:t>
      </w:r>
      <w:proofErr w:type="gramStart"/>
      <w:r w:rsidR="001A12E1" w:rsidRPr="00B97F6D">
        <w:rPr>
          <w:rFonts w:hint="eastAsia"/>
          <w:color w:val="000000" w:themeColor="text1"/>
        </w:rPr>
        <w:t>之北藝中心</w:t>
      </w:r>
      <w:proofErr w:type="gramEnd"/>
      <w:r w:rsidR="001A12E1" w:rsidRPr="00B97F6D">
        <w:rPr>
          <w:rFonts w:hint="eastAsia"/>
          <w:color w:val="000000" w:themeColor="text1"/>
        </w:rPr>
        <w:t>，共增加32名員額</w:t>
      </w:r>
      <w:r w:rsidR="001A12E1" w:rsidRPr="00B97F6D">
        <w:rPr>
          <w:rFonts w:hAnsi="標楷體" w:hint="eastAsia"/>
          <w:color w:val="000000" w:themeColor="text1"/>
        </w:rPr>
        <w:t>，</w:t>
      </w:r>
      <w:r w:rsidR="001A12E1" w:rsidRPr="00B97F6D">
        <w:rPr>
          <w:rFonts w:hint="eastAsia"/>
          <w:color w:val="000000" w:themeColor="text1"/>
        </w:rPr>
        <w:t>其中總監、處長、組長及經理級以上之主管人員即</w:t>
      </w:r>
      <w:proofErr w:type="gramStart"/>
      <w:r w:rsidR="001A12E1" w:rsidRPr="00B97F6D">
        <w:rPr>
          <w:rFonts w:hint="eastAsia"/>
          <w:color w:val="000000" w:themeColor="text1"/>
        </w:rPr>
        <w:t>佔</w:t>
      </w:r>
      <w:proofErr w:type="gramEnd"/>
      <w:r w:rsidR="001A12E1" w:rsidRPr="00B97F6D">
        <w:rPr>
          <w:rFonts w:hint="eastAsia"/>
          <w:color w:val="000000" w:themeColor="text1"/>
        </w:rPr>
        <w:t>14名</w:t>
      </w:r>
      <w:r w:rsidR="001A12E1" w:rsidRPr="00B97F6D">
        <w:rPr>
          <w:rFonts w:hAnsi="標楷體" w:hint="eastAsia"/>
          <w:color w:val="000000" w:themeColor="text1"/>
        </w:rPr>
        <w:t>，以組織</w:t>
      </w:r>
      <w:r w:rsidR="007D2AB2" w:rsidRPr="00B97F6D">
        <w:rPr>
          <w:rFonts w:hint="eastAsia"/>
          <w:color w:val="000000" w:themeColor="text1"/>
        </w:rPr>
        <w:t>控制幅度</w:t>
      </w:r>
      <w:r w:rsidR="001A12E1" w:rsidRPr="00B97F6D">
        <w:rPr>
          <w:rFonts w:hint="eastAsia"/>
          <w:color w:val="000000" w:themeColor="text1"/>
        </w:rPr>
        <w:t>而言</w:t>
      </w:r>
      <w:r w:rsidR="001A12E1" w:rsidRPr="00B97F6D">
        <w:rPr>
          <w:rFonts w:hAnsi="標楷體" w:hint="eastAsia"/>
          <w:color w:val="000000" w:themeColor="text1"/>
        </w:rPr>
        <w:t>，管理人員與執行人員之比例，似非妥適：另</w:t>
      </w:r>
      <w:r w:rsidRPr="00B97F6D">
        <w:rPr>
          <w:rFonts w:hAnsi="標楷體" w:hint="eastAsia"/>
          <w:color w:val="000000" w:themeColor="text1"/>
        </w:rPr>
        <w:t>對於</w:t>
      </w:r>
      <w:r w:rsidRPr="00B97F6D">
        <w:rPr>
          <w:rFonts w:hint="eastAsia"/>
          <w:color w:val="000000" w:themeColor="text1"/>
        </w:rPr>
        <w:t>內部</w:t>
      </w:r>
      <w:r w:rsidRPr="00B97F6D">
        <w:rPr>
          <w:rFonts w:hAnsi="標楷體" w:hint="eastAsia"/>
          <w:color w:val="000000" w:themeColor="text1"/>
        </w:rPr>
        <w:t>各單位</w:t>
      </w:r>
      <w:r w:rsidRPr="00B97F6D">
        <w:rPr>
          <w:rFonts w:hint="eastAsia"/>
          <w:color w:val="000000" w:themeColor="text1"/>
        </w:rPr>
        <w:t>資源及橫向之連結</w:t>
      </w:r>
      <w:r w:rsidRPr="00B97F6D">
        <w:rPr>
          <w:rFonts w:hAnsi="標楷體" w:hint="eastAsia"/>
          <w:color w:val="000000" w:themeColor="text1"/>
        </w:rPr>
        <w:t>，</w:t>
      </w:r>
      <w:r w:rsidR="009C3FB1" w:rsidRPr="00B97F6D">
        <w:rPr>
          <w:rFonts w:hAnsi="標楷體" w:hint="eastAsia"/>
          <w:color w:val="000000" w:themeColor="text1"/>
        </w:rPr>
        <w:t>亦</w:t>
      </w:r>
      <w:r w:rsidRPr="00B97F6D">
        <w:rPr>
          <w:rFonts w:hint="eastAsia"/>
          <w:color w:val="000000" w:themeColor="text1"/>
        </w:rPr>
        <w:t>應持續妥予加強整合</w:t>
      </w:r>
      <w:r w:rsidRPr="00B97F6D">
        <w:rPr>
          <w:rFonts w:hAnsi="標楷體" w:hint="eastAsia"/>
          <w:color w:val="000000" w:themeColor="text1"/>
        </w:rPr>
        <w:t>，</w:t>
      </w:r>
      <w:r w:rsidRPr="00B97F6D">
        <w:rPr>
          <w:rFonts w:hint="eastAsia"/>
          <w:color w:val="000000" w:themeColor="text1"/>
        </w:rPr>
        <w:t>以減省相關人力</w:t>
      </w:r>
      <w:r w:rsidRPr="00B97F6D">
        <w:rPr>
          <w:rFonts w:hAnsi="標楷體" w:hint="eastAsia"/>
          <w:color w:val="000000" w:themeColor="text1"/>
        </w:rPr>
        <w:t>，並</w:t>
      </w:r>
      <w:r w:rsidRPr="00B97F6D">
        <w:rPr>
          <w:rFonts w:hint="eastAsia"/>
          <w:color w:val="000000" w:themeColor="text1"/>
        </w:rPr>
        <w:t>完善有效辦理及</w:t>
      </w:r>
      <w:r w:rsidRPr="00B97F6D">
        <w:rPr>
          <w:rFonts w:hAnsi="標楷體" w:hint="eastAsia"/>
          <w:color w:val="000000" w:themeColor="text1"/>
        </w:rPr>
        <w:t>持續</w:t>
      </w:r>
      <w:r w:rsidRPr="00B97F6D">
        <w:rPr>
          <w:rFonts w:hint="eastAsia"/>
          <w:color w:val="000000" w:themeColor="text1"/>
        </w:rPr>
        <w:t>推動臺北市的城市藝文發展業務。</w:t>
      </w:r>
    </w:p>
    <w:p w:rsidR="00A66A88" w:rsidRPr="00B97F6D" w:rsidRDefault="00A66A88" w:rsidP="00A66A88">
      <w:pPr>
        <w:pStyle w:val="2"/>
        <w:rPr>
          <w:b/>
          <w:color w:val="000000" w:themeColor="text1"/>
        </w:rPr>
      </w:pPr>
      <w:r w:rsidRPr="00B97F6D">
        <w:rPr>
          <w:rFonts w:hint="eastAsia"/>
          <w:b/>
          <w:color w:val="000000" w:themeColor="text1"/>
        </w:rPr>
        <w:t>臺北市政府文化局補助台北市文基會之經費，自103年之約2.9億元逐年增加至108年之4億元左右，對於</w:t>
      </w:r>
      <w:r w:rsidRPr="00B97F6D">
        <w:rPr>
          <w:rFonts w:hint="eastAsia"/>
          <w:b/>
          <w:color w:val="000000" w:themeColor="text1"/>
        </w:rPr>
        <w:lastRenderedPageBreak/>
        <w:t>台北市文基會辦理相關計畫之營運績效，臺北市政府文化局自應負督導考核之責，臺北市政府文化局每年雖組成績效評</w:t>
      </w:r>
      <w:proofErr w:type="gramStart"/>
      <w:r w:rsidRPr="00B97F6D">
        <w:rPr>
          <w:rFonts w:hint="eastAsia"/>
          <w:b/>
          <w:color w:val="000000" w:themeColor="text1"/>
        </w:rPr>
        <w:t>核督管</w:t>
      </w:r>
      <w:proofErr w:type="gramEnd"/>
      <w:r w:rsidRPr="00B97F6D">
        <w:rPr>
          <w:rFonts w:hint="eastAsia"/>
          <w:b/>
          <w:color w:val="000000" w:themeColor="text1"/>
        </w:rPr>
        <w:t>委員會，召開「績效評核審查會議」進行考核。</w:t>
      </w:r>
      <w:proofErr w:type="gramStart"/>
      <w:r w:rsidRPr="00B97F6D">
        <w:rPr>
          <w:rFonts w:hint="eastAsia"/>
          <w:b/>
          <w:color w:val="000000" w:themeColor="text1"/>
        </w:rPr>
        <w:t>惟</w:t>
      </w:r>
      <w:proofErr w:type="gramEnd"/>
      <w:r w:rsidRPr="00B97F6D">
        <w:rPr>
          <w:rFonts w:hint="eastAsia"/>
          <w:b/>
          <w:color w:val="000000" w:themeColor="text1"/>
        </w:rPr>
        <w:t>審計部臺北市審計處亦指出，文化局</w:t>
      </w:r>
      <w:proofErr w:type="gramStart"/>
      <w:r w:rsidRPr="00B97F6D">
        <w:rPr>
          <w:rFonts w:hint="eastAsia"/>
          <w:b/>
          <w:color w:val="000000" w:themeColor="text1"/>
        </w:rPr>
        <w:t>106</w:t>
      </w:r>
      <w:proofErr w:type="gramEnd"/>
      <w:r w:rsidRPr="00B97F6D">
        <w:rPr>
          <w:rFonts w:hint="eastAsia"/>
          <w:b/>
          <w:color w:val="000000" w:themeColor="text1"/>
        </w:rPr>
        <w:t>年度補助文基會辦理臺北市文化創意產業扶植計畫，其績效衡量指標，多屬辦理訓練場次、統計參與人次等易於達成之量化指標，與計畫規劃目的相互連結之績效面指標甚少，易使績效考核作業流於形式。</w:t>
      </w:r>
      <w:proofErr w:type="gramStart"/>
      <w:r w:rsidRPr="00B97F6D">
        <w:rPr>
          <w:rFonts w:hint="eastAsia"/>
          <w:b/>
          <w:color w:val="000000" w:themeColor="text1"/>
        </w:rPr>
        <w:t>爰</w:t>
      </w:r>
      <w:proofErr w:type="gramEnd"/>
      <w:r w:rsidRPr="00B97F6D">
        <w:rPr>
          <w:rFonts w:hint="eastAsia"/>
          <w:b/>
          <w:color w:val="000000" w:themeColor="text1"/>
        </w:rPr>
        <w:t>為有效發揮績效考核功能，確實掌握計畫執行成效，對於相關計畫績效衡量指標訂定之妥適性，應持續妥予通盤檢討。</w:t>
      </w:r>
    </w:p>
    <w:p w:rsidR="003D5BC4" w:rsidRPr="00B97F6D" w:rsidRDefault="003D5BC4" w:rsidP="00546DBD">
      <w:pPr>
        <w:pStyle w:val="3"/>
        <w:rPr>
          <w:color w:val="000000" w:themeColor="text1"/>
        </w:rPr>
      </w:pPr>
      <w:r w:rsidRPr="00B97F6D">
        <w:rPr>
          <w:rFonts w:hint="eastAsia"/>
          <w:color w:val="000000" w:themeColor="text1"/>
        </w:rPr>
        <w:t>台</w:t>
      </w:r>
      <w:r w:rsidRPr="00B97F6D">
        <w:rPr>
          <w:color w:val="000000" w:themeColor="text1"/>
        </w:rPr>
        <w:t>北市文基會自改組轉型納入臺北市政府運作後，</w:t>
      </w:r>
      <w:r w:rsidRPr="00B97F6D">
        <w:rPr>
          <w:rFonts w:hint="eastAsia"/>
          <w:color w:val="000000" w:themeColor="text1"/>
        </w:rPr>
        <w:t>以推動</w:t>
      </w:r>
      <w:proofErr w:type="gramStart"/>
      <w:r w:rsidRPr="00B97F6D">
        <w:rPr>
          <w:rFonts w:hint="eastAsia"/>
          <w:color w:val="000000" w:themeColor="text1"/>
        </w:rPr>
        <w:t>臺</w:t>
      </w:r>
      <w:proofErr w:type="gramEnd"/>
      <w:r w:rsidRPr="00B97F6D">
        <w:rPr>
          <w:rFonts w:hint="eastAsia"/>
          <w:color w:val="000000" w:themeColor="text1"/>
        </w:rPr>
        <w:t>北的城市藝文發展為使命，</w:t>
      </w:r>
      <w:r w:rsidRPr="00B97F6D">
        <w:rPr>
          <w:color w:val="000000" w:themeColor="text1"/>
        </w:rPr>
        <w:t>辦理臺北市例行性重要藝文節慶，策辦藝術展演、辦理國際藝術文化交流，提供文化創意產業交流平</w:t>
      </w:r>
      <w:proofErr w:type="gramStart"/>
      <w:r w:rsidRPr="00B97F6D">
        <w:rPr>
          <w:color w:val="000000" w:themeColor="text1"/>
        </w:rPr>
        <w:t>臺</w:t>
      </w:r>
      <w:proofErr w:type="gramEnd"/>
      <w:r w:rsidRPr="00B97F6D">
        <w:rPr>
          <w:color w:val="000000" w:themeColor="text1"/>
        </w:rPr>
        <w:t>，提升市民藝文素質，厚植城市文化底蘊，並致力培植文化創意產業人才與推動文化產業創新，以促進</w:t>
      </w:r>
      <w:r w:rsidRPr="00B97F6D">
        <w:rPr>
          <w:rFonts w:hint="eastAsia"/>
          <w:color w:val="000000" w:themeColor="text1"/>
        </w:rPr>
        <w:t>臺北市</w:t>
      </w:r>
      <w:r w:rsidRPr="00B97F6D">
        <w:rPr>
          <w:color w:val="000000" w:themeColor="text1"/>
        </w:rPr>
        <w:t>文化創意產業發展，帶動</w:t>
      </w:r>
      <w:r w:rsidRPr="00B97F6D">
        <w:rPr>
          <w:rFonts w:hint="eastAsia"/>
          <w:color w:val="000000" w:themeColor="text1"/>
        </w:rPr>
        <w:t>臺北市</w:t>
      </w:r>
      <w:r w:rsidRPr="00B97F6D">
        <w:rPr>
          <w:color w:val="000000" w:themeColor="text1"/>
        </w:rPr>
        <w:t>文化觀光。</w:t>
      </w:r>
      <w:r w:rsidRPr="00B97F6D">
        <w:rPr>
          <w:rFonts w:hint="eastAsia"/>
          <w:color w:val="000000" w:themeColor="text1"/>
        </w:rPr>
        <w:t>有關台北</w:t>
      </w:r>
      <w:r w:rsidR="0000734C" w:rsidRPr="00B97F6D">
        <w:rPr>
          <w:rFonts w:hint="eastAsia"/>
          <w:color w:val="000000" w:themeColor="text1"/>
          <w:lang w:eastAsia="zh-HK"/>
        </w:rPr>
        <w:t>市</w:t>
      </w:r>
      <w:r w:rsidRPr="00B97F6D">
        <w:rPr>
          <w:rFonts w:hint="eastAsia"/>
          <w:color w:val="000000" w:themeColor="text1"/>
        </w:rPr>
        <w:t>文基會近</w:t>
      </w:r>
      <w:r w:rsidR="0000734C" w:rsidRPr="00B97F6D">
        <w:rPr>
          <w:rFonts w:hint="eastAsia"/>
          <w:color w:val="000000" w:themeColor="text1"/>
        </w:rPr>
        <w:t>5</w:t>
      </w:r>
      <w:r w:rsidRPr="00B97F6D">
        <w:rPr>
          <w:rFonts w:hint="eastAsia"/>
          <w:color w:val="000000" w:themeColor="text1"/>
        </w:rPr>
        <w:t>年接受政府補助收入情形列表如下</w:t>
      </w:r>
      <w:proofErr w:type="gramStart"/>
      <w:r w:rsidR="00AF2E5C" w:rsidRPr="00B97F6D">
        <w:rPr>
          <w:rFonts w:hAnsi="標楷體" w:hint="eastAsia"/>
          <w:color w:val="000000" w:themeColor="text1"/>
        </w:rPr>
        <w:t>（</w:t>
      </w:r>
      <w:proofErr w:type="gramEnd"/>
      <w:r w:rsidR="00AF2E5C" w:rsidRPr="00B97F6D">
        <w:rPr>
          <w:rFonts w:hAnsi="標楷體" w:hint="eastAsia"/>
          <w:color w:val="000000" w:themeColor="text1"/>
        </w:rPr>
        <w:t>單位</w:t>
      </w:r>
      <w:r w:rsidR="00AF2E5C" w:rsidRPr="00B97F6D">
        <w:rPr>
          <w:rFonts w:hAnsi="標楷體" w:hint="eastAsia"/>
          <w:color w:val="000000" w:themeColor="text1"/>
          <w:lang w:eastAsia="zh-HK"/>
        </w:rPr>
        <w:t>：</w:t>
      </w:r>
      <w:r w:rsidRPr="00B97F6D">
        <w:rPr>
          <w:rFonts w:hAnsi="標楷體" w:hint="eastAsia"/>
          <w:color w:val="000000" w:themeColor="text1"/>
        </w:rPr>
        <w:t>元</w:t>
      </w:r>
      <w:proofErr w:type="gramStart"/>
      <w:r w:rsidRPr="00B97F6D">
        <w:rPr>
          <w:rFonts w:hAnsi="標楷體" w:hint="eastAsia"/>
          <w:color w:val="000000" w:themeColor="text1"/>
        </w:rPr>
        <w:t>）</w:t>
      </w:r>
      <w:proofErr w:type="gramEnd"/>
      <w:r w:rsidRPr="00B97F6D">
        <w:rPr>
          <w:rFonts w:hint="eastAsia"/>
          <w:color w:val="000000" w:themeColor="text1"/>
        </w:rPr>
        <w:t>：</w:t>
      </w:r>
    </w:p>
    <w:tbl>
      <w:tblPr>
        <w:tblW w:w="4684" w:type="pct"/>
        <w:jc w:val="right"/>
        <w:tblCellMar>
          <w:left w:w="30" w:type="dxa"/>
          <w:right w:w="30" w:type="dxa"/>
        </w:tblCellMar>
        <w:tblLook w:val="0000" w:firstRow="0" w:lastRow="0" w:firstColumn="0" w:lastColumn="0" w:noHBand="0" w:noVBand="0"/>
      </w:tblPr>
      <w:tblGrid>
        <w:gridCol w:w="1844"/>
        <w:gridCol w:w="2125"/>
        <w:gridCol w:w="2096"/>
        <w:gridCol w:w="2205"/>
      </w:tblGrid>
      <w:tr w:rsidR="003D5BC4" w:rsidRPr="00B97F6D" w:rsidTr="002B0592">
        <w:trPr>
          <w:trHeight w:val="494"/>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hint="eastAsia"/>
                <w:color w:val="000000" w:themeColor="text1"/>
                <w:kern w:val="0"/>
                <w:szCs w:val="24"/>
              </w:rPr>
              <w:t>科目</w:t>
            </w:r>
            <w:r w:rsidRPr="00B97F6D">
              <w:rPr>
                <w:rFonts w:hAnsi="標楷體" w:cs="新細明體"/>
                <w:color w:val="000000" w:themeColor="text1"/>
                <w:kern w:val="0"/>
                <w:szCs w:val="24"/>
              </w:rPr>
              <w:t xml:space="preserve"> / </w:t>
            </w:r>
            <w:r w:rsidRPr="00B97F6D">
              <w:rPr>
                <w:rFonts w:hAnsi="標楷體" w:cs="新細明體" w:hint="eastAsia"/>
                <w:color w:val="000000" w:themeColor="text1"/>
                <w:kern w:val="0"/>
                <w:szCs w:val="24"/>
              </w:rPr>
              <w:t>年度</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6F6709">
            <w:pPr>
              <w:adjustRightInd w:val="0"/>
              <w:jc w:val="center"/>
              <w:rPr>
                <w:rFonts w:hAnsi="標楷體" w:cs="新細明體"/>
                <w:color w:val="000000" w:themeColor="text1"/>
                <w:kern w:val="0"/>
                <w:szCs w:val="24"/>
              </w:rPr>
            </w:pPr>
            <w:r w:rsidRPr="00B97F6D">
              <w:rPr>
                <w:rFonts w:hAnsi="標楷體" w:cs="新細明體" w:hint="eastAsia"/>
                <w:color w:val="000000" w:themeColor="text1"/>
                <w:kern w:val="0"/>
                <w:szCs w:val="24"/>
              </w:rPr>
              <w:t>臺北市政府文化局補助</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hint="eastAsia"/>
                <w:color w:val="000000" w:themeColor="text1"/>
                <w:kern w:val="0"/>
                <w:szCs w:val="24"/>
              </w:rPr>
              <w:t>其他機關</w:t>
            </w:r>
          </w:p>
          <w:p w:rsidR="003D5BC4" w:rsidRPr="00B97F6D" w:rsidRDefault="003D5BC4" w:rsidP="006F6709">
            <w:pPr>
              <w:adjustRightInd w:val="0"/>
              <w:jc w:val="center"/>
              <w:rPr>
                <w:rFonts w:hAnsi="標楷體" w:cs="新細明體"/>
                <w:color w:val="000000" w:themeColor="text1"/>
                <w:kern w:val="0"/>
                <w:szCs w:val="24"/>
              </w:rPr>
            </w:pPr>
            <w:r w:rsidRPr="00B97F6D">
              <w:rPr>
                <w:rFonts w:hAnsi="標楷體" w:cs="新細明體" w:hint="eastAsia"/>
                <w:color w:val="000000" w:themeColor="text1"/>
                <w:kern w:val="0"/>
                <w:szCs w:val="24"/>
              </w:rPr>
              <w:t>補助</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hint="eastAsia"/>
                <w:color w:val="000000" w:themeColor="text1"/>
                <w:kern w:val="0"/>
                <w:szCs w:val="24"/>
              </w:rPr>
              <w:t>補助收入</w:t>
            </w:r>
          </w:p>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hint="eastAsia"/>
                <w:color w:val="000000" w:themeColor="text1"/>
                <w:kern w:val="0"/>
                <w:szCs w:val="24"/>
              </w:rPr>
              <w:t>合計</w:t>
            </w:r>
          </w:p>
        </w:tc>
      </w:tr>
      <w:tr w:rsidR="003D5BC4" w:rsidRPr="00B97F6D" w:rsidTr="002B0592">
        <w:trPr>
          <w:trHeight w:val="312"/>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color w:val="000000" w:themeColor="text1"/>
                <w:kern w:val="0"/>
                <w:szCs w:val="24"/>
              </w:rPr>
              <w:t>103</w:t>
            </w:r>
            <w:r w:rsidRPr="00B97F6D">
              <w:rPr>
                <w:rFonts w:hAnsi="標楷體" w:cs="新細明體" w:hint="eastAsia"/>
                <w:color w:val="000000" w:themeColor="text1"/>
                <w:kern w:val="0"/>
                <w:szCs w:val="24"/>
              </w:rPr>
              <w:t>年決算</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293,348,725</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7,612,835</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300,961,560</w:t>
            </w:r>
          </w:p>
        </w:tc>
      </w:tr>
      <w:tr w:rsidR="003D5BC4" w:rsidRPr="00B97F6D" w:rsidTr="002B0592">
        <w:trPr>
          <w:trHeight w:val="312"/>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color w:val="000000" w:themeColor="text1"/>
                <w:kern w:val="0"/>
                <w:szCs w:val="24"/>
              </w:rPr>
              <w:t>104</w:t>
            </w:r>
            <w:r w:rsidRPr="00B97F6D">
              <w:rPr>
                <w:rFonts w:hAnsi="標楷體" w:cs="新細明體" w:hint="eastAsia"/>
                <w:color w:val="000000" w:themeColor="text1"/>
                <w:kern w:val="0"/>
                <w:szCs w:val="24"/>
              </w:rPr>
              <w:t>年決算</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290,897,473</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10,340,000</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301,237,473</w:t>
            </w:r>
          </w:p>
        </w:tc>
      </w:tr>
      <w:tr w:rsidR="003D5BC4" w:rsidRPr="00B97F6D" w:rsidTr="002B0592">
        <w:trPr>
          <w:trHeight w:val="312"/>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color w:val="000000" w:themeColor="text1"/>
                <w:kern w:val="0"/>
                <w:szCs w:val="24"/>
              </w:rPr>
              <w:t>105</w:t>
            </w:r>
            <w:r w:rsidRPr="00B97F6D">
              <w:rPr>
                <w:rFonts w:hAnsi="標楷體" w:cs="新細明體" w:hint="eastAsia"/>
                <w:color w:val="000000" w:themeColor="text1"/>
                <w:kern w:val="0"/>
                <w:szCs w:val="24"/>
              </w:rPr>
              <w:t>年決算</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321,660,644</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6,813,317</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328,473,961</w:t>
            </w:r>
          </w:p>
        </w:tc>
      </w:tr>
      <w:tr w:rsidR="003D5BC4" w:rsidRPr="00B97F6D" w:rsidTr="002B0592">
        <w:trPr>
          <w:trHeight w:val="312"/>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color w:val="000000" w:themeColor="text1"/>
                <w:kern w:val="0"/>
                <w:szCs w:val="24"/>
              </w:rPr>
              <w:t>106</w:t>
            </w:r>
            <w:r w:rsidRPr="00B97F6D">
              <w:rPr>
                <w:rFonts w:hAnsi="標楷體" w:cs="新細明體" w:hint="eastAsia"/>
                <w:color w:val="000000" w:themeColor="text1"/>
                <w:kern w:val="0"/>
                <w:szCs w:val="24"/>
              </w:rPr>
              <w:t>年決算</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367,983,050</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8,895,475</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376,878,525</w:t>
            </w:r>
          </w:p>
        </w:tc>
      </w:tr>
      <w:tr w:rsidR="003D5BC4" w:rsidRPr="00B97F6D" w:rsidTr="002B0592">
        <w:trPr>
          <w:trHeight w:val="312"/>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color w:val="000000" w:themeColor="text1"/>
                <w:kern w:val="0"/>
                <w:szCs w:val="24"/>
              </w:rPr>
              <w:t>107</w:t>
            </w:r>
            <w:r w:rsidRPr="00B97F6D">
              <w:rPr>
                <w:rFonts w:hAnsi="標楷體" w:cs="新細明體" w:hint="eastAsia"/>
                <w:color w:val="000000" w:themeColor="text1"/>
                <w:kern w:val="0"/>
                <w:szCs w:val="24"/>
              </w:rPr>
              <w:t>年決算</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352,286,928</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10,285,039</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362,571,967</w:t>
            </w:r>
          </w:p>
        </w:tc>
      </w:tr>
      <w:tr w:rsidR="003D5BC4" w:rsidRPr="00B97F6D" w:rsidTr="002B0592">
        <w:trPr>
          <w:trHeight w:val="312"/>
          <w:jc w:val="right"/>
        </w:trPr>
        <w:tc>
          <w:tcPr>
            <w:tcW w:w="111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center"/>
              <w:rPr>
                <w:rFonts w:hAnsi="標楷體" w:cs="新細明體"/>
                <w:color w:val="000000" w:themeColor="text1"/>
                <w:kern w:val="0"/>
                <w:szCs w:val="24"/>
              </w:rPr>
            </w:pPr>
            <w:r w:rsidRPr="00B97F6D">
              <w:rPr>
                <w:rFonts w:hAnsi="標楷體" w:cs="新細明體"/>
                <w:color w:val="000000" w:themeColor="text1"/>
                <w:kern w:val="0"/>
                <w:szCs w:val="24"/>
              </w:rPr>
              <w:t>108</w:t>
            </w:r>
            <w:r w:rsidRPr="00B97F6D">
              <w:rPr>
                <w:rFonts w:hAnsi="標楷體" w:cs="新細明體" w:hint="eastAsia"/>
                <w:color w:val="000000" w:themeColor="text1"/>
                <w:kern w:val="0"/>
                <w:szCs w:val="24"/>
              </w:rPr>
              <w:t>年預算</w:t>
            </w:r>
          </w:p>
        </w:tc>
        <w:tc>
          <w:tcPr>
            <w:tcW w:w="1285"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405,985,527</w:t>
            </w:r>
          </w:p>
        </w:tc>
        <w:tc>
          <w:tcPr>
            <w:tcW w:w="1267"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6,199,473</w:t>
            </w:r>
          </w:p>
        </w:tc>
        <w:tc>
          <w:tcPr>
            <w:tcW w:w="1333" w:type="pct"/>
            <w:tcBorders>
              <w:top w:val="single" w:sz="6" w:space="0" w:color="auto"/>
              <w:left w:val="single" w:sz="6" w:space="0" w:color="auto"/>
              <w:bottom w:val="single" w:sz="6" w:space="0" w:color="auto"/>
              <w:right w:val="single" w:sz="6" w:space="0" w:color="auto"/>
            </w:tcBorders>
          </w:tcPr>
          <w:p w:rsidR="003D5BC4" w:rsidRPr="00B97F6D" w:rsidRDefault="003D5BC4" w:rsidP="002B0592">
            <w:pPr>
              <w:adjustRightInd w:val="0"/>
              <w:jc w:val="right"/>
              <w:rPr>
                <w:rFonts w:hAnsi="標楷體" w:cs="新細明體"/>
                <w:color w:val="000000" w:themeColor="text1"/>
                <w:kern w:val="0"/>
                <w:szCs w:val="28"/>
              </w:rPr>
            </w:pPr>
            <w:r w:rsidRPr="00B97F6D">
              <w:rPr>
                <w:rFonts w:hAnsi="標楷體" w:cs="新細明體"/>
                <w:color w:val="000000" w:themeColor="text1"/>
                <w:kern w:val="0"/>
                <w:szCs w:val="28"/>
              </w:rPr>
              <w:t>412,185,000</w:t>
            </w:r>
          </w:p>
        </w:tc>
      </w:tr>
    </w:tbl>
    <w:p w:rsidR="003D5BC4" w:rsidRPr="00B97F6D" w:rsidRDefault="003D5BC4" w:rsidP="00546DBD">
      <w:pPr>
        <w:pStyle w:val="10"/>
        <w:ind w:leftChars="394" w:left="1340" w:firstLine="680"/>
        <w:rPr>
          <w:color w:val="000000" w:themeColor="text1"/>
        </w:rPr>
      </w:pPr>
    </w:p>
    <w:p w:rsidR="003D5BC4" w:rsidRPr="00B97F6D" w:rsidRDefault="003D5BC4" w:rsidP="00481324">
      <w:pPr>
        <w:pStyle w:val="3"/>
        <w:rPr>
          <w:color w:val="000000" w:themeColor="text1"/>
        </w:rPr>
      </w:pPr>
      <w:r w:rsidRPr="00B97F6D">
        <w:rPr>
          <w:rFonts w:hint="eastAsia"/>
          <w:color w:val="000000" w:themeColor="text1"/>
        </w:rPr>
        <w:t>因應文化政策推動業務需要，台北市文基會接受</w:t>
      </w:r>
      <w:r w:rsidR="00FC56AE" w:rsidRPr="00B97F6D">
        <w:rPr>
          <w:rFonts w:hint="eastAsia"/>
          <w:color w:val="000000" w:themeColor="text1"/>
        </w:rPr>
        <w:t>臺</w:t>
      </w:r>
      <w:r w:rsidR="00FC56AE" w:rsidRPr="00B97F6D">
        <w:rPr>
          <w:rFonts w:hint="eastAsia"/>
          <w:color w:val="000000" w:themeColor="text1"/>
        </w:rPr>
        <w:lastRenderedPageBreak/>
        <w:t>北市政府</w:t>
      </w:r>
      <w:r w:rsidRPr="00B97F6D">
        <w:rPr>
          <w:rFonts w:hint="eastAsia"/>
          <w:color w:val="000000" w:themeColor="text1"/>
        </w:rPr>
        <w:t>文化局補助計畫，自</w:t>
      </w:r>
      <w:proofErr w:type="gramStart"/>
      <w:r w:rsidRPr="00B97F6D">
        <w:rPr>
          <w:color w:val="000000" w:themeColor="text1"/>
        </w:rPr>
        <w:t>105</w:t>
      </w:r>
      <w:proofErr w:type="gramEnd"/>
      <w:r w:rsidRPr="00B97F6D">
        <w:rPr>
          <w:rFonts w:hint="eastAsia"/>
          <w:color w:val="000000" w:themeColor="text1"/>
        </w:rPr>
        <w:t>年度起新增</w:t>
      </w:r>
      <w:r w:rsidR="005313A8" w:rsidRPr="00B97F6D">
        <w:rPr>
          <w:rFonts w:hAnsi="標楷體" w:hint="eastAsia"/>
          <w:color w:val="000000" w:themeColor="text1"/>
        </w:rPr>
        <w:t>「</w:t>
      </w:r>
      <w:proofErr w:type="gramStart"/>
      <w:r w:rsidRPr="00B97F6D">
        <w:rPr>
          <w:rFonts w:hint="eastAsia"/>
          <w:color w:val="000000" w:themeColor="text1"/>
        </w:rPr>
        <w:t>臺</w:t>
      </w:r>
      <w:proofErr w:type="gramEnd"/>
      <w:r w:rsidRPr="00B97F6D">
        <w:rPr>
          <w:rFonts w:hint="eastAsia"/>
          <w:color w:val="000000" w:themeColor="text1"/>
        </w:rPr>
        <w:t>北表演藝術中心</w:t>
      </w:r>
      <w:r w:rsidR="005313A8" w:rsidRPr="00B97F6D">
        <w:rPr>
          <w:rFonts w:hAnsi="標楷體" w:hint="eastAsia"/>
          <w:color w:val="000000" w:themeColor="text1"/>
        </w:rPr>
        <w:t>」</w:t>
      </w:r>
      <w:r w:rsidRPr="00B97F6D">
        <w:rPr>
          <w:rFonts w:hint="eastAsia"/>
          <w:color w:val="000000" w:themeColor="text1"/>
        </w:rPr>
        <w:t>營運籌備、</w:t>
      </w:r>
      <w:r w:rsidR="005313A8" w:rsidRPr="00B97F6D">
        <w:rPr>
          <w:rFonts w:hint="eastAsia"/>
          <w:color w:val="000000" w:themeColor="text1"/>
        </w:rPr>
        <w:t>「</w:t>
      </w:r>
      <w:r w:rsidRPr="00B97F6D">
        <w:rPr>
          <w:rFonts w:hint="eastAsia"/>
          <w:color w:val="000000" w:themeColor="text1"/>
        </w:rPr>
        <w:t>新北投車站經營管理及教育推廣</w:t>
      </w:r>
      <w:r w:rsidR="005313A8" w:rsidRPr="00B97F6D">
        <w:rPr>
          <w:rFonts w:hint="eastAsia"/>
          <w:color w:val="000000" w:themeColor="text1"/>
        </w:rPr>
        <w:t>」</w:t>
      </w:r>
      <w:r w:rsidRPr="00B97F6D">
        <w:rPr>
          <w:rFonts w:hint="eastAsia"/>
          <w:color w:val="000000" w:themeColor="text1"/>
        </w:rPr>
        <w:t>、</w:t>
      </w:r>
      <w:r w:rsidR="005313A8" w:rsidRPr="00B97F6D">
        <w:rPr>
          <w:rFonts w:hint="eastAsia"/>
          <w:color w:val="000000" w:themeColor="text1"/>
        </w:rPr>
        <w:t>「</w:t>
      </w:r>
      <w:r w:rsidRPr="00B97F6D">
        <w:rPr>
          <w:rFonts w:hint="eastAsia"/>
          <w:color w:val="000000" w:themeColor="text1"/>
        </w:rPr>
        <w:t>藝術文化人才實驗教育機構經營管理</w:t>
      </w:r>
      <w:r w:rsidR="005313A8" w:rsidRPr="00B97F6D">
        <w:rPr>
          <w:rFonts w:hint="eastAsia"/>
          <w:color w:val="000000" w:themeColor="text1"/>
        </w:rPr>
        <w:t>」</w:t>
      </w:r>
      <w:r w:rsidRPr="00B97F6D">
        <w:rPr>
          <w:rFonts w:hint="eastAsia"/>
          <w:color w:val="000000" w:themeColor="text1"/>
        </w:rPr>
        <w:t>計畫，</w:t>
      </w:r>
      <w:r w:rsidRPr="00B97F6D">
        <w:rPr>
          <w:color w:val="000000" w:themeColor="text1"/>
        </w:rPr>
        <w:t>106</w:t>
      </w:r>
      <w:r w:rsidRPr="00B97F6D">
        <w:rPr>
          <w:rFonts w:hint="eastAsia"/>
          <w:color w:val="000000" w:themeColor="text1"/>
        </w:rPr>
        <w:t>年</w:t>
      </w:r>
      <w:r w:rsidRPr="00B97F6D">
        <w:rPr>
          <w:color w:val="000000" w:themeColor="text1"/>
        </w:rPr>
        <w:t>7</w:t>
      </w:r>
      <w:r w:rsidRPr="00B97F6D">
        <w:rPr>
          <w:rFonts w:hint="eastAsia"/>
          <w:color w:val="000000" w:themeColor="text1"/>
        </w:rPr>
        <w:t>月份新增辦理</w:t>
      </w:r>
      <w:r w:rsidR="005313A8" w:rsidRPr="00B97F6D">
        <w:rPr>
          <w:rFonts w:hint="eastAsia"/>
          <w:color w:val="000000" w:themeColor="text1"/>
        </w:rPr>
        <w:t>「</w:t>
      </w:r>
      <w:r w:rsidRPr="00B97F6D">
        <w:rPr>
          <w:rFonts w:hint="eastAsia"/>
          <w:color w:val="000000" w:themeColor="text1"/>
        </w:rPr>
        <w:t>剝皮</w:t>
      </w:r>
      <w:proofErr w:type="gramStart"/>
      <w:r w:rsidRPr="00B97F6D">
        <w:rPr>
          <w:rFonts w:hint="eastAsia"/>
          <w:color w:val="000000" w:themeColor="text1"/>
        </w:rPr>
        <w:t>寮</w:t>
      </w:r>
      <w:proofErr w:type="gramEnd"/>
      <w:r w:rsidRPr="00B97F6D">
        <w:rPr>
          <w:rFonts w:hint="eastAsia"/>
          <w:color w:val="000000" w:themeColor="text1"/>
        </w:rPr>
        <w:t>歷史街區西側運用管理</w:t>
      </w:r>
      <w:r w:rsidR="005313A8" w:rsidRPr="00B97F6D">
        <w:rPr>
          <w:rFonts w:hint="eastAsia"/>
          <w:color w:val="000000" w:themeColor="text1"/>
        </w:rPr>
        <w:t>」</w:t>
      </w:r>
      <w:r w:rsidRPr="00B97F6D">
        <w:rPr>
          <w:rFonts w:hint="eastAsia"/>
          <w:color w:val="000000" w:themeColor="text1"/>
        </w:rPr>
        <w:t>計畫，</w:t>
      </w:r>
      <w:proofErr w:type="gramStart"/>
      <w:r w:rsidRPr="00B97F6D">
        <w:rPr>
          <w:color w:val="000000" w:themeColor="text1"/>
        </w:rPr>
        <w:t>107</w:t>
      </w:r>
      <w:proofErr w:type="gramEnd"/>
      <w:r w:rsidRPr="00B97F6D">
        <w:rPr>
          <w:rFonts w:hint="eastAsia"/>
          <w:color w:val="000000" w:themeColor="text1"/>
        </w:rPr>
        <w:t>年度增加辦理</w:t>
      </w:r>
      <w:r w:rsidR="005313A8" w:rsidRPr="00B97F6D">
        <w:rPr>
          <w:rFonts w:hint="eastAsia"/>
          <w:color w:val="000000" w:themeColor="text1"/>
        </w:rPr>
        <w:t>「</w:t>
      </w:r>
      <w:r w:rsidRPr="00B97F6D">
        <w:rPr>
          <w:rFonts w:hint="eastAsia"/>
          <w:color w:val="000000" w:themeColor="text1"/>
        </w:rPr>
        <w:t>國際影視攝製投資</w:t>
      </w:r>
      <w:r w:rsidR="005313A8" w:rsidRPr="00B97F6D">
        <w:rPr>
          <w:rFonts w:hint="eastAsia"/>
          <w:color w:val="000000" w:themeColor="text1"/>
        </w:rPr>
        <w:t>」</w:t>
      </w:r>
      <w:r w:rsidRPr="00B97F6D">
        <w:rPr>
          <w:rFonts w:hint="eastAsia"/>
          <w:color w:val="000000" w:themeColor="text1"/>
        </w:rPr>
        <w:t>計畫，相關辦理業務及實際績效情形如下</w:t>
      </w:r>
      <w:proofErr w:type="gramStart"/>
      <w:r w:rsidRPr="00B97F6D">
        <w:rPr>
          <w:rFonts w:hint="eastAsia"/>
          <w:color w:val="000000" w:themeColor="text1"/>
        </w:rPr>
        <w:t>﹕</w:t>
      </w:r>
      <w:proofErr w:type="gramEnd"/>
    </w:p>
    <w:tbl>
      <w:tblPr>
        <w:tblpPr w:leftFromText="180" w:rightFromText="180" w:vertAnchor="text" w:tblpXSpec="right" w:tblpY="1"/>
        <w:tblOverlap w:val="never"/>
        <w:tblW w:w="5169" w:type="pct"/>
        <w:tblCellMar>
          <w:left w:w="30" w:type="dxa"/>
          <w:right w:w="30" w:type="dxa"/>
        </w:tblCellMar>
        <w:tblLook w:val="0000" w:firstRow="0" w:lastRow="0" w:firstColumn="0" w:lastColumn="0" w:noHBand="0" w:noVBand="0"/>
      </w:tblPr>
      <w:tblGrid>
        <w:gridCol w:w="1269"/>
        <w:gridCol w:w="2126"/>
        <w:gridCol w:w="5731"/>
      </w:tblGrid>
      <w:tr w:rsidR="003D5BC4" w:rsidRPr="00B97F6D" w:rsidTr="00FC56AE">
        <w:trPr>
          <w:trHeight w:val="494"/>
          <w:tblHeader/>
        </w:trPr>
        <w:tc>
          <w:tcPr>
            <w:tcW w:w="69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5BC4" w:rsidRPr="00B97F6D" w:rsidRDefault="003D5BC4" w:rsidP="00FC56AE">
            <w:pPr>
              <w:adjustRightInd w:val="0"/>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新增計畫</w:t>
            </w:r>
          </w:p>
        </w:tc>
        <w:tc>
          <w:tcPr>
            <w:tcW w:w="116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5BC4" w:rsidRPr="00B97F6D" w:rsidRDefault="003D5BC4" w:rsidP="00FC56AE">
            <w:pPr>
              <w:adjustRightInd w:val="0"/>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歷年補助經費</w:t>
            </w:r>
          </w:p>
        </w:tc>
        <w:tc>
          <w:tcPr>
            <w:tcW w:w="3140"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5BC4" w:rsidRPr="00B97F6D" w:rsidRDefault="003D5BC4" w:rsidP="00FC56AE">
            <w:pPr>
              <w:adjustRightInd w:val="0"/>
              <w:jc w:val="center"/>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執行績效</w:t>
            </w:r>
          </w:p>
        </w:tc>
      </w:tr>
      <w:tr w:rsidR="003D5BC4" w:rsidRPr="00B97F6D" w:rsidTr="00FC56AE">
        <w:trPr>
          <w:trHeight w:val="312"/>
        </w:trPr>
        <w:tc>
          <w:tcPr>
            <w:tcW w:w="69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105</w:t>
            </w:r>
            <w:proofErr w:type="gramEnd"/>
            <w:r w:rsidRPr="00B97F6D">
              <w:rPr>
                <w:rFonts w:hAnsi="標楷體" w:cs="新細明體" w:hint="eastAsia"/>
                <w:color w:val="000000" w:themeColor="text1"/>
                <w:kern w:val="0"/>
                <w:sz w:val="28"/>
                <w:szCs w:val="28"/>
              </w:rPr>
              <w:t>年度起新增辦理</w:t>
            </w:r>
            <w:r w:rsidR="005313A8" w:rsidRPr="00B97F6D">
              <w:rPr>
                <w:rFonts w:hAnsi="標楷體" w:cs="新細明體" w:hint="eastAsia"/>
                <w:color w:val="000000" w:themeColor="text1"/>
                <w:kern w:val="0"/>
                <w:sz w:val="28"/>
                <w:szCs w:val="28"/>
              </w:rPr>
              <w:t>「</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北表演藝術中心</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籌備</w:t>
            </w:r>
          </w:p>
        </w:tc>
        <w:tc>
          <w:tcPr>
            <w:tcW w:w="116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105</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40</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392</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016</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106</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68,658,517</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107</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41,364,838</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108</w:t>
            </w:r>
            <w:proofErr w:type="gramEnd"/>
            <w:r w:rsidRPr="00B97F6D">
              <w:rPr>
                <w:rFonts w:hAnsi="標楷體" w:cs="新細明體" w:hint="eastAsia"/>
                <w:color w:val="000000" w:themeColor="text1"/>
                <w:kern w:val="0"/>
                <w:sz w:val="28"/>
                <w:szCs w:val="28"/>
              </w:rPr>
              <w:t>年度預算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43,200,000</w:t>
            </w:r>
            <w:r w:rsidRPr="00B97F6D">
              <w:rPr>
                <w:rFonts w:hAnsi="標楷體" w:cs="新細明體" w:hint="eastAsia"/>
                <w:color w:val="000000" w:themeColor="text1"/>
                <w:kern w:val="0"/>
                <w:sz w:val="28"/>
                <w:szCs w:val="28"/>
              </w:rPr>
              <w:t>元</w:t>
            </w:r>
          </w:p>
        </w:tc>
        <w:tc>
          <w:tcPr>
            <w:tcW w:w="3140"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正在興建的</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北表演藝術中心(下</w:t>
            </w:r>
            <w:proofErr w:type="gramStart"/>
            <w:r w:rsidRPr="00B97F6D">
              <w:rPr>
                <w:rFonts w:hAnsi="標楷體" w:cs="新細明體" w:hint="eastAsia"/>
                <w:color w:val="000000" w:themeColor="text1"/>
                <w:kern w:val="0"/>
                <w:sz w:val="28"/>
                <w:szCs w:val="28"/>
              </w:rPr>
              <w:t>稱北藝中心</w:t>
            </w:r>
            <w:proofErr w:type="gramEnd"/>
            <w:r w:rsidRPr="00B97F6D">
              <w:rPr>
                <w:rFonts w:hAnsi="標楷體" w:cs="新細明體" w:hint="eastAsia"/>
                <w:color w:val="000000" w:themeColor="text1"/>
                <w:kern w:val="0"/>
                <w:sz w:val="28"/>
                <w:szCs w:val="28"/>
              </w:rPr>
              <w:t>)以新穎的建築空間設計、符合國際趨勢與規格的專業設備，提供臺北市民不同的看戲感受。以「亞洲共製中心」自許</w:t>
            </w:r>
            <w:proofErr w:type="gramStart"/>
            <w:r w:rsidRPr="00B97F6D">
              <w:rPr>
                <w:rFonts w:hAnsi="標楷體" w:cs="新細明體" w:hint="eastAsia"/>
                <w:color w:val="000000" w:themeColor="text1"/>
                <w:kern w:val="0"/>
                <w:sz w:val="28"/>
                <w:szCs w:val="28"/>
              </w:rPr>
              <w:t>的北藝中心</w:t>
            </w:r>
            <w:proofErr w:type="gramEnd"/>
            <w:r w:rsidRPr="00B97F6D">
              <w:rPr>
                <w:rFonts w:hAnsi="標楷體" w:cs="新細明體" w:hint="eastAsia"/>
                <w:color w:val="000000" w:themeColor="text1"/>
                <w:kern w:val="0"/>
                <w:sz w:val="28"/>
                <w:szCs w:val="28"/>
              </w:rPr>
              <w:t>，與亞洲、歐美劇院劇團合作共享資源，將臺灣優秀人才推上國際舞臺，並創造國內表演藝術及文化產業工作者就業機會，並從整體表演藝術產業中游，提供專業場地空間及設備，同時具備專業的行政、製作行銷和技術人才，強化人才培育及作品製作的生產線。並在產業鏈下游，拓展觀眾藝術參與，不再只為演出開放，企圖吸引不同年齡族群觀眾前來，結合週遭商業發展觀光，</w:t>
            </w:r>
            <w:proofErr w:type="gramStart"/>
            <w:r w:rsidRPr="00B97F6D">
              <w:rPr>
                <w:rFonts w:hAnsi="標楷體" w:cs="新細明體" w:hint="eastAsia"/>
                <w:color w:val="000000" w:themeColor="text1"/>
                <w:kern w:val="0"/>
                <w:sz w:val="28"/>
                <w:szCs w:val="28"/>
              </w:rPr>
              <w:t>俾</w:t>
            </w:r>
            <w:proofErr w:type="gramEnd"/>
            <w:r w:rsidRPr="00B97F6D">
              <w:rPr>
                <w:rFonts w:hAnsi="標楷體" w:cs="新細明體" w:hint="eastAsia"/>
                <w:color w:val="000000" w:themeColor="text1"/>
                <w:kern w:val="0"/>
                <w:sz w:val="28"/>
                <w:szCs w:val="28"/>
              </w:rPr>
              <w:t>達城市外交之效。</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北藝中心</w:t>
            </w:r>
            <w:proofErr w:type="gramEnd"/>
            <w:r w:rsidRPr="00B97F6D">
              <w:rPr>
                <w:rFonts w:hAnsi="標楷體" w:cs="新細明體" w:hint="eastAsia"/>
                <w:color w:val="000000" w:themeColor="text1"/>
                <w:kern w:val="0"/>
                <w:sz w:val="28"/>
                <w:szCs w:val="28"/>
              </w:rPr>
              <w:t>籌備業務自105年起由財團法人台北市文化基金會辦理，</w:t>
            </w:r>
            <w:proofErr w:type="gramStart"/>
            <w:r w:rsidRPr="00B97F6D">
              <w:rPr>
                <w:rFonts w:hAnsi="標楷體" w:cs="新細明體" w:hint="eastAsia"/>
                <w:color w:val="000000" w:themeColor="text1"/>
                <w:kern w:val="0"/>
                <w:sz w:val="28"/>
                <w:szCs w:val="28"/>
              </w:rPr>
              <w:t>研擬場</w:t>
            </w:r>
            <w:proofErr w:type="gramEnd"/>
            <w:r w:rsidRPr="00B97F6D">
              <w:rPr>
                <w:rFonts w:hAnsi="標楷體" w:cs="新細明體" w:hint="eastAsia"/>
                <w:color w:val="000000" w:themeColor="text1"/>
                <w:kern w:val="0"/>
                <w:sz w:val="28"/>
                <w:szCs w:val="28"/>
              </w:rPr>
              <w:t>館營運設備、場地管理規劃、制訂場地使用辦法、附屬商業空間委外規劃、內部管理規章、資訊環境規劃等各項工作，並辦理各項表演藝術劇場人才培育、參與國際組織年會或活動及藝術推廣，同時更於107年將原藝術三節（藝術節、兒童藝術節、藝穗節）之業務一併納入，以基金會型態預為未來行政法人組織準備。</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北藝中心</w:t>
            </w:r>
            <w:proofErr w:type="gramEnd"/>
            <w:r w:rsidRPr="00B97F6D">
              <w:rPr>
                <w:rFonts w:hAnsi="標楷體" w:cs="新細明體" w:hint="eastAsia"/>
                <w:color w:val="000000" w:themeColor="text1"/>
                <w:kern w:val="0"/>
                <w:sz w:val="28"/>
                <w:szCs w:val="28"/>
              </w:rPr>
              <w:t>向以「專才培育」、「藝術</w:t>
            </w:r>
            <w:proofErr w:type="gramStart"/>
            <w:r w:rsidRPr="00B97F6D">
              <w:rPr>
                <w:rFonts w:hAnsi="標楷體" w:cs="新細明體" w:hint="eastAsia"/>
                <w:color w:val="000000" w:themeColor="text1"/>
                <w:kern w:val="0"/>
                <w:sz w:val="28"/>
                <w:szCs w:val="28"/>
              </w:rPr>
              <w:t>札</w:t>
            </w:r>
            <w:proofErr w:type="gramEnd"/>
            <w:r w:rsidRPr="00B97F6D">
              <w:rPr>
                <w:rFonts w:hAnsi="標楷體" w:cs="新細明體" w:hint="eastAsia"/>
                <w:color w:val="000000" w:themeColor="text1"/>
                <w:kern w:val="0"/>
                <w:sz w:val="28"/>
                <w:szCs w:val="28"/>
              </w:rPr>
              <w:t>根」、「國際連結」與「品牌行銷」等為營運策略，並同步籌備在硬體完成前增加本市創作能量、藝文觀賞人口、養成藝文消費習慣，其</w:t>
            </w:r>
            <w:r w:rsidRPr="00B97F6D">
              <w:rPr>
                <w:rFonts w:hAnsi="標楷體" w:cs="新細明體" w:hint="eastAsia"/>
                <w:color w:val="000000" w:themeColor="text1"/>
                <w:kern w:val="0"/>
                <w:sz w:val="28"/>
                <w:szCs w:val="28"/>
              </w:rPr>
              <w:lastRenderedPageBreak/>
              <w:t>成效不單限於本市</w:t>
            </w:r>
            <w:proofErr w:type="gramStart"/>
            <w:r w:rsidRPr="00B97F6D">
              <w:rPr>
                <w:rFonts w:hAnsi="標楷體" w:cs="新細明體" w:hint="eastAsia"/>
                <w:color w:val="000000" w:themeColor="text1"/>
                <w:kern w:val="0"/>
                <w:sz w:val="28"/>
                <w:szCs w:val="28"/>
              </w:rPr>
              <w:t>及北藝中心</w:t>
            </w:r>
            <w:proofErr w:type="gramEnd"/>
            <w:r w:rsidRPr="00B97F6D">
              <w:rPr>
                <w:rFonts w:hAnsi="標楷體" w:cs="新細明體" w:hint="eastAsia"/>
                <w:color w:val="000000" w:themeColor="text1"/>
                <w:kern w:val="0"/>
                <w:sz w:val="28"/>
                <w:szCs w:val="28"/>
              </w:rPr>
              <w:t>，更可造福臺灣表演藝術界。</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在專才培育方面：&lt;音樂劇人才培訓計畫&gt;，自1</w:t>
            </w:r>
            <w:r w:rsidRPr="00B97F6D">
              <w:rPr>
                <w:rFonts w:hAnsi="標楷體" w:cs="新細明體"/>
                <w:color w:val="000000" w:themeColor="text1"/>
                <w:kern w:val="0"/>
                <w:sz w:val="28"/>
                <w:szCs w:val="28"/>
              </w:rPr>
              <w:t>05</w:t>
            </w:r>
            <w:r w:rsidRPr="00B97F6D">
              <w:rPr>
                <w:rFonts w:hAnsi="標楷體" w:cs="新細明體" w:hint="eastAsia"/>
                <w:color w:val="000000" w:themeColor="text1"/>
                <w:kern w:val="0"/>
                <w:sz w:val="28"/>
                <w:szCs w:val="28"/>
              </w:rPr>
              <w:t>年開始辦理，4年來超過</w:t>
            </w:r>
            <w:r w:rsidRPr="00B97F6D">
              <w:rPr>
                <w:rFonts w:hAnsi="標楷體" w:cs="新細明體"/>
                <w:color w:val="000000" w:themeColor="text1"/>
                <w:kern w:val="0"/>
                <w:sz w:val="28"/>
                <w:szCs w:val="28"/>
              </w:rPr>
              <w:t>1,700</w:t>
            </w:r>
            <w:r w:rsidRPr="00B97F6D">
              <w:rPr>
                <w:rFonts w:hAnsi="標楷體" w:cs="新細明體" w:hint="eastAsia"/>
                <w:color w:val="000000" w:themeColor="text1"/>
                <w:kern w:val="0"/>
                <w:sz w:val="28"/>
                <w:szCs w:val="28"/>
              </w:rPr>
              <w:t>人參與陪訓計畫，宣傳觸及</w:t>
            </w:r>
            <w:proofErr w:type="gramStart"/>
            <w:r w:rsidRPr="00B97F6D">
              <w:rPr>
                <w:rFonts w:hAnsi="標楷體" w:cs="新細明體" w:hint="eastAsia"/>
                <w:color w:val="000000" w:themeColor="text1"/>
                <w:kern w:val="0"/>
                <w:sz w:val="28"/>
                <w:szCs w:val="28"/>
              </w:rPr>
              <w:t>人次1</w:t>
            </w:r>
            <w:r w:rsidRPr="00B97F6D">
              <w:rPr>
                <w:rFonts w:hAnsi="標楷體" w:cs="新細明體"/>
                <w:color w:val="000000" w:themeColor="text1"/>
                <w:kern w:val="0"/>
                <w:sz w:val="28"/>
                <w:szCs w:val="28"/>
              </w:rPr>
              <w:t>80</w:t>
            </w:r>
            <w:r w:rsidRPr="00B97F6D">
              <w:rPr>
                <w:rFonts w:hAnsi="標楷體" w:cs="新細明體" w:hint="eastAsia"/>
                <w:color w:val="000000" w:themeColor="text1"/>
                <w:kern w:val="0"/>
                <w:sz w:val="28"/>
                <w:szCs w:val="28"/>
              </w:rPr>
              <w:t>萬</w:t>
            </w:r>
            <w:proofErr w:type="gramEnd"/>
            <w:r w:rsidRPr="00B97F6D">
              <w:rPr>
                <w:rFonts w:hAnsi="標楷體" w:cs="新細明體" w:hint="eastAsia"/>
                <w:color w:val="000000" w:themeColor="text1"/>
                <w:kern w:val="0"/>
                <w:sz w:val="28"/>
                <w:szCs w:val="28"/>
              </w:rPr>
              <w:t>以上。&lt;實習基地計畫&gt;，</w:t>
            </w:r>
            <w:proofErr w:type="gramStart"/>
            <w:r w:rsidRPr="00B97F6D">
              <w:rPr>
                <w:rFonts w:hAnsi="標楷體" w:cs="新細明體" w:hint="eastAsia"/>
                <w:color w:val="000000" w:themeColor="text1"/>
                <w:kern w:val="0"/>
                <w:sz w:val="28"/>
                <w:szCs w:val="28"/>
              </w:rPr>
              <w:t>106</w:t>
            </w:r>
            <w:proofErr w:type="gramEnd"/>
            <w:r w:rsidRPr="00B97F6D">
              <w:rPr>
                <w:rFonts w:hAnsi="標楷體" w:cs="新細明體" w:hint="eastAsia"/>
                <w:color w:val="000000" w:themeColor="text1"/>
                <w:kern w:val="0"/>
                <w:sz w:val="28"/>
                <w:szCs w:val="28"/>
              </w:rPr>
              <w:t>年度開始，3年來共計有6</w:t>
            </w:r>
            <w:r w:rsidRPr="00B97F6D">
              <w:rPr>
                <w:rFonts w:hAnsi="標楷體" w:cs="新細明體"/>
                <w:color w:val="000000" w:themeColor="text1"/>
                <w:kern w:val="0"/>
                <w:sz w:val="28"/>
                <w:szCs w:val="28"/>
              </w:rPr>
              <w:t>1</w:t>
            </w:r>
            <w:r w:rsidRPr="00B97F6D">
              <w:rPr>
                <w:rFonts w:hAnsi="標楷體" w:cs="新細明體" w:hint="eastAsia"/>
                <w:color w:val="000000" w:themeColor="text1"/>
                <w:kern w:val="0"/>
                <w:sz w:val="28"/>
                <w:szCs w:val="28"/>
              </w:rPr>
              <w:t>位學生參與學習。&lt;Party Talk藝文工作者交流活動&gt;，3年來共計有9</w:t>
            </w:r>
            <w:r w:rsidRPr="00B97F6D">
              <w:rPr>
                <w:rFonts w:hAnsi="標楷體" w:cs="新細明體"/>
                <w:color w:val="000000" w:themeColor="text1"/>
                <w:kern w:val="0"/>
                <w:sz w:val="28"/>
                <w:szCs w:val="28"/>
              </w:rPr>
              <w:t>31</w:t>
            </w:r>
            <w:r w:rsidRPr="00B97F6D">
              <w:rPr>
                <w:rFonts w:hAnsi="標楷體" w:cs="新細明體" w:hint="eastAsia"/>
                <w:color w:val="000000" w:themeColor="text1"/>
                <w:kern w:val="0"/>
                <w:sz w:val="28"/>
                <w:szCs w:val="28"/>
              </w:rPr>
              <w:t>位參與者，宣傳觸及人次1</w:t>
            </w:r>
            <w:r w:rsidRPr="00B97F6D">
              <w:rPr>
                <w:rFonts w:hAnsi="標楷體" w:cs="新細明體"/>
                <w:color w:val="000000" w:themeColor="text1"/>
                <w:kern w:val="0"/>
                <w:sz w:val="28"/>
                <w:szCs w:val="28"/>
              </w:rPr>
              <w:t>99,517</w:t>
            </w:r>
            <w:r w:rsidRPr="00B97F6D">
              <w:rPr>
                <w:rFonts w:hAnsi="標楷體" w:cs="新細明體" w:hint="eastAsia"/>
                <w:color w:val="000000" w:themeColor="text1"/>
                <w:kern w:val="0"/>
                <w:sz w:val="28"/>
                <w:szCs w:val="28"/>
              </w:rPr>
              <w:t>。&lt;志工培訓&gt;，108年共159名志工參與培訓。</w:t>
            </w:r>
            <w:proofErr w:type="gramStart"/>
            <w:r w:rsidRPr="00B97F6D">
              <w:rPr>
                <w:rFonts w:hAnsi="標楷體" w:cs="新細明體" w:hint="eastAsia"/>
                <w:color w:val="000000" w:themeColor="text1"/>
                <w:kern w:val="0"/>
                <w:sz w:val="28"/>
                <w:szCs w:val="28"/>
              </w:rPr>
              <w:t>北藝中心</w:t>
            </w:r>
            <w:proofErr w:type="gramEnd"/>
            <w:r w:rsidRPr="00B97F6D">
              <w:rPr>
                <w:rFonts w:hAnsi="標楷體" w:cs="新細明體" w:hint="eastAsia"/>
                <w:color w:val="000000" w:themeColor="text1"/>
                <w:kern w:val="0"/>
                <w:sz w:val="28"/>
                <w:szCs w:val="28"/>
              </w:rPr>
              <w:t>更致力匯聚各類型創作者、表演者交流對話，以人才培育為核心任務之一，舉辦首屆&lt;Camping Asia&gt;，來自歐美亞12所藝術學校的優秀學生，及來自不同國家的14位跨領域藝術家，近200位藝術家及學生共同參與。</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在國際交流方面：為持續拓展國際連結與文化交流，期為亞洲共製中心，自1</w:t>
            </w:r>
            <w:r w:rsidRPr="00B97F6D">
              <w:rPr>
                <w:rFonts w:hAnsi="標楷體" w:cs="新細明體"/>
                <w:color w:val="000000" w:themeColor="text1"/>
                <w:kern w:val="0"/>
                <w:sz w:val="28"/>
                <w:szCs w:val="28"/>
              </w:rPr>
              <w:t>06</w:t>
            </w:r>
            <w:r w:rsidRPr="00B97F6D">
              <w:rPr>
                <w:rFonts w:hAnsi="標楷體" w:cs="新細明體" w:hint="eastAsia"/>
                <w:color w:val="000000" w:themeColor="text1"/>
                <w:kern w:val="0"/>
                <w:sz w:val="28"/>
                <w:szCs w:val="28"/>
              </w:rPr>
              <w:t>年起辦理&lt;亞當計畫-亞洲當代表演網絡集會&gt;，3年來共計有5</w:t>
            </w:r>
            <w:r w:rsidRPr="00B97F6D">
              <w:rPr>
                <w:rFonts w:hAnsi="標楷體" w:cs="新細明體"/>
                <w:color w:val="000000" w:themeColor="text1"/>
                <w:kern w:val="0"/>
                <w:sz w:val="28"/>
                <w:szCs w:val="28"/>
              </w:rPr>
              <w:t>,706</w:t>
            </w:r>
            <w:r w:rsidRPr="00B97F6D">
              <w:rPr>
                <w:rFonts w:hAnsi="標楷體" w:cs="新細明體" w:hint="eastAsia"/>
                <w:color w:val="000000" w:themeColor="text1"/>
                <w:kern w:val="0"/>
                <w:sz w:val="28"/>
                <w:szCs w:val="28"/>
              </w:rPr>
              <w:t>人參與，宣傳觸及人次</w:t>
            </w:r>
            <w:r w:rsidRPr="00B97F6D">
              <w:rPr>
                <w:rFonts w:hAnsi="標楷體" w:cs="新細明體"/>
                <w:color w:val="000000" w:themeColor="text1"/>
                <w:kern w:val="0"/>
                <w:sz w:val="28"/>
                <w:szCs w:val="28"/>
              </w:rPr>
              <w:t>718,480</w:t>
            </w:r>
            <w:r w:rsidRPr="00B97F6D">
              <w:rPr>
                <w:rFonts w:hAnsi="標楷體" w:cs="新細明體" w:hint="eastAsia"/>
                <w:color w:val="000000" w:themeColor="text1"/>
                <w:kern w:val="0"/>
                <w:sz w:val="28"/>
                <w:szCs w:val="28"/>
              </w:rPr>
              <w:t>。</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北藝中心</w:t>
            </w:r>
            <w:proofErr w:type="gramEnd"/>
            <w:r w:rsidRPr="00B97F6D">
              <w:rPr>
                <w:rFonts w:hAnsi="標楷體" w:cs="新細明體" w:hint="eastAsia"/>
                <w:color w:val="000000" w:themeColor="text1"/>
                <w:kern w:val="0"/>
                <w:sz w:val="28"/>
                <w:szCs w:val="28"/>
              </w:rPr>
              <w:t>自105年起進駐並營運</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試演場，該場館為本市迪化污水處理廠溫水游泳池再利用為排練場，是本市最大且唯一能作為演前試演的市有空間。經兩年多的經營，表演藝術團體使用評價良好，與鄰近社區民眾保持良好互動關係，並訂定敦親睦鄰方案，</w:t>
            </w:r>
            <w:proofErr w:type="gramStart"/>
            <w:r w:rsidRPr="00B97F6D">
              <w:rPr>
                <w:rFonts w:hAnsi="標楷體" w:cs="新細明體" w:hint="eastAsia"/>
                <w:color w:val="000000" w:themeColor="text1"/>
                <w:kern w:val="0"/>
                <w:sz w:val="28"/>
                <w:szCs w:val="28"/>
              </w:rPr>
              <w:t>視外租</w:t>
            </w:r>
            <w:proofErr w:type="gramEnd"/>
            <w:r w:rsidRPr="00B97F6D">
              <w:rPr>
                <w:rFonts w:hAnsi="標楷體" w:cs="新細明體" w:hint="eastAsia"/>
                <w:color w:val="000000" w:themeColor="text1"/>
                <w:kern w:val="0"/>
                <w:sz w:val="28"/>
                <w:szCs w:val="28"/>
              </w:rPr>
              <w:t>使用情況協調安排1至2個設籍大同區的傑出團隊免費使用。為優化</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北試演場場地各項設備及服務，自108年6月起至109年5月為修繕工程期，暫時停止對外租借使用。自1</w:t>
            </w:r>
            <w:r w:rsidRPr="00B97F6D">
              <w:rPr>
                <w:rFonts w:hAnsi="標楷體" w:cs="新細明體"/>
                <w:color w:val="000000" w:themeColor="text1"/>
                <w:kern w:val="0"/>
                <w:sz w:val="28"/>
                <w:szCs w:val="28"/>
              </w:rPr>
              <w:t>05</w:t>
            </w:r>
            <w:r w:rsidRPr="00B97F6D">
              <w:rPr>
                <w:rFonts w:hAnsi="標楷體" w:cs="新細明體" w:hint="eastAsia"/>
                <w:color w:val="000000" w:themeColor="text1"/>
                <w:kern w:val="0"/>
                <w:sz w:val="28"/>
                <w:szCs w:val="28"/>
              </w:rPr>
              <w:t>年5月起至1</w:t>
            </w:r>
            <w:r w:rsidRPr="00B97F6D">
              <w:rPr>
                <w:rFonts w:hAnsi="標楷體" w:cs="新細明體"/>
                <w:color w:val="000000" w:themeColor="text1"/>
                <w:kern w:val="0"/>
                <w:sz w:val="28"/>
                <w:szCs w:val="28"/>
              </w:rPr>
              <w:t>08</w:t>
            </w:r>
            <w:r w:rsidRPr="00B97F6D">
              <w:rPr>
                <w:rFonts w:hAnsi="標楷體" w:cs="新細明體" w:hint="eastAsia"/>
                <w:color w:val="000000" w:themeColor="text1"/>
                <w:kern w:val="0"/>
                <w:sz w:val="28"/>
                <w:szCs w:val="28"/>
              </w:rPr>
              <w:t>年5月止，共計有1</w:t>
            </w:r>
            <w:r w:rsidRPr="00B97F6D">
              <w:rPr>
                <w:rFonts w:hAnsi="標楷體" w:cs="新細明體"/>
                <w:color w:val="000000" w:themeColor="text1"/>
                <w:kern w:val="0"/>
                <w:sz w:val="28"/>
                <w:szCs w:val="28"/>
              </w:rPr>
              <w:t>30</w:t>
            </w:r>
            <w:r w:rsidRPr="00B97F6D">
              <w:rPr>
                <w:rFonts w:hAnsi="標楷體" w:cs="新細明體" w:hint="eastAsia"/>
                <w:color w:val="000000" w:themeColor="text1"/>
                <w:kern w:val="0"/>
                <w:sz w:val="28"/>
                <w:szCs w:val="28"/>
              </w:rPr>
              <w:t>團隊使用大小排練場、使用人數總計2</w:t>
            </w:r>
            <w:r w:rsidRPr="00B97F6D">
              <w:rPr>
                <w:rFonts w:hAnsi="標楷體" w:cs="新細明體"/>
                <w:color w:val="000000" w:themeColor="text1"/>
                <w:kern w:val="0"/>
                <w:sz w:val="28"/>
                <w:szCs w:val="28"/>
              </w:rPr>
              <w:t>6,761</w:t>
            </w:r>
            <w:r w:rsidRPr="00B97F6D">
              <w:rPr>
                <w:rFonts w:hAnsi="標楷體" w:cs="新細明體" w:hint="eastAsia"/>
                <w:color w:val="000000" w:themeColor="text1"/>
                <w:kern w:val="0"/>
                <w:sz w:val="28"/>
                <w:szCs w:val="28"/>
              </w:rPr>
              <w:t>。</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行政院公共工程委員會於108年1月將</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w:t>
            </w:r>
            <w:proofErr w:type="gramStart"/>
            <w:r w:rsidRPr="00B97F6D">
              <w:rPr>
                <w:rFonts w:hAnsi="標楷體" w:cs="新細明體" w:hint="eastAsia"/>
                <w:color w:val="000000" w:themeColor="text1"/>
                <w:kern w:val="0"/>
                <w:sz w:val="28"/>
                <w:szCs w:val="28"/>
              </w:rPr>
              <w:t>試演場評列為</w:t>
            </w:r>
            <w:proofErr w:type="gramEnd"/>
            <w:r w:rsidRPr="00B97F6D">
              <w:rPr>
                <w:rFonts w:hAnsi="標楷體" w:cs="新細明體" w:hint="eastAsia"/>
                <w:color w:val="000000" w:themeColor="text1"/>
                <w:kern w:val="0"/>
                <w:sz w:val="28"/>
                <w:szCs w:val="28"/>
              </w:rPr>
              <w:t>「成功活化閒置空間再利用案例」之</w:t>
            </w:r>
            <w:proofErr w:type="gramStart"/>
            <w:r w:rsidRPr="00B97F6D">
              <w:rPr>
                <w:rFonts w:hAnsi="標楷體" w:cs="新細明體" w:hint="eastAsia"/>
                <w:color w:val="000000" w:themeColor="text1"/>
                <w:kern w:val="0"/>
                <w:sz w:val="28"/>
                <w:szCs w:val="28"/>
              </w:rPr>
              <w:t>一</w:t>
            </w:r>
            <w:proofErr w:type="gramEnd"/>
            <w:r w:rsidRPr="00B97F6D">
              <w:rPr>
                <w:rFonts w:hAnsi="標楷體" w:cs="新細明體" w:hint="eastAsia"/>
                <w:color w:val="000000" w:themeColor="text1"/>
                <w:kern w:val="0"/>
                <w:sz w:val="28"/>
                <w:szCs w:val="28"/>
              </w:rPr>
              <w:t>。</w:t>
            </w:r>
          </w:p>
        </w:tc>
      </w:tr>
      <w:tr w:rsidR="003D5BC4" w:rsidRPr="00B97F6D" w:rsidTr="00FC56AE">
        <w:trPr>
          <w:trHeight w:val="312"/>
        </w:trPr>
        <w:tc>
          <w:tcPr>
            <w:tcW w:w="69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lastRenderedPageBreak/>
              <w:t>105年9月</w:t>
            </w:r>
            <w:r w:rsidRPr="00B97F6D">
              <w:rPr>
                <w:rFonts w:hAnsi="標楷體" w:cs="新細明體" w:hint="eastAsia"/>
                <w:color w:val="000000" w:themeColor="text1"/>
                <w:kern w:val="0"/>
                <w:sz w:val="28"/>
                <w:szCs w:val="28"/>
              </w:rPr>
              <w:lastRenderedPageBreak/>
              <w:t>起新增辦理</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新北投車站經營管理及教育推廣</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計畫</w:t>
            </w:r>
          </w:p>
        </w:tc>
        <w:tc>
          <w:tcPr>
            <w:tcW w:w="116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lastRenderedPageBreak/>
              <w:t>106</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lastRenderedPageBreak/>
              <w:t>7</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470</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339</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107</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7</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819</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786</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108</w:t>
            </w:r>
            <w:proofErr w:type="gramEnd"/>
            <w:r w:rsidRPr="00B97F6D">
              <w:rPr>
                <w:rFonts w:hAnsi="標楷體" w:cs="新細明體" w:hint="eastAsia"/>
                <w:color w:val="000000" w:themeColor="text1"/>
                <w:kern w:val="0"/>
                <w:sz w:val="28"/>
                <w:szCs w:val="28"/>
              </w:rPr>
              <w:t>年度預算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9</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167</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528</w:t>
            </w:r>
            <w:r w:rsidRPr="00B97F6D">
              <w:rPr>
                <w:rFonts w:hAnsi="標楷體" w:cs="新細明體" w:hint="eastAsia"/>
                <w:color w:val="000000" w:themeColor="text1"/>
                <w:kern w:val="0"/>
                <w:sz w:val="28"/>
                <w:szCs w:val="28"/>
              </w:rPr>
              <w:t>元</w:t>
            </w:r>
          </w:p>
        </w:tc>
        <w:tc>
          <w:tcPr>
            <w:tcW w:w="3140"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lastRenderedPageBreak/>
              <w:t>(</w:t>
            </w:r>
            <w:proofErr w:type="gramStart"/>
            <w:r w:rsidRPr="00B97F6D">
              <w:rPr>
                <w:rFonts w:hAnsi="標楷體" w:cs="新細明體" w:hint="eastAsia"/>
                <w:color w:val="000000" w:themeColor="text1"/>
                <w:kern w:val="0"/>
                <w:sz w:val="28"/>
                <w:szCs w:val="28"/>
              </w:rPr>
              <w:t>一</w:t>
            </w:r>
            <w:proofErr w:type="gramEnd"/>
            <w:r w:rsidRPr="00B97F6D">
              <w:rPr>
                <w:rFonts w:hAnsi="標楷體" w:cs="新細明體" w:hint="eastAsia"/>
                <w:color w:val="000000" w:themeColor="text1"/>
                <w:kern w:val="0"/>
                <w:sz w:val="28"/>
                <w:szCs w:val="28"/>
              </w:rPr>
              <w:t>)透過展覽延伸及教育推廣活動，展示</w:t>
            </w:r>
            <w:proofErr w:type="gramStart"/>
            <w:r w:rsidRPr="00B97F6D">
              <w:rPr>
                <w:rFonts w:hAnsi="標楷體" w:cs="新細明體" w:hint="eastAsia"/>
                <w:color w:val="000000" w:themeColor="text1"/>
                <w:kern w:val="0"/>
                <w:sz w:val="28"/>
                <w:szCs w:val="28"/>
              </w:rPr>
              <w:t>臺</w:t>
            </w:r>
            <w:r w:rsidRPr="00B97F6D">
              <w:rPr>
                <w:rFonts w:hAnsi="標楷體" w:cs="新細明體" w:hint="eastAsia"/>
                <w:color w:val="000000" w:themeColor="text1"/>
                <w:kern w:val="0"/>
                <w:sz w:val="28"/>
                <w:szCs w:val="28"/>
              </w:rPr>
              <w:lastRenderedPageBreak/>
              <w:t>鐵北</w:t>
            </w:r>
            <w:proofErr w:type="gramEnd"/>
            <w:r w:rsidRPr="00B97F6D">
              <w:rPr>
                <w:rFonts w:hAnsi="標楷體" w:cs="新細明體" w:hint="eastAsia"/>
                <w:color w:val="000000" w:themeColor="text1"/>
                <w:kern w:val="0"/>
                <w:sz w:val="28"/>
                <w:szCs w:val="28"/>
              </w:rPr>
              <w:t>淡線的特殊</w:t>
            </w:r>
            <w:proofErr w:type="gramStart"/>
            <w:r w:rsidRPr="00B97F6D">
              <w:rPr>
                <w:rFonts w:hAnsi="標楷體" w:cs="新細明體" w:hint="eastAsia"/>
                <w:color w:val="000000" w:themeColor="text1"/>
                <w:kern w:val="0"/>
                <w:sz w:val="28"/>
                <w:szCs w:val="28"/>
              </w:rPr>
              <w:t>意義並勾起</w:t>
            </w:r>
            <w:proofErr w:type="gramEnd"/>
            <w:r w:rsidRPr="00B97F6D">
              <w:rPr>
                <w:rFonts w:hAnsi="標楷體" w:cs="新細明體" w:hint="eastAsia"/>
                <w:color w:val="000000" w:themeColor="text1"/>
                <w:kern w:val="0"/>
                <w:sz w:val="28"/>
                <w:szCs w:val="28"/>
              </w:rPr>
              <w:t>大家的回憶，強化車站為歷史及鐵道文化推廣點之使命。</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(二)自辦慶典活動，成為四月期待之地方特色活動，強化教育意涵與學生互動、吸引人潮並帶動社區參與。</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(三)各項活動、講座、導</w:t>
            </w:r>
            <w:proofErr w:type="gramStart"/>
            <w:r w:rsidRPr="00B97F6D">
              <w:rPr>
                <w:rFonts w:hAnsi="標楷體" w:cs="新細明體" w:hint="eastAsia"/>
                <w:color w:val="000000" w:themeColor="text1"/>
                <w:kern w:val="0"/>
                <w:sz w:val="28"/>
                <w:szCs w:val="28"/>
              </w:rPr>
              <w:t>覽</w:t>
            </w:r>
            <w:proofErr w:type="gramEnd"/>
            <w:r w:rsidRPr="00B97F6D">
              <w:rPr>
                <w:rFonts w:hAnsi="標楷體" w:cs="新細明體" w:hint="eastAsia"/>
                <w:color w:val="000000" w:themeColor="text1"/>
                <w:kern w:val="0"/>
                <w:sz w:val="28"/>
                <w:szCs w:val="28"/>
              </w:rPr>
              <w:t>等密切與社區合作，有效增加社區與車站之連結，讓歷史文化與社區更加緊密。</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(四)106年4月至108年10月底，活動場次及入館人次</w:t>
            </w:r>
          </w:p>
          <w:tbl>
            <w:tblPr>
              <w:tblW w:w="4999" w:type="pct"/>
              <w:tblCellMar>
                <w:left w:w="10" w:type="dxa"/>
                <w:right w:w="10" w:type="dxa"/>
              </w:tblCellMar>
              <w:tblLook w:val="04A0" w:firstRow="1" w:lastRow="0" w:firstColumn="1" w:lastColumn="0" w:noHBand="0" w:noVBand="1"/>
            </w:tblPr>
            <w:tblGrid>
              <w:gridCol w:w="1142"/>
              <w:gridCol w:w="3391"/>
              <w:gridCol w:w="1127"/>
            </w:tblGrid>
            <w:tr w:rsidR="003D5BC4" w:rsidRPr="00B97F6D" w:rsidTr="003D5BC4">
              <w:trPr>
                <w:trHeight w:val="479"/>
              </w:trPr>
              <w:tc>
                <w:tcPr>
                  <w:tcW w:w="104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olor w:val="000000" w:themeColor="text1"/>
                      <w:kern w:val="3"/>
                      <w:sz w:val="24"/>
                      <w:szCs w:val="24"/>
                    </w:rPr>
                  </w:pPr>
                  <w:r w:rsidRPr="00B97F6D">
                    <w:rPr>
                      <w:rFonts w:hAnsi="標楷體" w:cs="新細明體"/>
                      <w:bCs/>
                      <w:color w:val="000000" w:themeColor="text1"/>
                      <w:kern w:val="0"/>
                      <w:sz w:val="24"/>
                      <w:szCs w:val="24"/>
                    </w:rPr>
                    <w:t>年度</w:t>
                  </w:r>
                </w:p>
              </w:tc>
              <w:tc>
                <w:tcPr>
                  <w:tcW w:w="30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活動場次</w:t>
                  </w:r>
                </w:p>
              </w:tc>
              <w:tc>
                <w:tcPr>
                  <w:tcW w:w="92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參訪</w:t>
                  </w:r>
                </w:p>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人次</w:t>
                  </w:r>
                </w:p>
              </w:tc>
            </w:tr>
            <w:tr w:rsidR="003D5BC4" w:rsidRPr="00B97F6D" w:rsidTr="003D5BC4">
              <w:trPr>
                <w:trHeight w:val="720"/>
              </w:trPr>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106</w:t>
                  </w:r>
                </w:p>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(4-12月)</w:t>
                  </w:r>
                </w:p>
              </w:tc>
              <w:tc>
                <w:tcPr>
                  <w:tcW w:w="3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adjustRightInd w:val="0"/>
                    <w:snapToGrid w:val="0"/>
                    <w:spacing w:line="240" w:lineRule="atLeast"/>
                    <w:suppressOverlap/>
                    <w:jc w:val="center"/>
                    <w:rPr>
                      <w:rFonts w:hAnsi="標楷體"/>
                      <w:color w:val="000000" w:themeColor="text1"/>
                      <w:sz w:val="24"/>
                      <w:szCs w:val="24"/>
                    </w:rPr>
                  </w:pPr>
                  <w:r w:rsidRPr="00B97F6D">
                    <w:rPr>
                      <w:rFonts w:hAnsi="標楷體" w:hint="eastAsia"/>
                      <w:color w:val="000000" w:themeColor="text1"/>
                      <w:sz w:val="24"/>
                      <w:szCs w:val="24"/>
                    </w:rPr>
                    <w:t>114場</w:t>
                  </w:r>
                </w:p>
                <w:p w:rsidR="003D5BC4" w:rsidRPr="00B97F6D" w:rsidRDefault="003D5BC4" w:rsidP="00372118">
                  <w:pPr>
                    <w:framePr w:hSpace="180" w:wrap="around" w:vAnchor="text" w:hAnchor="text" w:xAlign="right" w:y="1"/>
                    <w:adjustRightInd w:val="0"/>
                    <w:snapToGrid w:val="0"/>
                    <w:spacing w:line="240" w:lineRule="atLeast"/>
                    <w:suppressOverlap/>
                    <w:rPr>
                      <w:rFonts w:hAnsi="標楷體"/>
                      <w:color w:val="000000" w:themeColor="text1"/>
                      <w:sz w:val="24"/>
                      <w:szCs w:val="24"/>
                    </w:rPr>
                  </w:pPr>
                  <w:r w:rsidRPr="00B97F6D">
                    <w:rPr>
                      <w:rFonts w:hAnsi="標楷體" w:hint="eastAsia"/>
                      <w:color w:val="000000" w:themeColor="text1"/>
                      <w:sz w:val="24"/>
                      <w:szCs w:val="24"/>
                    </w:rPr>
                    <w:t>1.開幕大型戶外表演：4場</w:t>
                  </w:r>
                </w:p>
                <w:p w:rsidR="003D5BC4" w:rsidRPr="00B97F6D" w:rsidRDefault="003D5BC4" w:rsidP="00372118">
                  <w:pPr>
                    <w:framePr w:hSpace="180" w:wrap="around" w:vAnchor="text" w:hAnchor="text" w:xAlign="right" w:y="1"/>
                    <w:adjustRightInd w:val="0"/>
                    <w:snapToGrid w:val="0"/>
                    <w:spacing w:line="240" w:lineRule="atLeast"/>
                    <w:suppressOverlap/>
                    <w:rPr>
                      <w:rFonts w:hAnsi="標楷體"/>
                      <w:bCs/>
                      <w:color w:val="000000" w:themeColor="text1"/>
                      <w:sz w:val="24"/>
                      <w:szCs w:val="24"/>
                    </w:rPr>
                  </w:pPr>
                  <w:r w:rsidRPr="00B97F6D">
                    <w:rPr>
                      <w:rFonts w:hAnsi="標楷體" w:hint="eastAsia"/>
                      <w:color w:val="000000" w:themeColor="text1"/>
                      <w:sz w:val="24"/>
                      <w:szCs w:val="24"/>
                    </w:rPr>
                    <w:t>2.</w:t>
                  </w:r>
                  <w:r w:rsidRPr="00B97F6D">
                    <w:rPr>
                      <w:rFonts w:hAnsi="標楷體" w:hint="eastAsia"/>
                      <w:bCs/>
                      <w:color w:val="000000" w:themeColor="text1"/>
                      <w:sz w:val="24"/>
                      <w:szCs w:val="24"/>
                    </w:rPr>
                    <w:t>展覽展示活動：3場</w:t>
                  </w:r>
                </w:p>
                <w:p w:rsidR="003D5BC4" w:rsidRPr="00B97F6D" w:rsidRDefault="003D5BC4" w:rsidP="00372118">
                  <w:pPr>
                    <w:framePr w:hSpace="180" w:wrap="around" w:vAnchor="text" w:hAnchor="text" w:xAlign="right" w:y="1"/>
                    <w:adjustRightInd w:val="0"/>
                    <w:snapToGrid w:val="0"/>
                    <w:spacing w:line="240" w:lineRule="atLeast"/>
                    <w:suppressOverlap/>
                    <w:rPr>
                      <w:rFonts w:hAnsi="標楷體"/>
                      <w:bCs/>
                      <w:color w:val="000000" w:themeColor="text1"/>
                      <w:sz w:val="24"/>
                      <w:szCs w:val="24"/>
                    </w:rPr>
                  </w:pPr>
                  <w:r w:rsidRPr="00B97F6D">
                    <w:rPr>
                      <w:rFonts w:hAnsi="標楷體" w:hint="eastAsia"/>
                      <w:bCs/>
                      <w:color w:val="000000" w:themeColor="text1"/>
                      <w:sz w:val="24"/>
                      <w:szCs w:val="24"/>
                    </w:rPr>
                    <w:t>3.推廣教育活動場次：96場</w:t>
                  </w:r>
                </w:p>
                <w:p w:rsidR="003D5BC4" w:rsidRPr="00B97F6D" w:rsidRDefault="003D5BC4" w:rsidP="00372118">
                  <w:pPr>
                    <w:framePr w:hSpace="180" w:wrap="around" w:vAnchor="text" w:hAnchor="text" w:xAlign="right" w:y="1"/>
                    <w:adjustRightInd w:val="0"/>
                    <w:snapToGrid w:val="0"/>
                    <w:spacing w:line="240" w:lineRule="atLeast"/>
                    <w:ind w:leftChars="100" w:left="340"/>
                    <w:suppressOverlap/>
                    <w:rPr>
                      <w:rFonts w:hAnsi="標楷體"/>
                      <w:bCs/>
                      <w:color w:val="000000" w:themeColor="text1"/>
                      <w:sz w:val="24"/>
                      <w:szCs w:val="24"/>
                    </w:rPr>
                  </w:pPr>
                  <w:r w:rsidRPr="00B97F6D">
                    <w:rPr>
                      <w:rFonts w:hAnsi="標楷體" w:hint="eastAsia"/>
                      <w:bCs/>
                      <w:color w:val="000000" w:themeColor="text1"/>
                      <w:sz w:val="24"/>
                      <w:szCs w:val="24"/>
                    </w:rPr>
                    <w:t>(1)</w:t>
                  </w:r>
                  <w:r w:rsidRPr="00B97F6D">
                    <w:rPr>
                      <w:rFonts w:hAnsi="標楷體" w:hint="eastAsia"/>
                      <w:color w:val="000000" w:themeColor="text1"/>
                      <w:kern w:val="24"/>
                      <w:sz w:val="24"/>
                      <w:szCs w:val="24"/>
                    </w:rPr>
                    <w:t xml:space="preserve"> </w:t>
                  </w:r>
                  <w:proofErr w:type="gramStart"/>
                  <w:r w:rsidRPr="00B97F6D">
                    <w:rPr>
                      <w:rFonts w:hAnsi="標楷體" w:hint="eastAsia"/>
                      <w:bCs/>
                      <w:color w:val="000000" w:themeColor="text1"/>
                      <w:sz w:val="24"/>
                      <w:szCs w:val="24"/>
                    </w:rPr>
                    <w:t>特</w:t>
                  </w:r>
                  <w:proofErr w:type="gramEnd"/>
                  <w:r w:rsidRPr="00B97F6D">
                    <w:rPr>
                      <w:rFonts w:hAnsi="標楷體" w:hint="eastAsia"/>
                      <w:bCs/>
                      <w:color w:val="000000" w:themeColor="text1"/>
                      <w:sz w:val="24"/>
                      <w:szCs w:val="24"/>
                    </w:rPr>
                    <w:t>展工作坊5場</w:t>
                  </w:r>
                </w:p>
                <w:p w:rsidR="003D5BC4" w:rsidRPr="00B97F6D" w:rsidRDefault="003D5BC4" w:rsidP="00372118">
                  <w:pPr>
                    <w:framePr w:hSpace="180" w:wrap="around" w:vAnchor="text" w:hAnchor="text" w:xAlign="right" w:y="1"/>
                    <w:adjustRightInd w:val="0"/>
                    <w:snapToGrid w:val="0"/>
                    <w:spacing w:line="240" w:lineRule="atLeast"/>
                    <w:ind w:leftChars="100" w:left="340"/>
                    <w:suppressOverlap/>
                    <w:rPr>
                      <w:rFonts w:hAnsi="標楷體"/>
                      <w:bCs/>
                      <w:color w:val="000000" w:themeColor="text1"/>
                      <w:sz w:val="24"/>
                      <w:szCs w:val="24"/>
                    </w:rPr>
                  </w:pPr>
                  <w:r w:rsidRPr="00B97F6D">
                    <w:rPr>
                      <w:rFonts w:hAnsi="標楷體" w:hint="eastAsia"/>
                      <w:bCs/>
                      <w:color w:val="000000" w:themeColor="text1"/>
                      <w:sz w:val="24"/>
                      <w:szCs w:val="24"/>
                    </w:rPr>
                    <w:t>(2) 驛站講堂共９場</w:t>
                  </w:r>
                </w:p>
                <w:p w:rsidR="003D5BC4" w:rsidRPr="00B97F6D" w:rsidRDefault="003D5BC4" w:rsidP="00372118">
                  <w:pPr>
                    <w:framePr w:hSpace="180" w:wrap="around" w:vAnchor="text" w:hAnchor="text" w:xAlign="right" w:y="1"/>
                    <w:adjustRightInd w:val="0"/>
                    <w:snapToGrid w:val="0"/>
                    <w:spacing w:line="240" w:lineRule="atLeast"/>
                    <w:ind w:leftChars="100" w:left="340"/>
                    <w:suppressOverlap/>
                    <w:rPr>
                      <w:rFonts w:hAnsi="標楷體"/>
                      <w:bCs/>
                      <w:color w:val="000000" w:themeColor="text1"/>
                      <w:sz w:val="24"/>
                      <w:szCs w:val="24"/>
                    </w:rPr>
                  </w:pPr>
                  <w:r w:rsidRPr="00B97F6D">
                    <w:rPr>
                      <w:rFonts w:hAnsi="標楷體" w:hint="eastAsia"/>
                      <w:bCs/>
                      <w:color w:val="000000" w:themeColor="text1"/>
                      <w:sz w:val="24"/>
                      <w:szCs w:val="24"/>
                    </w:rPr>
                    <w:t>(3) 郵筒彩繪活動共3場</w:t>
                  </w:r>
                </w:p>
                <w:p w:rsidR="003D5BC4" w:rsidRPr="00B97F6D" w:rsidRDefault="003D5BC4" w:rsidP="00372118">
                  <w:pPr>
                    <w:framePr w:hSpace="180" w:wrap="around" w:vAnchor="text" w:hAnchor="text" w:xAlign="right" w:y="1"/>
                    <w:adjustRightInd w:val="0"/>
                    <w:snapToGrid w:val="0"/>
                    <w:spacing w:line="240" w:lineRule="atLeast"/>
                    <w:ind w:leftChars="100" w:left="340"/>
                    <w:suppressOverlap/>
                    <w:rPr>
                      <w:rFonts w:hAnsi="標楷體"/>
                      <w:bCs/>
                      <w:color w:val="000000" w:themeColor="text1"/>
                      <w:sz w:val="24"/>
                      <w:szCs w:val="24"/>
                    </w:rPr>
                  </w:pPr>
                  <w:r w:rsidRPr="00B97F6D">
                    <w:rPr>
                      <w:rFonts w:hAnsi="標楷體" w:hint="eastAsia"/>
                      <w:bCs/>
                      <w:color w:val="000000" w:themeColor="text1"/>
                      <w:sz w:val="24"/>
                      <w:szCs w:val="24"/>
                    </w:rPr>
                    <w:t>(4) 導</w:t>
                  </w:r>
                  <w:proofErr w:type="gramStart"/>
                  <w:r w:rsidRPr="00B97F6D">
                    <w:rPr>
                      <w:rFonts w:hAnsi="標楷體" w:hint="eastAsia"/>
                      <w:bCs/>
                      <w:color w:val="000000" w:themeColor="text1"/>
                      <w:sz w:val="24"/>
                      <w:szCs w:val="24"/>
                    </w:rPr>
                    <w:t>覽</w:t>
                  </w:r>
                  <w:proofErr w:type="gramEnd"/>
                  <w:r w:rsidRPr="00B97F6D">
                    <w:rPr>
                      <w:rFonts w:hAnsi="標楷體" w:hint="eastAsia"/>
                      <w:bCs/>
                      <w:color w:val="000000" w:themeColor="text1"/>
                      <w:sz w:val="24"/>
                      <w:szCs w:val="24"/>
                    </w:rPr>
                    <w:t>活動42場</w:t>
                  </w:r>
                </w:p>
                <w:p w:rsidR="003D5BC4" w:rsidRPr="00B97F6D" w:rsidRDefault="003D5BC4" w:rsidP="00372118">
                  <w:pPr>
                    <w:framePr w:hSpace="180" w:wrap="around" w:vAnchor="text" w:hAnchor="text" w:xAlign="right" w:y="1"/>
                    <w:adjustRightInd w:val="0"/>
                    <w:snapToGrid w:val="0"/>
                    <w:spacing w:line="240" w:lineRule="atLeast"/>
                    <w:ind w:leftChars="100" w:left="340"/>
                    <w:suppressOverlap/>
                    <w:rPr>
                      <w:rFonts w:hAnsi="標楷體"/>
                      <w:bCs/>
                      <w:color w:val="000000" w:themeColor="text1"/>
                      <w:sz w:val="24"/>
                      <w:szCs w:val="24"/>
                    </w:rPr>
                  </w:pPr>
                  <w:r w:rsidRPr="00B97F6D">
                    <w:rPr>
                      <w:rFonts w:hAnsi="標楷體" w:hint="eastAsia"/>
                      <w:bCs/>
                      <w:color w:val="000000" w:themeColor="text1"/>
                      <w:sz w:val="24"/>
                      <w:szCs w:val="24"/>
                    </w:rPr>
                    <w:t>(5) 周末市集20場</w:t>
                  </w:r>
                </w:p>
                <w:p w:rsidR="003D5BC4" w:rsidRPr="00B97F6D" w:rsidRDefault="003D5BC4" w:rsidP="00372118">
                  <w:pPr>
                    <w:framePr w:hSpace="180" w:wrap="around" w:vAnchor="text" w:hAnchor="text" w:xAlign="right" w:y="1"/>
                    <w:adjustRightInd w:val="0"/>
                    <w:snapToGrid w:val="0"/>
                    <w:spacing w:line="240" w:lineRule="atLeast"/>
                    <w:ind w:leftChars="100" w:left="340"/>
                    <w:suppressOverlap/>
                    <w:rPr>
                      <w:rFonts w:hAnsi="標楷體"/>
                      <w:bCs/>
                      <w:color w:val="000000" w:themeColor="text1"/>
                      <w:sz w:val="24"/>
                      <w:szCs w:val="24"/>
                    </w:rPr>
                  </w:pPr>
                  <w:r w:rsidRPr="00B97F6D">
                    <w:rPr>
                      <w:rFonts w:hAnsi="標楷體" w:hint="eastAsia"/>
                      <w:bCs/>
                      <w:color w:val="000000" w:themeColor="text1"/>
                      <w:sz w:val="24"/>
                      <w:szCs w:val="24"/>
                    </w:rPr>
                    <w:t>(6) 創意生活17場</w:t>
                  </w:r>
                </w:p>
                <w:p w:rsidR="003D5BC4" w:rsidRPr="00B97F6D" w:rsidRDefault="003D5BC4" w:rsidP="00372118">
                  <w:pPr>
                    <w:framePr w:hSpace="180" w:wrap="around" w:vAnchor="text" w:hAnchor="text" w:xAlign="right" w:y="1"/>
                    <w:adjustRightInd w:val="0"/>
                    <w:snapToGrid w:val="0"/>
                    <w:spacing w:line="240" w:lineRule="atLeast"/>
                    <w:suppressOverlap/>
                    <w:rPr>
                      <w:rFonts w:hAnsi="標楷體"/>
                      <w:bCs/>
                      <w:color w:val="000000" w:themeColor="text1"/>
                      <w:sz w:val="24"/>
                      <w:szCs w:val="24"/>
                    </w:rPr>
                  </w:pPr>
                  <w:r w:rsidRPr="00B97F6D">
                    <w:rPr>
                      <w:rFonts w:hAnsi="標楷體" w:hint="eastAsia"/>
                      <w:bCs/>
                      <w:color w:val="000000" w:themeColor="text1"/>
                      <w:sz w:val="24"/>
                      <w:szCs w:val="24"/>
                    </w:rPr>
                    <w:t>4.員工教育訓練：5場</w:t>
                  </w:r>
                </w:p>
                <w:p w:rsidR="003D5BC4" w:rsidRPr="00B97F6D" w:rsidRDefault="003D5BC4" w:rsidP="00372118">
                  <w:pPr>
                    <w:framePr w:hSpace="180" w:wrap="around" w:vAnchor="text" w:hAnchor="text" w:xAlign="right" w:y="1"/>
                    <w:adjustRightInd w:val="0"/>
                    <w:snapToGrid w:val="0"/>
                    <w:spacing w:line="240" w:lineRule="atLeast"/>
                    <w:suppressOverlap/>
                    <w:rPr>
                      <w:rFonts w:hAnsi="標楷體"/>
                      <w:color w:val="000000" w:themeColor="text1"/>
                      <w:sz w:val="24"/>
                      <w:szCs w:val="24"/>
                    </w:rPr>
                  </w:pPr>
                  <w:r w:rsidRPr="00B97F6D">
                    <w:rPr>
                      <w:rFonts w:hAnsi="標楷體" w:hint="eastAsia"/>
                      <w:bCs/>
                      <w:color w:val="000000" w:themeColor="text1"/>
                      <w:sz w:val="24"/>
                      <w:szCs w:val="24"/>
                    </w:rPr>
                    <w:t>5.志工課程：6場)</w:t>
                  </w:r>
                </w:p>
              </w:tc>
              <w:tc>
                <w:tcPr>
                  <w:tcW w:w="9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adjustRightInd w:val="0"/>
                    <w:snapToGrid w:val="0"/>
                    <w:spacing w:line="240" w:lineRule="atLeast"/>
                    <w:suppressOverlap/>
                    <w:jc w:val="center"/>
                    <w:rPr>
                      <w:rFonts w:hAnsi="標楷體"/>
                      <w:color w:val="000000" w:themeColor="text1"/>
                      <w:sz w:val="24"/>
                      <w:szCs w:val="24"/>
                    </w:rPr>
                  </w:pPr>
                  <w:r w:rsidRPr="00B97F6D">
                    <w:rPr>
                      <w:rFonts w:hAnsi="標楷體" w:hint="eastAsia"/>
                      <w:color w:val="000000" w:themeColor="text1"/>
                      <w:sz w:val="24"/>
                      <w:szCs w:val="24"/>
                    </w:rPr>
                    <w:t>319,465人</w:t>
                  </w:r>
                </w:p>
                <w:p w:rsidR="003D5BC4" w:rsidRPr="00B97F6D" w:rsidRDefault="003D5BC4" w:rsidP="00372118">
                  <w:pPr>
                    <w:framePr w:hSpace="180" w:wrap="around" w:vAnchor="text" w:hAnchor="text" w:xAlign="right" w:y="1"/>
                    <w:adjustRightInd w:val="0"/>
                    <w:snapToGrid w:val="0"/>
                    <w:spacing w:line="240" w:lineRule="atLeast"/>
                    <w:suppressOverlap/>
                    <w:jc w:val="center"/>
                    <w:rPr>
                      <w:rFonts w:hAnsi="標楷體"/>
                      <w:color w:val="000000" w:themeColor="text1"/>
                      <w:sz w:val="24"/>
                      <w:szCs w:val="24"/>
                    </w:rPr>
                  </w:pPr>
                  <w:r w:rsidRPr="00B97F6D">
                    <w:rPr>
                      <w:rFonts w:hAnsi="標楷體" w:hint="eastAsia"/>
                      <w:color w:val="000000" w:themeColor="text1"/>
                      <w:sz w:val="24"/>
                      <w:szCs w:val="24"/>
                    </w:rPr>
                    <w:t>(開幕期間：25,450人)</w:t>
                  </w:r>
                </w:p>
              </w:tc>
            </w:tr>
            <w:tr w:rsidR="003D5BC4" w:rsidRPr="00B97F6D" w:rsidTr="003D5BC4">
              <w:trPr>
                <w:trHeight w:val="720"/>
              </w:trPr>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107</w:t>
                  </w:r>
                </w:p>
              </w:tc>
              <w:tc>
                <w:tcPr>
                  <w:tcW w:w="3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pStyle w:val="af7"/>
                    <w:framePr w:hSpace="180" w:wrap="around" w:vAnchor="text" w:hAnchor="text" w:xAlign="right" w:y="1"/>
                    <w:adjustRightInd w:val="0"/>
                    <w:snapToGrid w:val="0"/>
                    <w:spacing w:line="240" w:lineRule="atLeast"/>
                    <w:ind w:leftChars="0" w:left="0"/>
                    <w:suppressOverlap/>
                    <w:jc w:val="center"/>
                    <w:rPr>
                      <w:rFonts w:hAnsi="標楷體"/>
                      <w:bCs/>
                      <w:color w:val="000000" w:themeColor="text1"/>
                      <w:sz w:val="24"/>
                      <w:szCs w:val="24"/>
                    </w:rPr>
                  </w:pPr>
                  <w:r w:rsidRPr="00B97F6D">
                    <w:rPr>
                      <w:rFonts w:hAnsi="標楷體" w:hint="eastAsia"/>
                      <w:bCs/>
                      <w:color w:val="000000" w:themeColor="text1"/>
                      <w:sz w:val="24"/>
                      <w:szCs w:val="24"/>
                    </w:rPr>
                    <w:t>155場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展覽展示活動：3場(自106年延續1場)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驛站講堂共11場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導</w:t>
                  </w:r>
                  <w:proofErr w:type="gramStart"/>
                  <w:r w:rsidRPr="00B97F6D">
                    <w:rPr>
                      <w:rFonts w:hAnsi="標楷體" w:hint="eastAsia"/>
                      <w:bCs/>
                      <w:color w:val="000000" w:themeColor="text1"/>
                      <w:sz w:val="24"/>
                      <w:szCs w:val="24"/>
                    </w:rPr>
                    <w:t>覽</w:t>
                  </w:r>
                  <w:proofErr w:type="gramEnd"/>
                  <w:r w:rsidRPr="00B97F6D">
                    <w:rPr>
                      <w:rFonts w:hAnsi="標楷體" w:hint="eastAsia"/>
                      <w:bCs/>
                      <w:color w:val="000000" w:themeColor="text1"/>
                      <w:sz w:val="24"/>
                      <w:szCs w:val="24"/>
                    </w:rPr>
                    <w:t>活動 38場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周末市集54場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志工課程：5場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志工交流參訪：4場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自辦慶典活動:34場</w:t>
                  </w:r>
                </w:p>
                <w:p w:rsidR="003D5BC4" w:rsidRPr="00B97F6D" w:rsidRDefault="003D5BC4" w:rsidP="00372118">
                  <w:pPr>
                    <w:pStyle w:val="af7"/>
                    <w:framePr w:hSpace="180" w:wrap="around" w:vAnchor="text" w:hAnchor="text" w:xAlign="right" w:y="1"/>
                    <w:numPr>
                      <w:ilvl w:val="0"/>
                      <w:numId w:val="20"/>
                    </w:numPr>
                    <w:overflowPunct/>
                    <w:autoSpaceDE/>
                    <w:autoSpaceDN/>
                    <w:adjustRightInd w:val="0"/>
                    <w:snapToGrid w:val="0"/>
                    <w:spacing w:line="240" w:lineRule="atLeast"/>
                    <w:ind w:leftChars="0" w:left="307" w:hangingChars="118" w:hanging="307"/>
                    <w:suppressOverlap/>
                    <w:jc w:val="left"/>
                    <w:rPr>
                      <w:rFonts w:hAnsi="標楷體"/>
                      <w:bCs/>
                      <w:color w:val="000000" w:themeColor="text1"/>
                      <w:sz w:val="24"/>
                      <w:szCs w:val="24"/>
                    </w:rPr>
                  </w:pPr>
                  <w:r w:rsidRPr="00B97F6D">
                    <w:rPr>
                      <w:rFonts w:hAnsi="標楷體" w:hint="eastAsia"/>
                      <w:bCs/>
                      <w:color w:val="000000" w:themeColor="text1"/>
                      <w:sz w:val="24"/>
                      <w:szCs w:val="24"/>
                    </w:rPr>
                    <w:t>員工教育訓練：6場</w:t>
                  </w:r>
                </w:p>
              </w:tc>
              <w:tc>
                <w:tcPr>
                  <w:tcW w:w="9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adjustRightInd w:val="0"/>
                    <w:snapToGrid w:val="0"/>
                    <w:spacing w:line="240" w:lineRule="atLeast"/>
                    <w:suppressOverlap/>
                    <w:jc w:val="center"/>
                    <w:rPr>
                      <w:rFonts w:hAnsi="標楷體"/>
                      <w:color w:val="000000" w:themeColor="text1"/>
                      <w:sz w:val="24"/>
                      <w:szCs w:val="24"/>
                    </w:rPr>
                  </w:pPr>
                  <w:r w:rsidRPr="00B97F6D">
                    <w:rPr>
                      <w:rFonts w:hAnsi="標楷體" w:hint="eastAsia"/>
                      <w:bCs/>
                      <w:color w:val="000000" w:themeColor="text1"/>
                      <w:sz w:val="24"/>
                      <w:szCs w:val="24"/>
                    </w:rPr>
                    <w:t>374,897</w:t>
                  </w:r>
                  <w:r w:rsidRPr="00B97F6D">
                    <w:rPr>
                      <w:rFonts w:hAnsi="標楷體" w:hint="eastAsia"/>
                      <w:color w:val="000000" w:themeColor="text1"/>
                      <w:sz w:val="24"/>
                      <w:szCs w:val="24"/>
                    </w:rPr>
                    <w:t>人</w:t>
                  </w:r>
                </w:p>
              </w:tc>
            </w:tr>
            <w:tr w:rsidR="003D5BC4" w:rsidRPr="00B97F6D" w:rsidTr="003D5BC4">
              <w:trPr>
                <w:trHeight w:val="720"/>
              </w:trPr>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108</w:t>
                  </w:r>
                </w:p>
                <w:p w:rsidR="003D5BC4" w:rsidRPr="00B97F6D" w:rsidRDefault="003D5BC4" w:rsidP="00372118">
                  <w:pPr>
                    <w:framePr w:hSpace="180" w:wrap="around" w:vAnchor="text" w:hAnchor="text" w:xAlign="right" w:y="1"/>
                    <w:widowControl/>
                    <w:suppressAutoHyphens/>
                    <w:adjustRightInd w:val="0"/>
                    <w:snapToGrid w:val="0"/>
                    <w:spacing w:line="240" w:lineRule="atLeast"/>
                    <w:suppressOverlap/>
                    <w:jc w:val="center"/>
                    <w:textAlignment w:val="baseline"/>
                    <w:rPr>
                      <w:rFonts w:hAnsi="標楷體" w:cs="新細明體"/>
                      <w:bCs/>
                      <w:color w:val="000000" w:themeColor="text1"/>
                      <w:kern w:val="0"/>
                      <w:sz w:val="24"/>
                      <w:szCs w:val="24"/>
                    </w:rPr>
                  </w:pPr>
                  <w:r w:rsidRPr="00B97F6D">
                    <w:rPr>
                      <w:rFonts w:hAnsi="標楷體" w:cs="新細明體" w:hint="eastAsia"/>
                      <w:bCs/>
                      <w:color w:val="000000" w:themeColor="text1"/>
                      <w:kern w:val="0"/>
                      <w:sz w:val="24"/>
                      <w:szCs w:val="24"/>
                    </w:rPr>
                    <w:t>(1-10月)</w:t>
                  </w:r>
                </w:p>
              </w:tc>
              <w:tc>
                <w:tcPr>
                  <w:tcW w:w="3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pStyle w:val="af7"/>
                    <w:framePr w:hSpace="180" w:wrap="around" w:vAnchor="text" w:hAnchor="text" w:xAlign="right" w:y="1"/>
                    <w:adjustRightInd w:val="0"/>
                    <w:snapToGrid w:val="0"/>
                    <w:spacing w:line="240" w:lineRule="atLeast"/>
                    <w:ind w:leftChars="0" w:firstLineChars="200" w:firstLine="520"/>
                    <w:suppressOverlap/>
                    <w:rPr>
                      <w:rFonts w:hAnsi="標楷體"/>
                      <w:bCs/>
                      <w:color w:val="000000" w:themeColor="text1"/>
                      <w:sz w:val="24"/>
                      <w:szCs w:val="24"/>
                    </w:rPr>
                  </w:pPr>
                  <w:r w:rsidRPr="00B97F6D">
                    <w:rPr>
                      <w:rFonts w:hAnsi="標楷體" w:hint="eastAsia"/>
                      <w:bCs/>
                      <w:color w:val="000000" w:themeColor="text1"/>
                      <w:sz w:val="24"/>
                      <w:szCs w:val="24"/>
                    </w:rPr>
                    <w:t>155場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展覽展示活動：3場(自107年延續一場)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驛站講堂共7場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導</w:t>
                  </w:r>
                  <w:proofErr w:type="gramStart"/>
                  <w:r w:rsidRPr="00B97F6D">
                    <w:rPr>
                      <w:rFonts w:hAnsi="標楷體" w:hint="eastAsia"/>
                      <w:bCs/>
                      <w:color w:val="000000" w:themeColor="text1"/>
                      <w:sz w:val="24"/>
                      <w:szCs w:val="24"/>
                    </w:rPr>
                    <w:t>覽</w:t>
                  </w:r>
                  <w:proofErr w:type="gramEnd"/>
                  <w:r w:rsidRPr="00B97F6D">
                    <w:rPr>
                      <w:rFonts w:hAnsi="標楷體" w:hint="eastAsia"/>
                      <w:bCs/>
                      <w:color w:val="000000" w:themeColor="text1"/>
                      <w:sz w:val="24"/>
                      <w:szCs w:val="24"/>
                    </w:rPr>
                    <w:t>活動 25場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周末市集54場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生日慶系列活動23場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鐵道周系列活動15場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lastRenderedPageBreak/>
                    <w:t>文化體驗推廣活動16場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社區推廣工作坊3場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志工課程4場</w:t>
                  </w:r>
                </w:p>
                <w:p w:rsidR="003D5BC4" w:rsidRPr="00B97F6D" w:rsidRDefault="003D5BC4" w:rsidP="00372118">
                  <w:pPr>
                    <w:pStyle w:val="af7"/>
                    <w:framePr w:hSpace="180" w:wrap="around" w:vAnchor="text" w:hAnchor="text" w:xAlign="right" w:y="1"/>
                    <w:numPr>
                      <w:ilvl w:val="0"/>
                      <w:numId w:val="21"/>
                    </w:numPr>
                    <w:overflowPunct/>
                    <w:autoSpaceDE/>
                    <w:autoSpaceDN/>
                    <w:adjustRightInd w:val="0"/>
                    <w:snapToGrid w:val="0"/>
                    <w:spacing w:line="240" w:lineRule="atLeast"/>
                    <w:ind w:leftChars="0" w:left="204" w:hanging="238"/>
                    <w:suppressOverlap/>
                    <w:jc w:val="left"/>
                    <w:rPr>
                      <w:rFonts w:hAnsi="標楷體"/>
                      <w:bCs/>
                      <w:color w:val="000000" w:themeColor="text1"/>
                      <w:sz w:val="24"/>
                      <w:szCs w:val="24"/>
                    </w:rPr>
                  </w:pPr>
                  <w:r w:rsidRPr="00B97F6D">
                    <w:rPr>
                      <w:rFonts w:hAnsi="標楷體" w:hint="eastAsia"/>
                      <w:bCs/>
                      <w:color w:val="000000" w:themeColor="text1"/>
                      <w:sz w:val="24"/>
                      <w:szCs w:val="24"/>
                    </w:rPr>
                    <w:t>員工課程5場</w:t>
                  </w:r>
                </w:p>
              </w:tc>
              <w:tc>
                <w:tcPr>
                  <w:tcW w:w="9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BC4" w:rsidRPr="00B97F6D" w:rsidRDefault="003D5BC4" w:rsidP="00372118">
                  <w:pPr>
                    <w:framePr w:hSpace="180" w:wrap="around" w:vAnchor="text" w:hAnchor="text" w:xAlign="right" w:y="1"/>
                    <w:adjustRightInd w:val="0"/>
                    <w:snapToGrid w:val="0"/>
                    <w:spacing w:line="240" w:lineRule="atLeast"/>
                    <w:suppressOverlap/>
                    <w:jc w:val="center"/>
                    <w:rPr>
                      <w:rFonts w:hAnsi="標楷體"/>
                      <w:bCs/>
                      <w:color w:val="000000" w:themeColor="text1"/>
                      <w:sz w:val="24"/>
                      <w:szCs w:val="24"/>
                    </w:rPr>
                  </w:pPr>
                  <w:r w:rsidRPr="00B97F6D">
                    <w:rPr>
                      <w:rFonts w:hAnsi="標楷體" w:hint="eastAsia"/>
                      <w:bCs/>
                      <w:color w:val="000000" w:themeColor="text1"/>
                      <w:sz w:val="24"/>
                      <w:szCs w:val="24"/>
                    </w:rPr>
                    <w:lastRenderedPageBreak/>
                    <w:t>406,334人</w:t>
                  </w:r>
                </w:p>
              </w:tc>
            </w:tr>
          </w:tbl>
          <w:p w:rsidR="003D5BC4" w:rsidRPr="00B97F6D" w:rsidRDefault="003D5BC4" w:rsidP="00FC56AE">
            <w:pPr>
              <w:adjustRightInd w:val="0"/>
              <w:rPr>
                <w:rFonts w:hAnsi="標楷體" w:cs="新細明體"/>
                <w:color w:val="000000" w:themeColor="text1"/>
                <w:kern w:val="0"/>
                <w:sz w:val="28"/>
                <w:szCs w:val="28"/>
              </w:rPr>
            </w:pPr>
          </w:p>
        </w:tc>
      </w:tr>
      <w:tr w:rsidR="003D5BC4" w:rsidRPr="00B97F6D" w:rsidTr="00FC56AE">
        <w:trPr>
          <w:trHeight w:val="312"/>
        </w:trPr>
        <w:tc>
          <w:tcPr>
            <w:tcW w:w="69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lastRenderedPageBreak/>
              <w:t>105年3月起辦理</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藝術文化人才實驗教育機構經營管理</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計畫</w:t>
            </w:r>
          </w:p>
        </w:tc>
        <w:tc>
          <w:tcPr>
            <w:tcW w:w="116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106</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105</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876</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107</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5</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987</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212</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108</w:t>
            </w:r>
            <w:proofErr w:type="gramEnd"/>
            <w:r w:rsidRPr="00B97F6D">
              <w:rPr>
                <w:rFonts w:hAnsi="標楷體" w:cs="新細明體" w:hint="eastAsia"/>
                <w:color w:val="000000" w:themeColor="text1"/>
                <w:kern w:val="0"/>
                <w:sz w:val="28"/>
                <w:szCs w:val="28"/>
              </w:rPr>
              <w:t>年度預算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6</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700</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000</w:t>
            </w:r>
            <w:r w:rsidRPr="00B97F6D">
              <w:rPr>
                <w:rFonts w:hAnsi="標楷體" w:cs="新細明體" w:hint="eastAsia"/>
                <w:color w:val="000000" w:themeColor="text1"/>
                <w:kern w:val="0"/>
                <w:sz w:val="28"/>
                <w:szCs w:val="28"/>
              </w:rPr>
              <w:t>元</w:t>
            </w:r>
          </w:p>
        </w:tc>
        <w:tc>
          <w:tcPr>
            <w:tcW w:w="3140"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w:t>
            </w:r>
            <w:proofErr w:type="gramStart"/>
            <w:r w:rsidRPr="00B97F6D">
              <w:rPr>
                <w:rFonts w:hAnsi="標楷體" w:cs="新細明體" w:hint="eastAsia"/>
                <w:color w:val="000000" w:themeColor="text1"/>
                <w:kern w:val="0"/>
                <w:sz w:val="28"/>
                <w:szCs w:val="28"/>
              </w:rPr>
              <w:t>一</w:t>
            </w:r>
            <w:proofErr w:type="gramEnd"/>
            <w:r w:rsidRPr="00B97F6D">
              <w:rPr>
                <w:rFonts w:hAnsi="標楷體" w:cs="新細明體" w:hint="eastAsia"/>
                <w:color w:val="000000" w:themeColor="text1"/>
                <w:kern w:val="0"/>
                <w:sz w:val="28"/>
                <w:szCs w:val="28"/>
              </w:rPr>
              <w:t>) 為臺北市第一家立案之實驗教育機構，帶動從105年迄今共有11家實驗教育機構陸續成立。</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(二) 與產官學界交流推廣實驗教育</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1.TMS已與宜蘭大學、韓國東亞放送藝術大學、日本映畫大學、</w:t>
            </w:r>
            <w:proofErr w:type="gramStart"/>
            <w:r w:rsidRPr="00B97F6D">
              <w:rPr>
                <w:rFonts w:hAnsi="標楷體" w:cs="新細明體" w:hint="eastAsia"/>
                <w:color w:val="000000" w:themeColor="text1"/>
                <w:kern w:val="0"/>
                <w:sz w:val="28"/>
                <w:szCs w:val="28"/>
              </w:rPr>
              <w:t>崇右影藝</w:t>
            </w:r>
            <w:proofErr w:type="gramEnd"/>
            <w:r w:rsidRPr="00B97F6D">
              <w:rPr>
                <w:rFonts w:hAnsi="標楷體" w:cs="新細明體" w:hint="eastAsia"/>
                <w:color w:val="000000" w:themeColor="text1"/>
                <w:kern w:val="0"/>
                <w:sz w:val="28"/>
                <w:szCs w:val="28"/>
              </w:rPr>
              <w:t>科技大學、國立</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北藝術大學、國立臺灣藝術大學和國立</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南藝術大學簽署合作意向書，就課程、師資、學生升學輔導等多方面進行交流。</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2.日本教育制度並不承認實驗教育學歷，</w:t>
            </w:r>
            <w:proofErr w:type="gramStart"/>
            <w:r w:rsidRPr="00B97F6D">
              <w:rPr>
                <w:rFonts w:hAnsi="標楷體" w:cs="新細明體" w:hint="eastAsia"/>
                <w:color w:val="000000" w:themeColor="text1"/>
                <w:kern w:val="0"/>
                <w:sz w:val="28"/>
                <w:szCs w:val="28"/>
              </w:rPr>
              <w:t>但映畫</w:t>
            </w:r>
            <w:proofErr w:type="gramEnd"/>
            <w:r w:rsidRPr="00B97F6D">
              <w:rPr>
                <w:rFonts w:hAnsi="標楷體" w:cs="新細明體" w:hint="eastAsia"/>
                <w:color w:val="000000" w:themeColor="text1"/>
                <w:kern w:val="0"/>
                <w:sz w:val="28"/>
                <w:szCs w:val="28"/>
              </w:rPr>
              <w:t>大學願意接受機構畢業生申請就讀，也已有1位畢業生申請中。</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(三) 推廣少年</w:t>
            </w:r>
            <w:proofErr w:type="gramStart"/>
            <w:r w:rsidRPr="00B97F6D">
              <w:rPr>
                <w:rFonts w:hAnsi="標楷體" w:cs="新細明體" w:hint="eastAsia"/>
                <w:color w:val="000000" w:themeColor="text1"/>
                <w:kern w:val="0"/>
                <w:sz w:val="28"/>
                <w:szCs w:val="28"/>
              </w:rPr>
              <w:t>影視音實作</w:t>
            </w:r>
            <w:proofErr w:type="gramEnd"/>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1.自影視音實驗教育機構開辦後，於106年起連續三年於暑假辦理青少年影音教育推廣活動，已有超過百位青少年參加，以2-3</w:t>
            </w:r>
            <w:proofErr w:type="gramStart"/>
            <w:r w:rsidRPr="00B97F6D">
              <w:rPr>
                <w:rFonts w:hAnsi="標楷體" w:cs="新細明體" w:hint="eastAsia"/>
                <w:color w:val="000000" w:themeColor="text1"/>
                <w:kern w:val="0"/>
                <w:sz w:val="28"/>
                <w:szCs w:val="28"/>
              </w:rPr>
              <w:t>週</w:t>
            </w:r>
            <w:proofErr w:type="gramEnd"/>
            <w:r w:rsidRPr="00B97F6D">
              <w:rPr>
                <w:rFonts w:hAnsi="標楷體" w:cs="新細明體" w:hint="eastAsia"/>
                <w:color w:val="000000" w:themeColor="text1"/>
                <w:kern w:val="0"/>
                <w:sz w:val="28"/>
                <w:szCs w:val="28"/>
              </w:rPr>
              <w:t>的時間從理論到實作推廣影視音教育，口碑良好。</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2.106、107年均參展全國最大教育博覽會「雜學校」推廣影視音實驗教育，辦理「國際藝術教育趨勢論壇」，連結日、韓、荷結盟學校分享交流，拓展觀展民眾對藝術及影視音教育的視野。</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3.108年由機構策劃辦理三天「影視音實驗教育展」，連結產學界31組表演團體或幕後人員進行影像、音樂、博雅主題分享，是全台第一次以「影視音」與「實驗教育」結合的主題策展，受到媒體盛大報導。</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(四) 促進國際交流</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1.荷蘭</w:t>
            </w:r>
            <w:proofErr w:type="spellStart"/>
            <w:r w:rsidRPr="00B97F6D">
              <w:rPr>
                <w:rFonts w:hAnsi="標楷體" w:cs="新細明體" w:hint="eastAsia"/>
                <w:color w:val="000000" w:themeColor="text1"/>
                <w:kern w:val="0"/>
                <w:sz w:val="28"/>
                <w:szCs w:val="28"/>
              </w:rPr>
              <w:t>CinemAsia</w:t>
            </w:r>
            <w:proofErr w:type="spellEnd"/>
            <w:r w:rsidRPr="00B97F6D">
              <w:rPr>
                <w:rFonts w:hAnsi="標楷體" w:cs="新細明體" w:hint="eastAsia"/>
                <w:color w:val="000000" w:themeColor="text1"/>
                <w:kern w:val="0"/>
                <w:sz w:val="28"/>
                <w:szCs w:val="28"/>
              </w:rPr>
              <w:t>亞洲影展實習暨IVKO電影高中交流</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2.香港兆基創意書院行動學習</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3.電影教育推廣</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lastRenderedPageBreak/>
              <w:t>4.韓國DINFAC電影創作營</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(五) 結盟計畫</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1.與</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北藝術大學、臺灣藝術大學、</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南藝術大學簽訂合作備忘錄。</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2.與國立宜蘭大學簽訂合作備忘錄</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3.韓國東亞放送藝術大學簽屬合作備忘錄</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4.日本映畫大學簽屬合作備忘錄</w:t>
            </w:r>
          </w:p>
          <w:p w:rsidR="003D5BC4" w:rsidRPr="00B97F6D" w:rsidRDefault="003D5BC4" w:rsidP="00FC56AE">
            <w:pPr>
              <w:adjustRightInd w:val="0"/>
              <w:ind w:leftChars="30" w:left="363" w:hangingChars="87" w:hanging="261"/>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5.</w:t>
            </w:r>
            <w:proofErr w:type="gramStart"/>
            <w:r w:rsidRPr="00B97F6D">
              <w:rPr>
                <w:rFonts w:hAnsi="標楷體" w:cs="新細明體" w:hint="eastAsia"/>
                <w:color w:val="000000" w:themeColor="text1"/>
                <w:kern w:val="0"/>
                <w:sz w:val="28"/>
                <w:szCs w:val="28"/>
              </w:rPr>
              <w:t>崇右影藝</w:t>
            </w:r>
            <w:proofErr w:type="gramEnd"/>
            <w:r w:rsidRPr="00B97F6D">
              <w:rPr>
                <w:rFonts w:hAnsi="標楷體" w:cs="新細明體" w:hint="eastAsia"/>
                <w:color w:val="000000" w:themeColor="text1"/>
                <w:kern w:val="0"/>
                <w:sz w:val="28"/>
                <w:szCs w:val="28"/>
              </w:rPr>
              <w:t>科技大學簽屬合作備忘錄</w:t>
            </w:r>
          </w:p>
        </w:tc>
      </w:tr>
      <w:tr w:rsidR="003D5BC4" w:rsidRPr="00B97F6D" w:rsidTr="00FC56AE">
        <w:trPr>
          <w:trHeight w:val="312"/>
        </w:trPr>
        <w:tc>
          <w:tcPr>
            <w:tcW w:w="695" w:type="pct"/>
            <w:tcBorders>
              <w:top w:val="single" w:sz="6" w:space="0" w:color="auto"/>
              <w:left w:val="single" w:sz="6" w:space="0" w:color="auto"/>
              <w:bottom w:val="single" w:sz="6" w:space="0" w:color="auto"/>
              <w:right w:val="single" w:sz="6" w:space="0" w:color="auto"/>
            </w:tcBorders>
          </w:tcPr>
          <w:p w:rsidR="003D5BC4" w:rsidRPr="00B97F6D" w:rsidRDefault="003D5BC4" w:rsidP="00E74CB3">
            <w:pPr>
              <w:adjustRightInd w:val="0"/>
              <w:rPr>
                <w:rFonts w:hAnsi="標楷體" w:cs="新細明體"/>
                <w:color w:val="000000" w:themeColor="text1"/>
                <w:kern w:val="0"/>
                <w:sz w:val="28"/>
                <w:szCs w:val="28"/>
              </w:rPr>
            </w:pPr>
            <w:r w:rsidRPr="00B97F6D">
              <w:rPr>
                <w:rFonts w:hAnsi="標楷體" w:cs="新細明體"/>
                <w:color w:val="000000" w:themeColor="text1"/>
                <w:kern w:val="0"/>
                <w:sz w:val="28"/>
                <w:szCs w:val="28"/>
              </w:rPr>
              <w:lastRenderedPageBreak/>
              <w:t>10</w:t>
            </w:r>
            <w:r w:rsidRPr="00B97F6D">
              <w:rPr>
                <w:rFonts w:hAnsi="標楷體" w:cs="新細明體" w:hint="eastAsia"/>
                <w:color w:val="000000" w:themeColor="text1"/>
                <w:kern w:val="0"/>
                <w:sz w:val="28"/>
                <w:szCs w:val="28"/>
              </w:rPr>
              <w:t>6年</w:t>
            </w:r>
            <w:r w:rsidRPr="00B97F6D">
              <w:rPr>
                <w:rFonts w:hAnsi="標楷體" w:cs="新細明體"/>
                <w:color w:val="000000" w:themeColor="text1"/>
                <w:kern w:val="0"/>
                <w:sz w:val="28"/>
                <w:szCs w:val="28"/>
              </w:rPr>
              <w:t>7</w:t>
            </w:r>
            <w:r w:rsidRPr="00B97F6D">
              <w:rPr>
                <w:rFonts w:hAnsi="標楷體" w:cs="新細明體" w:hint="eastAsia"/>
                <w:color w:val="000000" w:themeColor="text1"/>
                <w:kern w:val="0"/>
                <w:sz w:val="28"/>
                <w:szCs w:val="28"/>
              </w:rPr>
              <w:t>月份起辦理</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剝皮</w:t>
            </w:r>
            <w:proofErr w:type="gramStart"/>
            <w:r w:rsidRPr="00B97F6D">
              <w:rPr>
                <w:rFonts w:hAnsi="標楷體" w:cs="新細明體" w:hint="eastAsia"/>
                <w:color w:val="000000" w:themeColor="text1"/>
                <w:kern w:val="0"/>
                <w:sz w:val="28"/>
                <w:szCs w:val="28"/>
              </w:rPr>
              <w:t>寮</w:t>
            </w:r>
            <w:proofErr w:type="gramEnd"/>
            <w:r w:rsidRPr="00B97F6D">
              <w:rPr>
                <w:rFonts w:hAnsi="標楷體" w:cs="新細明體" w:hint="eastAsia"/>
                <w:color w:val="000000" w:themeColor="text1"/>
                <w:kern w:val="0"/>
                <w:sz w:val="28"/>
                <w:szCs w:val="28"/>
              </w:rPr>
              <w:t>歷史街區西側運用管理</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計畫</w:t>
            </w:r>
          </w:p>
        </w:tc>
        <w:tc>
          <w:tcPr>
            <w:tcW w:w="116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107</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21</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640</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117</w:t>
            </w:r>
            <w:r w:rsidRPr="00B97F6D">
              <w:rPr>
                <w:rFonts w:hAnsi="標楷體" w:cs="新細明體" w:hint="eastAsia"/>
                <w:color w:val="000000" w:themeColor="text1"/>
                <w:kern w:val="0"/>
                <w:sz w:val="28"/>
                <w:szCs w:val="28"/>
              </w:rPr>
              <w:t>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108</w:t>
            </w:r>
            <w:proofErr w:type="gramEnd"/>
            <w:r w:rsidRPr="00B97F6D">
              <w:rPr>
                <w:rFonts w:hAnsi="標楷體" w:cs="新細明體" w:hint="eastAsia"/>
                <w:color w:val="000000" w:themeColor="text1"/>
                <w:kern w:val="0"/>
                <w:sz w:val="28"/>
                <w:szCs w:val="28"/>
              </w:rPr>
              <w:t>年度預算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color w:val="000000" w:themeColor="text1"/>
                <w:kern w:val="0"/>
                <w:sz w:val="28"/>
                <w:szCs w:val="28"/>
              </w:rPr>
              <w:t>21</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560</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000</w:t>
            </w:r>
            <w:r w:rsidRPr="00B97F6D">
              <w:rPr>
                <w:rFonts w:hAnsi="標楷體" w:cs="新細明體" w:hint="eastAsia"/>
                <w:color w:val="000000" w:themeColor="text1"/>
                <w:kern w:val="0"/>
                <w:sz w:val="28"/>
                <w:szCs w:val="28"/>
              </w:rPr>
              <w:t>元</w:t>
            </w:r>
          </w:p>
        </w:tc>
        <w:tc>
          <w:tcPr>
            <w:tcW w:w="3140"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工作重點在於社區藝文推廣、在地文化體驗、電影文化教育、空間營運管理，並依營運定位與計畫目標舉辦展覽與活動。</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w:t>
            </w:r>
            <w:proofErr w:type="gramStart"/>
            <w:r w:rsidRPr="00B97F6D">
              <w:rPr>
                <w:rFonts w:hAnsi="標楷體" w:cs="新細明體" w:hint="eastAsia"/>
                <w:color w:val="000000" w:themeColor="text1"/>
                <w:kern w:val="0"/>
                <w:sz w:val="28"/>
                <w:szCs w:val="28"/>
              </w:rPr>
              <w:t>一</w:t>
            </w:r>
            <w:proofErr w:type="gramEnd"/>
            <w:r w:rsidRPr="00B97F6D">
              <w:rPr>
                <w:rFonts w:hAnsi="標楷體" w:cs="新細明體" w:hint="eastAsia"/>
                <w:color w:val="000000" w:themeColor="text1"/>
                <w:kern w:val="0"/>
                <w:sz w:val="28"/>
                <w:szCs w:val="28"/>
              </w:rPr>
              <w:t>)</w:t>
            </w:r>
            <w:proofErr w:type="gramStart"/>
            <w:r w:rsidRPr="00B97F6D">
              <w:rPr>
                <w:rFonts w:hAnsi="標楷體" w:cs="新細明體" w:hint="eastAsia"/>
                <w:color w:val="000000" w:themeColor="text1"/>
                <w:kern w:val="0"/>
                <w:sz w:val="28"/>
                <w:szCs w:val="28"/>
              </w:rPr>
              <w:t>107</w:t>
            </w:r>
            <w:proofErr w:type="gramEnd"/>
            <w:r w:rsidRPr="00B97F6D">
              <w:rPr>
                <w:rFonts w:hAnsi="標楷體" w:cs="新細明體" w:hint="eastAsia"/>
                <w:color w:val="000000" w:themeColor="text1"/>
                <w:kern w:val="0"/>
                <w:sz w:val="28"/>
                <w:szCs w:val="28"/>
              </w:rPr>
              <w:t>年度共計有52萬8,143參觀</w:t>
            </w:r>
            <w:proofErr w:type="gramStart"/>
            <w:r w:rsidRPr="00B97F6D">
              <w:rPr>
                <w:rFonts w:hAnsi="標楷體" w:cs="新細明體" w:hint="eastAsia"/>
                <w:color w:val="000000" w:themeColor="text1"/>
                <w:kern w:val="0"/>
                <w:sz w:val="28"/>
                <w:szCs w:val="28"/>
              </w:rPr>
              <w:t>人次，</w:t>
            </w:r>
            <w:proofErr w:type="gramEnd"/>
            <w:r w:rsidRPr="00B97F6D">
              <w:rPr>
                <w:rFonts w:hAnsi="標楷體" w:cs="新細明體" w:hint="eastAsia"/>
                <w:color w:val="000000" w:themeColor="text1"/>
                <w:kern w:val="0"/>
                <w:sz w:val="28"/>
                <w:szCs w:val="28"/>
              </w:rPr>
              <w:t>133檔展覽/活動，50組協拍，媒體露出244則。</w:t>
            </w:r>
          </w:p>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(二)</w:t>
            </w:r>
            <w:proofErr w:type="gramStart"/>
            <w:r w:rsidRPr="00B97F6D">
              <w:rPr>
                <w:rFonts w:hAnsi="標楷體" w:cs="新細明體" w:hint="eastAsia"/>
                <w:color w:val="000000" w:themeColor="text1"/>
                <w:kern w:val="0"/>
                <w:sz w:val="28"/>
                <w:szCs w:val="28"/>
              </w:rPr>
              <w:t>108</w:t>
            </w:r>
            <w:proofErr w:type="gramEnd"/>
            <w:r w:rsidRPr="00B97F6D">
              <w:rPr>
                <w:rFonts w:hAnsi="標楷體" w:cs="新細明體" w:hint="eastAsia"/>
                <w:color w:val="000000" w:themeColor="text1"/>
                <w:kern w:val="0"/>
                <w:sz w:val="28"/>
                <w:szCs w:val="28"/>
              </w:rPr>
              <w:t>年度至108年9月止，共計有51萬3,132參觀</w:t>
            </w:r>
            <w:proofErr w:type="gramStart"/>
            <w:r w:rsidRPr="00B97F6D">
              <w:rPr>
                <w:rFonts w:hAnsi="標楷體" w:cs="新細明體" w:hint="eastAsia"/>
                <w:color w:val="000000" w:themeColor="text1"/>
                <w:kern w:val="0"/>
                <w:sz w:val="28"/>
                <w:szCs w:val="28"/>
              </w:rPr>
              <w:t>人次、151檔展</w:t>
            </w:r>
            <w:proofErr w:type="gramEnd"/>
            <w:r w:rsidRPr="00B97F6D">
              <w:rPr>
                <w:rFonts w:hAnsi="標楷體" w:cs="新細明體" w:hint="eastAsia"/>
                <w:color w:val="000000" w:themeColor="text1"/>
                <w:kern w:val="0"/>
                <w:sz w:val="28"/>
                <w:szCs w:val="28"/>
              </w:rPr>
              <w:t>場展覽/活動、33組協拍、主辦55場活動、展覽6場、常態活動3檔、媒體露出147則。</w:t>
            </w:r>
          </w:p>
        </w:tc>
      </w:tr>
      <w:tr w:rsidR="003D5BC4" w:rsidRPr="00B97F6D" w:rsidTr="00FC56AE">
        <w:trPr>
          <w:trHeight w:val="312"/>
        </w:trPr>
        <w:tc>
          <w:tcPr>
            <w:tcW w:w="695" w:type="pct"/>
            <w:tcBorders>
              <w:top w:val="single" w:sz="6" w:space="0" w:color="auto"/>
              <w:left w:val="single" w:sz="6" w:space="0" w:color="auto"/>
              <w:bottom w:val="single" w:sz="6" w:space="0" w:color="auto"/>
              <w:right w:val="single" w:sz="6" w:space="0" w:color="auto"/>
            </w:tcBorders>
          </w:tcPr>
          <w:p w:rsidR="003D5BC4" w:rsidRPr="00B97F6D" w:rsidRDefault="003D5BC4" w:rsidP="005B65B4">
            <w:pPr>
              <w:adjustRightInd w:val="0"/>
              <w:rPr>
                <w:rFonts w:hAnsi="標楷體" w:cs="新細明體"/>
                <w:color w:val="000000" w:themeColor="text1"/>
                <w:kern w:val="0"/>
                <w:sz w:val="28"/>
                <w:szCs w:val="28"/>
              </w:rPr>
            </w:pPr>
            <w:proofErr w:type="gramStart"/>
            <w:r w:rsidRPr="00B97F6D">
              <w:rPr>
                <w:rFonts w:hAnsi="標楷體" w:cs="新細明體"/>
                <w:color w:val="000000" w:themeColor="text1"/>
                <w:kern w:val="0"/>
                <w:sz w:val="28"/>
                <w:szCs w:val="28"/>
              </w:rPr>
              <w:t>107</w:t>
            </w:r>
            <w:proofErr w:type="gramEnd"/>
            <w:r w:rsidRPr="00B97F6D">
              <w:rPr>
                <w:rFonts w:hAnsi="標楷體" w:cs="新細明體" w:hint="eastAsia"/>
                <w:color w:val="000000" w:themeColor="text1"/>
                <w:kern w:val="0"/>
                <w:sz w:val="28"/>
                <w:szCs w:val="28"/>
              </w:rPr>
              <w:t>年度起增加辦理</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國際影視攝製投資</w:t>
            </w:r>
            <w:r w:rsidR="005313A8" w:rsidRPr="00B97F6D">
              <w:rPr>
                <w:rFonts w:hAnsi="標楷體" w:cs="新細明體" w:hint="eastAsia"/>
                <w:color w:val="000000" w:themeColor="text1"/>
                <w:kern w:val="0"/>
                <w:sz w:val="28"/>
                <w:szCs w:val="28"/>
              </w:rPr>
              <w:t>」</w:t>
            </w:r>
            <w:r w:rsidRPr="00B97F6D">
              <w:rPr>
                <w:rFonts w:hAnsi="標楷體" w:cs="新細明體" w:hint="eastAsia"/>
                <w:color w:val="000000" w:themeColor="text1"/>
                <w:kern w:val="0"/>
                <w:sz w:val="28"/>
                <w:szCs w:val="28"/>
              </w:rPr>
              <w:t>計畫</w:t>
            </w:r>
          </w:p>
        </w:tc>
        <w:tc>
          <w:tcPr>
            <w:tcW w:w="1165"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107</w:t>
            </w:r>
            <w:proofErr w:type="gramEnd"/>
            <w:r w:rsidRPr="00B97F6D">
              <w:rPr>
                <w:rFonts w:hAnsi="標楷體" w:cs="新細明體" w:hint="eastAsia"/>
                <w:color w:val="000000" w:themeColor="text1"/>
                <w:kern w:val="0"/>
                <w:sz w:val="28"/>
                <w:szCs w:val="28"/>
              </w:rPr>
              <w:t>年度決算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hint="eastAsia"/>
                <w:color w:val="000000" w:themeColor="text1"/>
                <w:kern w:val="0"/>
                <w:sz w:val="28"/>
                <w:szCs w:val="28"/>
              </w:rPr>
              <w:t>0元</w:t>
            </w:r>
          </w:p>
          <w:p w:rsidR="003D5BC4" w:rsidRPr="00B97F6D" w:rsidRDefault="003D5BC4" w:rsidP="00FC56AE">
            <w:pPr>
              <w:adjustRightInd w:val="0"/>
              <w:rPr>
                <w:rFonts w:hAnsi="標楷體" w:cs="新細明體"/>
                <w:color w:val="000000" w:themeColor="text1"/>
                <w:kern w:val="0"/>
                <w:sz w:val="28"/>
                <w:szCs w:val="28"/>
              </w:rPr>
            </w:pPr>
            <w:proofErr w:type="gramStart"/>
            <w:r w:rsidRPr="00B97F6D">
              <w:rPr>
                <w:rFonts w:hAnsi="標楷體" w:cs="新細明體" w:hint="eastAsia"/>
                <w:color w:val="000000" w:themeColor="text1"/>
                <w:kern w:val="0"/>
                <w:sz w:val="28"/>
                <w:szCs w:val="28"/>
              </w:rPr>
              <w:t>108</w:t>
            </w:r>
            <w:proofErr w:type="gramEnd"/>
            <w:r w:rsidRPr="00B97F6D">
              <w:rPr>
                <w:rFonts w:hAnsi="標楷體" w:cs="新細明體" w:hint="eastAsia"/>
                <w:color w:val="000000" w:themeColor="text1"/>
                <w:kern w:val="0"/>
                <w:sz w:val="28"/>
                <w:szCs w:val="28"/>
              </w:rPr>
              <w:t>年度預算</w:t>
            </w:r>
            <w:proofErr w:type="gramStart"/>
            <w:r w:rsidRPr="00B97F6D">
              <w:rPr>
                <w:rFonts w:hAnsi="標楷體" w:cs="新細明體" w:hint="eastAsia"/>
                <w:color w:val="000000" w:themeColor="text1"/>
                <w:kern w:val="0"/>
                <w:sz w:val="28"/>
                <w:szCs w:val="28"/>
              </w:rPr>
              <w:t>﹕</w:t>
            </w:r>
            <w:proofErr w:type="gramEnd"/>
            <w:r w:rsidRPr="00B97F6D">
              <w:rPr>
                <w:rFonts w:hAnsi="標楷體" w:cs="新細明體" w:hint="eastAsia"/>
                <w:color w:val="000000" w:themeColor="text1"/>
                <w:kern w:val="0"/>
                <w:sz w:val="28"/>
                <w:szCs w:val="28"/>
              </w:rPr>
              <w:t>30,00</w:t>
            </w:r>
            <w:r w:rsidRPr="00B97F6D">
              <w:rPr>
                <w:rFonts w:hAnsi="標楷體" w:cs="新細明體"/>
                <w:color w:val="000000" w:themeColor="text1"/>
                <w:kern w:val="0"/>
                <w:sz w:val="28"/>
                <w:szCs w:val="28"/>
              </w:rPr>
              <w:t>0</w:t>
            </w:r>
            <w:r w:rsidRPr="00B97F6D">
              <w:rPr>
                <w:rFonts w:hAnsi="標楷體" w:cs="新細明體" w:hint="eastAsia"/>
                <w:color w:val="000000" w:themeColor="text1"/>
                <w:kern w:val="0"/>
                <w:sz w:val="28"/>
                <w:szCs w:val="28"/>
              </w:rPr>
              <w:t>,</w:t>
            </w:r>
            <w:r w:rsidRPr="00B97F6D">
              <w:rPr>
                <w:rFonts w:hAnsi="標楷體" w:cs="新細明體"/>
                <w:color w:val="000000" w:themeColor="text1"/>
                <w:kern w:val="0"/>
                <w:sz w:val="28"/>
                <w:szCs w:val="28"/>
              </w:rPr>
              <w:t>000</w:t>
            </w:r>
            <w:r w:rsidRPr="00B97F6D">
              <w:rPr>
                <w:rFonts w:hAnsi="標楷體" w:cs="新細明體" w:hint="eastAsia"/>
                <w:color w:val="000000" w:themeColor="text1"/>
                <w:kern w:val="0"/>
                <w:sz w:val="28"/>
                <w:szCs w:val="28"/>
              </w:rPr>
              <w:t>元</w:t>
            </w:r>
          </w:p>
        </w:tc>
        <w:tc>
          <w:tcPr>
            <w:tcW w:w="3140" w:type="pct"/>
            <w:tcBorders>
              <w:top w:val="single" w:sz="6" w:space="0" w:color="auto"/>
              <w:left w:val="single" w:sz="6" w:space="0" w:color="auto"/>
              <w:bottom w:val="single" w:sz="6" w:space="0" w:color="auto"/>
              <w:right w:val="single" w:sz="6" w:space="0" w:color="auto"/>
            </w:tcBorders>
          </w:tcPr>
          <w:p w:rsidR="003D5BC4" w:rsidRPr="00B97F6D" w:rsidRDefault="003D5BC4" w:rsidP="00FC56AE">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透過放寬並設立投資之影視政策，吸引國際劇組來</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北拍攝，透過影像傳遞讓世界看見</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北城市魅力，行銷</w:t>
            </w:r>
            <w:proofErr w:type="gramStart"/>
            <w:r w:rsidRPr="00B97F6D">
              <w:rPr>
                <w:rFonts w:hAnsi="標楷體" w:cs="新細明體" w:hint="eastAsia"/>
                <w:color w:val="000000" w:themeColor="text1"/>
                <w:kern w:val="0"/>
                <w:sz w:val="28"/>
                <w:szCs w:val="28"/>
              </w:rPr>
              <w:t>臺</w:t>
            </w:r>
            <w:proofErr w:type="gramEnd"/>
            <w:r w:rsidRPr="00B97F6D">
              <w:rPr>
                <w:rFonts w:hAnsi="標楷體" w:cs="新細明體" w:hint="eastAsia"/>
                <w:color w:val="000000" w:themeColor="text1"/>
                <w:kern w:val="0"/>
                <w:sz w:val="28"/>
                <w:szCs w:val="28"/>
              </w:rPr>
              <w:t>北影視</w:t>
            </w:r>
            <w:proofErr w:type="gramStart"/>
            <w:r w:rsidRPr="00B97F6D">
              <w:rPr>
                <w:rFonts w:hAnsi="標楷體" w:cs="新細明體" w:hint="eastAsia"/>
                <w:color w:val="000000" w:themeColor="text1"/>
                <w:kern w:val="0"/>
                <w:sz w:val="28"/>
                <w:szCs w:val="28"/>
              </w:rPr>
              <w:t>及文創觀光</w:t>
            </w:r>
            <w:proofErr w:type="gramEnd"/>
            <w:r w:rsidRPr="00B97F6D">
              <w:rPr>
                <w:rFonts w:hAnsi="標楷體" w:cs="新細明體" w:hint="eastAsia"/>
                <w:color w:val="000000" w:themeColor="text1"/>
                <w:kern w:val="0"/>
                <w:sz w:val="28"/>
                <w:szCs w:val="28"/>
              </w:rPr>
              <w:t>產業；促進國內影視產業經驗升級與國際潮流接軌，帶動國內影視產業健全發展，進而達到國際資金、臺灣製造、全球市場的目標。至目前為止，經審查同意11案投資5,350萬元，已吸引超過8億元資金共同投資，並順利接軌國際重要電影產業組織有英、美、日、荷、法、新加坡等國電影基金及</w:t>
            </w:r>
            <w:proofErr w:type="gramStart"/>
            <w:r w:rsidRPr="00B97F6D">
              <w:rPr>
                <w:rFonts w:hAnsi="標楷體" w:cs="新細明體" w:hint="eastAsia"/>
                <w:color w:val="000000" w:themeColor="text1"/>
                <w:kern w:val="0"/>
                <w:sz w:val="28"/>
                <w:szCs w:val="28"/>
              </w:rPr>
              <w:t>國際影委會</w:t>
            </w:r>
            <w:proofErr w:type="gramEnd"/>
            <w:r w:rsidRPr="00B97F6D">
              <w:rPr>
                <w:rFonts w:hAnsi="標楷體" w:cs="新細明體" w:hint="eastAsia"/>
                <w:color w:val="000000" w:themeColor="text1"/>
                <w:kern w:val="0"/>
                <w:sz w:val="28"/>
                <w:szCs w:val="28"/>
              </w:rPr>
              <w:t>等，對接</w:t>
            </w:r>
            <w:proofErr w:type="gramStart"/>
            <w:r w:rsidRPr="00B97F6D">
              <w:rPr>
                <w:rFonts w:hAnsi="標楷體" w:cs="新細明體" w:hint="eastAsia"/>
                <w:color w:val="000000" w:themeColor="text1"/>
                <w:kern w:val="0"/>
                <w:sz w:val="28"/>
                <w:szCs w:val="28"/>
              </w:rPr>
              <w:t>軌</w:t>
            </w:r>
            <w:proofErr w:type="gramEnd"/>
            <w:r w:rsidRPr="00B97F6D">
              <w:rPr>
                <w:rFonts w:hAnsi="標楷體" w:cs="新細明體" w:hint="eastAsia"/>
                <w:color w:val="000000" w:themeColor="text1"/>
                <w:kern w:val="0"/>
                <w:sz w:val="28"/>
                <w:szCs w:val="28"/>
              </w:rPr>
              <w:t>國際及拓展國際市場</w:t>
            </w:r>
            <w:proofErr w:type="gramStart"/>
            <w:r w:rsidRPr="00B97F6D">
              <w:rPr>
                <w:rFonts w:hAnsi="標楷體" w:cs="新細明體" w:hint="eastAsia"/>
                <w:color w:val="000000" w:themeColor="text1"/>
                <w:kern w:val="0"/>
                <w:sz w:val="28"/>
                <w:szCs w:val="28"/>
              </w:rPr>
              <w:t>助益尤大</w:t>
            </w:r>
            <w:proofErr w:type="gramEnd"/>
            <w:r w:rsidRPr="00B97F6D">
              <w:rPr>
                <w:rFonts w:hAnsi="標楷體" w:cs="新細明體" w:hint="eastAsia"/>
                <w:color w:val="000000" w:themeColor="text1"/>
                <w:kern w:val="0"/>
                <w:sz w:val="28"/>
                <w:szCs w:val="28"/>
              </w:rPr>
              <w:t>。</w:t>
            </w:r>
          </w:p>
          <w:p w:rsidR="003D5BC4" w:rsidRPr="00B97F6D" w:rsidRDefault="003D5BC4" w:rsidP="005B65B4">
            <w:pPr>
              <w:adjustRightInd w:val="0"/>
              <w:rPr>
                <w:rFonts w:hAnsi="標楷體" w:cs="新細明體"/>
                <w:color w:val="000000" w:themeColor="text1"/>
                <w:kern w:val="0"/>
                <w:sz w:val="28"/>
                <w:szCs w:val="28"/>
              </w:rPr>
            </w:pPr>
            <w:r w:rsidRPr="00B97F6D">
              <w:rPr>
                <w:rFonts w:hAnsi="標楷體" w:cs="新細明體" w:hint="eastAsia"/>
                <w:color w:val="000000" w:themeColor="text1"/>
                <w:kern w:val="0"/>
                <w:sz w:val="28"/>
                <w:szCs w:val="28"/>
              </w:rPr>
              <w:t>107年獲投資案件目前持續進行投資後管理，其中《熱帶雨》更入圍被視為奧斯卡風向球的多倫多國際影展，已於9月8日在多倫多國際影展競賽單元進行世界首映，總計12則網路媒體報導，今年競賽單元共有10部長片進行世界首映，《熱帶雨》為今年唯一</w:t>
            </w:r>
            <w:proofErr w:type="gramStart"/>
            <w:r w:rsidRPr="00B97F6D">
              <w:rPr>
                <w:rFonts w:hAnsi="標楷體" w:cs="新細明體" w:hint="eastAsia"/>
                <w:color w:val="000000" w:themeColor="text1"/>
                <w:kern w:val="0"/>
                <w:sz w:val="28"/>
                <w:szCs w:val="28"/>
              </w:rPr>
              <w:t>一</w:t>
            </w:r>
            <w:proofErr w:type="gramEnd"/>
            <w:r w:rsidRPr="00B97F6D">
              <w:rPr>
                <w:rFonts w:hAnsi="標楷體" w:cs="新細明體" w:hint="eastAsia"/>
                <w:color w:val="000000" w:themeColor="text1"/>
                <w:kern w:val="0"/>
                <w:sz w:val="28"/>
                <w:szCs w:val="28"/>
              </w:rPr>
              <w:t>部入圍的亞洲電影，共同角逐單元競賽大獎，象徵本會投資影片逐漸展現成效，本片</w:t>
            </w:r>
            <w:r w:rsidRPr="00B97F6D">
              <w:rPr>
                <w:rFonts w:hAnsi="標楷體" w:cs="新細明體" w:hint="eastAsia"/>
                <w:color w:val="000000" w:themeColor="text1"/>
                <w:kern w:val="0"/>
                <w:sz w:val="28"/>
                <w:szCs w:val="28"/>
              </w:rPr>
              <w:lastRenderedPageBreak/>
              <w:t>並入圍第56屆金馬獎最佳劇情長片、最佳導演、最佳女主角、最佳男配角、最佳原著劇本等多項大獎，將於11月28日在新加坡上映。</w:t>
            </w:r>
          </w:p>
        </w:tc>
      </w:tr>
    </w:tbl>
    <w:p w:rsidR="003D5BC4" w:rsidRPr="00B97F6D" w:rsidRDefault="003D5BC4" w:rsidP="006F6709">
      <w:pPr>
        <w:pStyle w:val="3"/>
        <w:numPr>
          <w:ilvl w:val="0"/>
          <w:numId w:val="0"/>
        </w:numPr>
        <w:ind w:left="1361"/>
        <w:rPr>
          <w:color w:val="000000" w:themeColor="text1"/>
        </w:rPr>
      </w:pPr>
    </w:p>
    <w:p w:rsidR="008E6227" w:rsidRPr="00B97F6D" w:rsidRDefault="008E6227" w:rsidP="008E6227">
      <w:pPr>
        <w:pStyle w:val="3"/>
        <w:rPr>
          <w:color w:val="000000" w:themeColor="text1"/>
        </w:rPr>
      </w:pPr>
      <w:r w:rsidRPr="00B97F6D">
        <w:rPr>
          <w:rFonts w:hint="eastAsia"/>
          <w:color w:val="000000" w:themeColor="text1"/>
        </w:rPr>
        <w:t>有關台北市文基會之營運績效，辦理績效評核之實際情形：</w:t>
      </w:r>
    </w:p>
    <w:p w:rsidR="003D5BC4" w:rsidRPr="00B97F6D" w:rsidRDefault="008D0ADA" w:rsidP="008E6227">
      <w:pPr>
        <w:pStyle w:val="4"/>
        <w:rPr>
          <w:color w:val="000000" w:themeColor="text1"/>
        </w:rPr>
      </w:pPr>
      <w:r w:rsidRPr="00B97F6D">
        <w:rPr>
          <w:rFonts w:hint="eastAsia"/>
          <w:color w:val="000000" w:themeColor="text1"/>
        </w:rPr>
        <w:t>臺北市政府文化局補助台北市文基會之經費，自103年之約2.9億元逐年增加至108年之4億元左右，</w:t>
      </w:r>
      <w:r w:rsidR="003D5BC4" w:rsidRPr="00B97F6D">
        <w:rPr>
          <w:rFonts w:hint="eastAsia"/>
          <w:color w:val="000000" w:themeColor="text1"/>
        </w:rPr>
        <w:t>對台北市文基會之營運績效</w:t>
      </w:r>
      <w:r w:rsidRPr="00B97F6D">
        <w:rPr>
          <w:rFonts w:hAnsi="標楷體" w:hint="eastAsia"/>
          <w:color w:val="000000" w:themeColor="text1"/>
        </w:rPr>
        <w:t>，</w:t>
      </w:r>
      <w:r w:rsidRPr="00B97F6D">
        <w:rPr>
          <w:rFonts w:hint="eastAsia"/>
          <w:color w:val="000000" w:themeColor="text1"/>
        </w:rPr>
        <w:t>臺北市政府文化局自應負督導考核之責</w:t>
      </w:r>
      <w:r w:rsidR="003D5BC4" w:rsidRPr="00B97F6D">
        <w:rPr>
          <w:rFonts w:hint="eastAsia"/>
          <w:color w:val="000000" w:themeColor="text1"/>
        </w:rPr>
        <w:t>，辦理績效評核之實際情形</w:t>
      </w:r>
      <w:r w:rsidR="003D5BC4" w:rsidRPr="00B97F6D">
        <w:rPr>
          <w:rFonts w:hAnsi="標楷體" w:hint="eastAsia"/>
          <w:color w:val="000000" w:themeColor="text1"/>
        </w:rPr>
        <w:t>：</w:t>
      </w:r>
      <w:r w:rsidR="003D5BC4" w:rsidRPr="00B97F6D">
        <w:rPr>
          <w:rFonts w:hint="eastAsia"/>
          <w:color w:val="000000" w:themeColor="text1"/>
        </w:rPr>
        <w:t>105年、</w:t>
      </w:r>
      <w:proofErr w:type="gramStart"/>
      <w:r w:rsidR="003D5BC4" w:rsidRPr="00B97F6D">
        <w:rPr>
          <w:rFonts w:hint="eastAsia"/>
          <w:color w:val="000000" w:themeColor="text1"/>
        </w:rPr>
        <w:t>106</w:t>
      </w:r>
      <w:proofErr w:type="gramEnd"/>
      <w:r w:rsidR="003D5BC4" w:rsidRPr="00B97F6D">
        <w:rPr>
          <w:rFonts w:hint="eastAsia"/>
          <w:color w:val="000000" w:themeColor="text1"/>
        </w:rPr>
        <w:t>年度稱為</w:t>
      </w:r>
      <w:r w:rsidRPr="00B97F6D">
        <w:rPr>
          <w:rFonts w:hAnsi="標楷體" w:hint="eastAsia"/>
          <w:color w:val="000000" w:themeColor="text1"/>
        </w:rPr>
        <w:t>「</w:t>
      </w:r>
      <w:r w:rsidR="003D5BC4" w:rsidRPr="00B97F6D">
        <w:rPr>
          <w:rFonts w:hint="eastAsia"/>
          <w:color w:val="000000" w:themeColor="text1"/>
        </w:rPr>
        <w:t>營運效益評估會議</w:t>
      </w:r>
      <w:r w:rsidRPr="00B97F6D">
        <w:rPr>
          <w:rFonts w:hAnsi="標楷體" w:hint="eastAsia"/>
          <w:color w:val="000000" w:themeColor="text1"/>
        </w:rPr>
        <w:t>」</w:t>
      </w:r>
      <w:r w:rsidR="003D5BC4" w:rsidRPr="00B97F6D">
        <w:rPr>
          <w:rFonts w:hint="eastAsia"/>
          <w:color w:val="000000" w:themeColor="text1"/>
        </w:rPr>
        <w:t>，</w:t>
      </w:r>
      <w:proofErr w:type="gramStart"/>
      <w:r w:rsidR="003D5BC4" w:rsidRPr="00B97F6D">
        <w:rPr>
          <w:rFonts w:hint="eastAsia"/>
          <w:color w:val="000000" w:themeColor="text1"/>
        </w:rPr>
        <w:t>107</w:t>
      </w:r>
      <w:proofErr w:type="gramEnd"/>
      <w:r w:rsidR="003D5BC4" w:rsidRPr="00B97F6D">
        <w:rPr>
          <w:rFonts w:hint="eastAsia"/>
          <w:color w:val="000000" w:themeColor="text1"/>
        </w:rPr>
        <w:t>年度起，配合「臺北市政府文化局補助財團法人台北市文化基金會補助款作業規範」第14點規定，將「營運效益評估」更名為「績效評核」，組成「績效評</w:t>
      </w:r>
      <w:proofErr w:type="gramStart"/>
      <w:r w:rsidR="003D5BC4" w:rsidRPr="00B97F6D">
        <w:rPr>
          <w:rFonts w:hint="eastAsia"/>
          <w:color w:val="000000" w:themeColor="text1"/>
        </w:rPr>
        <w:t>核督管</w:t>
      </w:r>
      <w:proofErr w:type="gramEnd"/>
      <w:r w:rsidR="003D5BC4" w:rsidRPr="00B97F6D">
        <w:rPr>
          <w:rFonts w:hint="eastAsia"/>
          <w:color w:val="000000" w:themeColor="text1"/>
        </w:rPr>
        <w:t>委員會」，並召開「績效評核審查會議」。每年針對電影、表演藝術、場館營運類，外聘專家學者組成績效評</w:t>
      </w:r>
      <w:proofErr w:type="gramStart"/>
      <w:r w:rsidR="003D5BC4" w:rsidRPr="00B97F6D">
        <w:rPr>
          <w:rFonts w:hint="eastAsia"/>
          <w:color w:val="000000" w:themeColor="text1"/>
        </w:rPr>
        <w:t>核督管</w:t>
      </w:r>
      <w:proofErr w:type="gramEnd"/>
      <w:r w:rsidR="003D5BC4" w:rsidRPr="00B97F6D">
        <w:rPr>
          <w:rFonts w:hint="eastAsia"/>
          <w:color w:val="000000" w:themeColor="text1"/>
        </w:rPr>
        <w:t>委員會。評核方式，主要由文基會提供KPI（關鍵績效指標）、相關資料或由委員進行現場查核。</w:t>
      </w:r>
    </w:p>
    <w:p w:rsidR="008D0ADA" w:rsidRPr="00B97F6D" w:rsidRDefault="008E6227" w:rsidP="008E6227">
      <w:pPr>
        <w:pStyle w:val="4"/>
        <w:rPr>
          <w:color w:val="000000" w:themeColor="text1"/>
        </w:rPr>
      </w:pPr>
      <w:r w:rsidRPr="00B97F6D">
        <w:rPr>
          <w:rFonts w:hint="eastAsia"/>
          <w:color w:val="000000" w:themeColor="text1"/>
        </w:rPr>
        <w:t>另</w:t>
      </w:r>
      <w:r w:rsidR="008D0ADA" w:rsidRPr="00B97F6D">
        <w:rPr>
          <w:rFonts w:hint="eastAsia"/>
          <w:color w:val="000000" w:themeColor="text1"/>
        </w:rPr>
        <w:t>審計部臺北市審計處</w:t>
      </w:r>
      <w:proofErr w:type="gramStart"/>
      <w:r w:rsidR="008D0ADA" w:rsidRPr="00B97F6D">
        <w:rPr>
          <w:rFonts w:hint="eastAsia"/>
          <w:color w:val="000000" w:themeColor="text1"/>
        </w:rPr>
        <w:t>10</w:t>
      </w:r>
      <w:r w:rsidRPr="00B97F6D">
        <w:rPr>
          <w:rFonts w:hint="eastAsia"/>
          <w:color w:val="000000" w:themeColor="text1"/>
        </w:rPr>
        <w:t>6</w:t>
      </w:r>
      <w:proofErr w:type="gramEnd"/>
      <w:r w:rsidR="008D0ADA" w:rsidRPr="00B97F6D">
        <w:rPr>
          <w:rFonts w:hint="eastAsia"/>
          <w:color w:val="000000" w:themeColor="text1"/>
        </w:rPr>
        <w:t>年度通知臺北市政府文化局督促財團法人臺北市文化基金會檢討改善之具體執行情形</w:t>
      </w:r>
      <w:r w:rsidRPr="00B97F6D">
        <w:rPr>
          <w:rFonts w:hint="eastAsia"/>
          <w:color w:val="000000" w:themeColor="text1"/>
        </w:rPr>
        <w:t>指出</w:t>
      </w:r>
      <w:r w:rsidRPr="00B97F6D">
        <w:rPr>
          <w:rFonts w:hAnsi="標楷體" w:hint="eastAsia"/>
          <w:color w:val="000000" w:themeColor="text1"/>
        </w:rPr>
        <w:t>：</w:t>
      </w:r>
      <w:r w:rsidR="008D0ADA" w:rsidRPr="00B97F6D">
        <w:rPr>
          <w:rFonts w:hint="eastAsia"/>
          <w:color w:val="000000" w:themeColor="text1"/>
        </w:rPr>
        <w:t>文化局為持續推動文化創意產業之發展，於</w:t>
      </w:r>
      <w:proofErr w:type="gramStart"/>
      <w:r w:rsidR="008D0ADA" w:rsidRPr="00B97F6D">
        <w:rPr>
          <w:rFonts w:hint="eastAsia"/>
          <w:color w:val="000000" w:themeColor="text1"/>
        </w:rPr>
        <w:t>106</w:t>
      </w:r>
      <w:proofErr w:type="gramEnd"/>
      <w:r w:rsidR="008D0ADA" w:rsidRPr="00B97F6D">
        <w:rPr>
          <w:rFonts w:hint="eastAsia"/>
          <w:color w:val="000000" w:themeColor="text1"/>
        </w:rPr>
        <w:t>年度編列預算960萬元，補助文基會辦理臺北市文化創意產業扶植計畫，</w:t>
      </w:r>
      <w:proofErr w:type="gramStart"/>
      <w:r w:rsidR="008D0ADA" w:rsidRPr="00B97F6D">
        <w:rPr>
          <w:rFonts w:hint="eastAsia"/>
          <w:color w:val="000000" w:themeColor="text1"/>
        </w:rPr>
        <w:t>經查文基</w:t>
      </w:r>
      <w:proofErr w:type="gramEnd"/>
      <w:r w:rsidR="008D0ADA" w:rsidRPr="00B97F6D">
        <w:rPr>
          <w:rFonts w:hint="eastAsia"/>
          <w:color w:val="000000" w:themeColor="text1"/>
        </w:rPr>
        <w:t>會執行該計畫結果，各項工作</w:t>
      </w:r>
      <w:proofErr w:type="gramStart"/>
      <w:r w:rsidR="008D0ADA" w:rsidRPr="00B97F6D">
        <w:rPr>
          <w:rFonts w:hint="eastAsia"/>
          <w:color w:val="000000" w:themeColor="text1"/>
        </w:rPr>
        <w:t>雖均已達成</w:t>
      </w:r>
      <w:proofErr w:type="gramEnd"/>
      <w:r w:rsidR="008D0ADA" w:rsidRPr="00B97F6D">
        <w:rPr>
          <w:rFonts w:hint="eastAsia"/>
          <w:color w:val="000000" w:themeColor="text1"/>
        </w:rPr>
        <w:t>目標值，惟其績效衡量指標，多屬辦理訓練場次、統計參與人次等易於達成之量化指標，與計畫規劃目的</w:t>
      </w:r>
      <w:proofErr w:type="gramStart"/>
      <w:r w:rsidR="008D0ADA" w:rsidRPr="00B97F6D">
        <w:rPr>
          <w:rFonts w:hint="eastAsia"/>
          <w:color w:val="000000" w:themeColor="text1"/>
        </w:rPr>
        <w:t>（</w:t>
      </w:r>
      <w:proofErr w:type="gramEnd"/>
      <w:r w:rsidR="008D0ADA" w:rsidRPr="00B97F6D">
        <w:rPr>
          <w:rFonts w:hint="eastAsia"/>
          <w:color w:val="000000" w:themeColor="text1"/>
        </w:rPr>
        <w:t>如：激發創意至扶植產業，協助臺灣文創業者建立</w:t>
      </w:r>
      <w:proofErr w:type="gramStart"/>
      <w:r w:rsidR="008D0ADA" w:rsidRPr="00B97F6D">
        <w:rPr>
          <w:rFonts w:hint="eastAsia"/>
          <w:color w:val="000000" w:themeColor="text1"/>
        </w:rPr>
        <w:t>品牌並拓銷</w:t>
      </w:r>
      <w:proofErr w:type="gramEnd"/>
      <w:r w:rsidR="008D0ADA" w:rsidRPr="00B97F6D">
        <w:rPr>
          <w:rFonts w:hint="eastAsia"/>
          <w:color w:val="000000" w:themeColor="text1"/>
        </w:rPr>
        <w:t>海外等</w:t>
      </w:r>
      <w:proofErr w:type="gramStart"/>
      <w:r w:rsidR="008D0ADA" w:rsidRPr="00B97F6D">
        <w:rPr>
          <w:rFonts w:hint="eastAsia"/>
          <w:color w:val="000000" w:themeColor="text1"/>
        </w:rPr>
        <w:t>）</w:t>
      </w:r>
      <w:proofErr w:type="gramEnd"/>
      <w:r w:rsidR="008D0ADA" w:rsidRPr="00B97F6D">
        <w:rPr>
          <w:rFonts w:hint="eastAsia"/>
          <w:color w:val="000000" w:themeColor="text1"/>
        </w:rPr>
        <w:t>相互連結之</w:t>
      </w:r>
      <w:r w:rsidR="008D0ADA" w:rsidRPr="00B97F6D">
        <w:rPr>
          <w:rFonts w:hint="eastAsia"/>
          <w:color w:val="000000" w:themeColor="text1"/>
        </w:rPr>
        <w:lastRenderedPageBreak/>
        <w:t>績效面指標甚少，易使績效考核作業流於形式，未能有效發揮績效考核功能，亟待通盤檢討該計畫績效衡量指標訂定之妥適性，</w:t>
      </w:r>
      <w:proofErr w:type="gramStart"/>
      <w:r w:rsidR="008D0ADA" w:rsidRPr="00B97F6D">
        <w:rPr>
          <w:rFonts w:hint="eastAsia"/>
          <w:color w:val="000000" w:themeColor="text1"/>
        </w:rPr>
        <w:t>俾</w:t>
      </w:r>
      <w:proofErr w:type="gramEnd"/>
      <w:r w:rsidR="008D0ADA" w:rsidRPr="00B97F6D">
        <w:rPr>
          <w:rFonts w:hint="eastAsia"/>
          <w:color w:val="000000" w:themeColor="text1"/>
        </w:rPr>
        <w:t>確實掌握計畫執行成效，適時</w:t>
      </w:r>
      <w:proofErr w:type="gramStart"/>
      <w:r w:rsidR="008D0ADA" w:rsidRPr="00B97F6D">
        <w:rPr>
          <w:rFonts w:hint="eastAsia"/>
          <w:color w:val="000000" w:themeColor="text1"/>
        </w:rPr>
        <w:t>調整文創產業</w:t>
      </w:r>
      <w:proofErr w:type="gramEnd"/>
      <w:r w:rsidR="008D0ADA" w:rsidRPr="00B97F6D">
        <w:rPr>
          <w:rFonts w:hint="eastAsia"/>
          <w:color w:val="000000" w:themeColor="text1"/>
        </w:rPr>
        <w:t>扶植方向，經函請文化局檢討改善。</w:t>
      </w:r>
    </w:p>
    <w:p w:rsidR="00531FA7" w:rsidRDefault="003D5BC4" w:rsidP="00531FA7">
      <w:pPr>
        <w:pStyle w:val="3"/>
        <w:rPr>
          <w:color w:val="000000" w:themeColor="text1"/>
        </w:rPr>
      </w:pPr>
      <w:r w:rsidRPr="00B97F6D">
        <w:rPr>
          <w:rFonts w:hint="eastAsia"/>
          <w:color w:val="000000" w:themeColor="text1"/>
        </w:rPr>
        <w:t>綜上，</w:t>
      </w:r>
      <w:r w:rsidR="008E6227" w:rsidRPr="00B97F6D">
        <w:rPr>
          <w:rFonts w:hint="eastAsia"/>
          <w:color w:val="000000" w:themeColor="text1"/>
        </w:rPr>
        <w:t>臺北市政府文化局補助台北市文基會之經費，自103年之約2.9億元逐年增加至108年之4億元左右，主要為新增辦理「</w:t>
      </w:r>
      <w:proofErr w:type="gramStart"/>
      <w:r w:rsidR="008E6227" w:rsidRPr="00B97F6D">
        <w:rPr>
          <w:rFonts w:hint="eastAsia"/>
          <w:color w:val="000000" w:themeColor="text1"/>
        </w:rPr>
        <w:t>臺</w:t>
      </w:r>
      <w:proofErr w:type="gramEnd"/>
      <w:r w:rsidR="008E6227" w:rsidRPr="00B97F6D">
        <w:rPr>
          <w:rFonts w:hint="eastAsia"/>
          <w:color w:val="000000" w:themeColor="text1"/>
        </w:rPr>
        <w:t>北表演藝術中心」籌備</w:t>
      </w:r>
      <w:r w:rsidR="008E6227" w:rsidRPr="00B97F6D">
        <w:rPr>
          <w:rFonts w:hAnsi="標楷體" w:hint="eastAsia"/>
          <w:color w:val="000000" w:themeColor="text1"/>
        </w:rPr>
        <w:t>、</w:t>
      </w:r>
      <w:r w:rsidR="008E6227" w:rsidRPr="00B97F6D">
        <w:rPr>
          <w:rFonts w:hint="eastAsia"/>
          <w:color w:val="000000" w:themeColor="text1"/>
        </w:rPr>
        <w:t>「新北投車站經營管理及教育推廣」計畫</w:t>
      </w:r>
      <w:r w:rsidR="008E6227" w:rsidRPr="00B97F6D">
        <w:rPr>
          <w:rFonts w:hAnsi="標楷體" w:hint="eastAsia"/>
          <w:color w:val="000000" w:themeColor="text1"/>
        </w:rPr>
        <w:t>、「藝術文化人才實驗教育機構經營管理」計畫、「剝皮</w:t>
      </w:r>
      <w:proofErr w:type="gramStart"/>
      <w:r w:rsidR="008E6227" w:rsidRPr="00B97F6D">
        <w:rPr>
          <w:rFonts w:hAnsi="標楷體" w:hint="eastAsia"/>
          <w:color w:val="000000" w:themeColor="text1"/>
        </w:rPr>
        <w:t>寮</w:t>
      </w:r>
      <w:proofErr w:type="gramEnd"/>
      <w:r w:rsidR="008E6227" w:rsidRPr="00B97F6D">
        <w:rPr>
          <w:rFonts w:hAnsi="標楷體" w:hint="eastAsia"/>
          <w:color w:val="000000" w:themeColor="text1"/>
        </w:rPr>
        <w:t>歷史街區西側運用管理」計畫、「國際影視攝製投資計畫」計畫等，</w:t>
      </w:r>
      <w:r w:rsidR="008E6227" w:rsidRPr="00B97F6D">
        <w:rPr>
          <w:rFonts w:hint="eastAsia"/>
          <w:color w:val="000000" w:themeColor="text1"/>
        </w:rPr>
        <w:t>對於台北市文基會</w:t>
      </w:r>
      <w:r w:rsidR="008E6227" w:rsidRPr="00B97F6D">
        <w:rPr>
          <w:rFonts w:hAnsi="標楷體" w:hint="eastAsia"/>
          <w:color w:val="000000" w:themeColor="text1"/>
        </w:rPr>
        <w:t>辦理相關計畫</w:t>
      </w:r>
      <w:r w:rsidR="008E6227" w:rsidRPr="00B97F6D">
        <w:rPr>
          <w:rFonts w:hint="eastAsia"/>
          <w:color w:val="000000" w:themeColor="text1"/>
        </w:rPr>
        <w:t>之營運績效，臺北市政府文化局自應負督導考核之責，</w:t>
      </w:r>
      <w:r w:rsidRPr="00B97F6D">
        <w:rPr>
          <w:rFonts w:hAnsi="標楷體" w:hint="eastAsia"/>
          <w:color w:val="000000" w:themeColor="text1"/>
        </w:rPr>
        <w:t>臺北市政府文化局每年</w:t>
      </w:r>
      <w:r w:rsidR="00A66A88" w:rsidRPr="00B97F6D">
        <w:rPr>
          <w:rFonts w:hAnsi="標楷體" w:hint="eastAsia"/>
          <w:color w:val="000000" w:themeColor="text1"/>
        </w:rPr>
        <w:t>雖</w:t>
      </w:r>
      <w:r w:rsidRPr="00B97F6D">
        <w:rPr>
          <w:rFonts w:hAnsi="標楷體" w:hint="eastAsia"/>
          <w:color w:val="000000" w:themeColor="text1"/>
        </w:rPr>
        <w:t>組成績效評</w:t>
      </w:r>
      <w:proofErr w:type="gramStart"/>
      <w:r w:rsidRPr="00B97F6D">
        <w:rPr>
          <w:rFonts w:hAnsi="標楷體" w:hint="eastAsia"/>
          <w:color w:val="000000" w:themeColor="text1"/>
        </w:rPr>
        <w:t>核督管</w:t>
      </w:r>
      <w:proofErr w:type="gramEnd"/>
      <w:r w:rsidRPr="00B97F6D">
        <w:rPr>
          <w:rFonts w:hAnsi="標楷體" w:hint="eastAsia"/>
          <w:color w:val="000000" w:themeColor="text1"/>
        </w:rPr>
        <w:t>委員會，召開「績效評核審查會議」進行考核。</w:t>
      </w:r>
      <w:proofErr w:type="gramStart"/>
      <w:r w:rsidRPr="00B97F6D">
        <w:rPr>
          <w:rFonts w:hAnsi="標楷體" w:hint="eastAsia"/>
          <w:color w:val="000000" w:themeColor="text1"/>
        </w:rPr>
        <w:t>惟</w:t>
      </w:r>
      <w:proofErr w:type="gramEnd"/>
      <w:r w:rsidR="00A66A88" w:rsidRPr="00B97F6D">
        <w:rPr>
          <w:rFonts w:hint="eastAsia"/>
          <w:color w:val="000000" w:themeColor="text1"/>
        </w:rPr>
        <w:t>審計部臺北市審計處亦指出</w:t>
      </w:r>
      <w:r w:rsidR="00A66A88" w:rsidRPr="00B97F6D">
        <w:rPr>
          <w:rFonts w:hAnsi="標楷體" w:hint="eastAsia"/>
          <w:color w:val="000000" w:themeColor="text1"/>
        </w:rPr>
        <w:t>，</w:t>
      </w:r>
      <w:r w:rsidR="00A66A88" w:rsidRPr="00B97F6D">
        <w:rPr>
          <w:rFonts w:hint="eastAsia"/>
          <w:color w:val="000000" w:themeColor="text1"/>
        </w:rPr>
        <w:t>文化局</w:t>
      </w:r>
      <w:proofErr w:type="gramStart"/>
      <w:r w:rsidR="00A66A88" w:rsidRPr="00B97F6D">
        <w:rPr>
          <w:rFonts w:hint="eastAsia"/>
          <w:color w:val="000000" w:themeColor="text1"/>
        </w:rPr>
        <w:t>106</w:t>
      </w:r>
      <w:proofErr w:type="gramEnd"/>
      <w:r w:rsidR="00A66A88" w:rsidRPr="00B97F6D">
        <w:rPr>
          <w:rFonts w:hint="eastAsia"/>
          <w:color w:val="000000" w:themeColor="text1"/>
        </w:rPr>
        <w:t>年度補助文基會辦理臺北市文化創意產業扶植計畫，其績效衡量指標，多屬辦理訓練場次、統計參與人次等易於達成之量化指標，與計畫規劃目的相互連結之績效面指標甚少，易使績效考核作業流於形式</w:t>
      </w:r>
      <w:r w:rsidR="00A66A88" w:rsidRPr="00B97F6D">
        <w:rPr>
          <w:rFonts w:hAnsi="標楷體" w:hint="eastAsia"/>
          <w:color w:val="000000" w:themeColor="text1"/>
        </w:rPr>
        <w:t>。</w:t>
      </w:r>
      <w:proofErr w:type="gramStart"/>
      <w:r w:rsidR="00A66A88" w:rsidRPr="00B97F6D">
        <w:rPr>
          <w:rFonts w:hAnsi="標楷體" w:hint="eastAsia"/>
          <w:color w:val="000000" w:themeColor="text1"/>
        </w:rPr>
        <w:t>爰</w:t>
      </w:r>
      <w:proofErr w:type="gramEnd"/>
      <w:r w:rsidRPr="00B97F6D">
        <w:rPr>
          <w:rFonts w:hint="eastAsia"/>
          <w:color w:val="000000" w:themeColor="text1"/>
        </w:rPr>
        <w:t>為有效發揮績效考核功能，確實掌握計畫執行成效，</w:t>
      </w:r>
      <w:r w:rsidR="00A66A88" w:rsidRPr="00B97F6D">
        <w:rPr>
          <w:rFonts w:hint="eastAsia"/>
          <w:color w:val="000000" w:themeColor="text1"/>
        </w:rPr>
        <w:t>對於</w:t>
      </w:r>
      <w:r w:rsidRPr="00B97F6D">
        <w:rPr>
          <w:rFonts w:hint="eastAsia"/>
          <w:color w:val="000000" w:themeColor="text1"/>
        </w:rPr>
        <w:t>相關計畫績效衡量指標訂定之妥適性</w:t>
      </w:r>
      <w:r w:rsidRPr="00B97F6D">
        <w:rPr>
          <w:rFonts w:hAnsi="標楷體" w:hint="eastAsia"/>
          <w:color w:val="000000" w:themeColor="text1"/>
        </w:rPr>
        <w:t>，應持續妥予</w:t>
      </w:r>
      <w:r w:rsidRPr="00B97F6D">
        <w:rPr>
          <w:rFonts w:hint="eastAsia"/>
          <w:color w:val="000000" w:themeColor="text1"/>
        </w:rPr>
        <w:t>通盤檢討。</w:t>
      </w: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p>
    <w:p w:rsidR="00531FA7" w:rsidRDefault="00531FA7" w:rsidP="00531FA7">
      <w:pPr>
        <w:pStyle w:val="3"/>
        <w:numPr>
          <w:ilvl w:val="0"/>
          <w:numId w:val="0"/>
        </w:numPr>
        <w:ind w:left="1361"/>
        <w:rPr>
          <w:color w:val="000000" w:themeColor="text1"/>
        </w:rPr>
      </w:pPr>
    </w:p>
    <w:p w:rsidR="00E25849" w:rsidRPr="00531FA7" w:rsidRDefault="003D5BC4" w:rsidP="00531FA7">
      <w:pPr>
        <w:pStyle w:val="1"/>
        <w:rPr>
          <w:color w:val="000000" w:themeColor="text1"/>
        </w:rPr>
      </w:pPr>
      <w:r w:rsidRPr="00531FA7">
        <w:rPr>
          <w:rFonts w:hint="eastAsia"/>
          <w:color w:val="000000" w:themeColor="text1"/>
        </w:rPr>
        <w:t>處理辦法：</w:t>
      </w: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E25849" w:rsidRPr="00B97F6D">
        <w:rPr>
          <w:rFonts w:hint="eastAsia"/>
        </w:rPr>
        <w:t>調查意見，函請</w:t>
      </w:r>
      <w:r w:rsidR="00FC56AE" w:rsidRPr="00B97F6D">
        <w:rPr>
          <w:rFonts w:hint="eastAsia"/>
        </w:rPr>
        <w:t>臺北市政府</w:t>
      </w:r>
      <w:r w:rsidR="00E25849" w:rsidRPr="00B97F6D">
        <w:rPr>
          <w:rFonts w:hint="eastAsia"/>
        </w:rPr>
        <w:t>檢討</w:t>
      </w:r>
      <w:proofErr w:type="gramStart"/>
      <w:r w:rsidR="007246CA" w:rsidRPr="00B97F6D">
        <w:rPr>
          <w:rFonts w:hint="eastAsia"/>
        </w:rPr>
        <w:t>妥處</w:t>
      </w:r>
      <w:r w:rsidR="00E25849" w:rsidRPr="00B97F6D">
        <w:rPr>
          <w:rFonts w:hint="eastAsia"/>
        </w:rPr>
        <w:t>見復。</w:t>
      </w:r>
      <w:bookmarkEnd w:id="79"/>
      <w:bookmarkEnd w:id="80"/>
      <w:bookmarkEnd w:id="81"/>
      <w:bookmarkEnd w:id="82"/>
      <w:bookmarkEnd w:id="83"/>
      <w:bookmarkEnd w:id="84"/>
      <w:bookmarkEnd w:id="85"/>
      <w:bookmarkEnd w:id="86"/>
      <w:bookmarkEnd w:id="87"/>
      <w:bookmarkEnd w:id="88"/>
      <w:bookmarkEnd w:id="89"/>
      <w:bookmarkEnd w:id="90"/>
      <w:bookmarkEnd w:id="91"/>
      <w:proofErr w:type="gramEnd"/>
    </w:p>
    <w:bookmarkEnd w:id="92"/>
    <w:bookmarkEnd w:id="93"/>
    <w:bookmarkEnd w:id="94"/>
    <w:bookmarkEnd w:id="95"/>
    <w:bookmarkEnd w:id="96"/>
    <w:bookmarkEnd w:id="97"/>
    <w:bookmarkEnd w:id="98"/>
    <w:bookmarkEnd w:id="99"/>
    <w:bookmarkEnd w:id="100"/>
    <w:bookmarkEnd w:id="101"/>
    <w:bookmarkEnd w:id="102"/>
    <w:p w:rsidR="00416721" w:rsidRPr="00531FA7" w:rsidRDefault="00E25849" w:rsidP="00531FA7">
      <w:pPr>
        <w:pStyle w:val="aa"/>
        <w:spacing w:beforeLines="150" w:before="685" w:after="0"/>
        <w:ind w:leftChars="1100" w:left="3742"/>
        <w:rPr>
          <w:b w:val="0"/>
          <w:bCs/>
          <w:snapToGrid/>
          <w:color w:val="000000" w:themeColor="text1"/>
          <w:spacing w:val="12"/>
          <w:kern w:val="0"/>
          <w:sz w:val="40"/>
        </w:rPr>
      </w:pPr>
      <w:r w:rsidRPr="00B97F6D">
        <w:rPr>
          <w:rFonts w:hint="eastAsia"/>
          <w:b w:val="0"/>
          <w:bCs/>
          <w:snapToGrid/>
          <w:color w:val="000000" w:themeColor="text1"/>
          <w:spacing w:val="12"/>
          <w:kern w:val="0"/>
          <w:sz w:val="40"/>
        </w:rPr>
        <w:t>調查委員：</w:t>
      </w:r>
      <w:r w:rsidR="00531FA7">
        <w:rPr>
          <w:rFonts w:hint="eastAsia"/>
          <w:b w:val="0"/>
          <w:bCs/>
          <w:snapToGrid/>
          <w:color w:val="000000" w:themeColor="text1"/>
          <w:spacing w:val="12"/>
          <w:kern w:val="0"/>
          <w:sz w:val="40"/>
        </w:rPr>
        <w:t>仉桂美</w:t>
      </w:r>
      <w:bookmarkStart w:id="103" w:name="_GoBack"/>
      <w:bookmarkEnd w:id="103"/>
    </w:p>
    <w:sectPr w:rsidR="00416721" w:rsidRPr="00531FA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47" w:rsidRDefault="00201A47">
      <w:r>
        <w:separator/>
      </w:r>
    </w:p>
  </w:endnote>
  <w:endnote w:type="continuationSeparator" w:id="0">
    <w:p w:rsidR="00201A47" w:rsidRDefault="0020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88" w:rsidRDefault="009A2C8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72118">
      <w:rPr>
        <w:rStyle w:val="ac"/>
        <w:noProof/>
        <w:sz w:val="24"/>
      </w:rPr>
      <w:t>18</w:t>
    </w:r>
    <w:r>
      <w:rPr>
        <w:rStyle w:val="ac"/>
        <w:sz w:val="24"/>
      </w:rPr>
      <w:fldChar w:fldCharType="end"/>
    </w:r>
  </w:p>
  <w:p w:rsidR="009A2C88" w:rsidRDefault="009A2C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47" w:rsidRDefault="00201A47">
      <w:r>
        <w:separator/>
      </w:r>
    </w:p>
  </w:footnote>
  <w:footnote w:type="continuationSeparator" w:id="0">
    <w:p w:rsidR="00201A47" w:rsidRDefault="00201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52B8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E61290"/>
    <w:multiLevelType w:val="hybridMultilevel"/>
    <w:tmpl w:val="5724613A"/>
    <w:lvl w:ilvl="0" w:tplc="FDC8A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FD778A"/>
    <w:multiLevelType w:val="hybridMultilevel"/>
    <w:tmpl w:val="F28807A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B411755"/>
    <w:multiLevelType w:val="hybridMultilevel"/>
    <w:tmpl w:val="BD66A4C8"/>
    <w:lvl w:ilvl="0" w:tplc="E11C72EC">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CE208BC"/>
    <w:multiLevelType w:val="hybridMultilevel"/>
    <w:tmpl w:val="54DCE530"/>
    <w:lvl w:ilvl="0" w:tplc="0EEAA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1B319A"/>
    <w:multiLevelType w:val="hybridMultilevel"/>
    <w:tmpl w:val="00BEAF8C"/>
    <w:lvl w:ilvl="0" w:tplc="5E787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A3DD6"/>
    <w:multiLevelType w:val="hybridMultilevel"/>
    <w:tmpl w:val="35BCDC3E"/>
    <w:lvl w:ilvl="0" w:tplc="9B6CE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CF065C"/>
    <w:multiLevelType w:val="hybridMultilevel"/>
    <w:tmpl w:val="CBD66A38"/>
    <w:lvl w:ilvl="0" w:tplc="AEA47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A87377"/>
    <w:multiLevelType w:val="hybridMultilevel"/>
    <w:tmpl w:val="F28807A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3217B8"/>
    <w:multiLevelType w:val="hybridMultilevel"/>
    <w:tmpl w:val="B224BA7E"/>
    <w:lvl w:ilvl="0" w:tplc="5498A1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FC73DC"/>
    <w:multiLevelType w:val="hybridMultilevel"/>
    <w:tmpl w:val="BD66A4C8"/>
    <w:lvl w:ilvl="0" w:tplc="E11C72EC">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E49380E"/>
    <w:multiLevelType w:val="hybridMultilevel"/>
    <w:tmpl w:val="79FAED4A"/>
    <w:lvl w:ilvl="0" w:tplc="AECEB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38604F"/>
    <w:multiLevelType w:val="hybridMultilevel"/>
    <w:tmpl w:val="935E2068"/>
    <w:lvl w:ilvl="0" w:tplc="80EC5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773E9B"/>
    <w:multiLevelType w:val="hybridMultilevel"/>
    <w:tmpl w:val="F1CCC040"/>
    <w:lvl w:ilvl="0" w:tplc="1C58A9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12"/>
  </w:num>
  <w:num w:numId="4">
    <w:abstractNumId w:val="7"/>
  </w:num>
  <w:num w:numId="5">
    <w:abstractNumId w:val="14"/>
  </w:num>
  <w:num w:numId="6">
    <w:abstractNumId w:val="1"/>
  </w:num>
  <w:num w:numId="7">
    <w:abstractNumId w:val="15"/>
  </w:num>
  <w:num w:numId="8">
    <w:abstractNumId w:val="9"/>
  </w:num>
  <w:num w:numId="9">
    <w:abstractNumId w:val="20"/>
  </w:num>
  <w:num w:numId="10">
    <w:abstractNumId w:val="8"/>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1"/>
  </w:num>
  <w:num w:numId="16">
    <w:abstractNumId w:val="19"/>
  </w:num>
  <w:num w:numId="17">
    <w:abstractNumId w:val="2"/>
  </w:num>
  <w:num w:numId="18">
    <w:abstractNumId w:val="6"/>
  </w:num>
  <w:num w:numId="19">
    <w:abstractNumId w:val="10"/>
  </w:num>
  <w:num w:numId="20">
    <w:abstractNumId w:val="4"/>
  </w:num>
  <w:num w:numId="21">
    <w:abstractNumId w:val="17"/>
  </w:num>
  <w:num w:numId="22">
    <w:abstractNumId w:val="1"/>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77"/>
    <w:rsid w:val="00006961"/>
    <w:rsid w:val="0000734C"/>
    <w:rsid w:val="000112BF"/>
    <w:rsid w:val="00012233"/>
    <w:rsid w:val="00017318"/>
    <w:rsid w:val="000229AD"/>
    <w:rsid w:val="000246F7"/>
    <w:rsid w:val="0003114D"/>
    <w:rsid w:val="00036D76"/>
    <w:rsid w:val="000468B7"/>
    <w:rsid w:val="00057F32"/>
    <w:rsid w:val="00062A25"/>
    <w:rsid w:val="00073CB5"/>
    <w:rsid w:val="0007425C"/>
    <w:rsid w:val="00077553"/>
    <w:rsid w:val="00082458"/>
    <w:rsid w:val="000851A2"/>
    <w:rsid w:val="0009352E"/>
    <w:rsid w:val="00096B96"/>
    <w:rsid w:val="000A2F3F"/>
    <w:rsid w:val="000B0B4A"/>
    <w:rsid w:val="000B279A"/>
    <w:rsid w:val="000B61D2"/>
    <w:rsid w:val="000B70A7"/>
    <w:rsid w:val="000B73DD"/>
    <w:rsid w:val="000C495F"/>
    <w:rsid w:val="000D26F4"/>
    <w:rsid w:val="000D66D9"/>
    <w:rsid w:val="000E6431"/>
    <w:rsid w:val="000F21A5"/>
    <w:rsid w:val="000F3DD9"/>
    <w:rsid w:val="000F3FB9"/>
    <w:rsid w:val="00102B9F"/>
    <w:rsid w:val="00112637"/>
    <w:rsid w:val="00112ABC"/>
    <w:rsid w:val="0012001E"/>
    <w:rsid w:val="00126A55"/>
    <w:rsid w:val="00133F08"/>
    <w:rsid w:val="001345E6"/>
    <w:rsid w:val="001378B0"/>
    <w:rsid w:val="00140F81"/>
    <w:rsid w:val="00142E00"/>
    <w:rsid w:val="00152793"/>
    <w:rsid w:val="00153B7E"/>
    <w:rsid w:val="001545A9"/>
    <w:rsid w:val="001637C7"/>
    <w:rsid w:val="0016480E"/>
    <w:rsid w:val="001739A7"/>
    <w:rsid w:val="00174297"/>
    <w:rsid w:val="00180E06"/>
    <w:rsid w:val="001817B3"/>
    <w:rsid w:val="00183014"/>
    <w:rsid w:val="001959C2"/>
    <w:rsid w:val="00196839"/>
    <w:rsid w:val="001A12E1"/>
    <w:rsid w:val="001A51E3"/>
    <w:rsid w:val="001A7968"/>
    <w:rsid w:val="001B2E98"/>
    <w:rsid w:val="001B3483"/>
    <w:rsid w:val="001B3C1E"/>
    <w:rsid w:val="001B4494"/>
    <w:rsid w:val="001C0D8B"/>
    <w:rsid w:val="001C0DA8"/>
    <w:rsid w:val="001C44E7"/>
    <w:rsid w:val="001C45C2"/>
    <w:rsid w:val="001D4AD7"/>
    <w:rsid w:val="001E0D8A"/>
    <w:rsid w:val="001E67BA"/>
    <w:rsid w:val="001E74C2"/>
    <w:rsid w:val="001F4F82"/>
    <w:rsid w:val="001F5A48"/>
    <w:rsid w:val="001F6260"/>
    <w:rsid w:val="00200007"/>
    <w:rsid w:val="00201A47"/>
    <w:rsid w:val="00202603"/>
    <w:rsid w:val="002030A5"/>
    <w:rsid w:val="00203131"/>
    <w:rsid w:val="0020732B"/>
    <w:rsid w:val="00212E88"/>
    <w:rsid w:val="00213C9C"/>
    <w:rsid w:val="0022009E"/>
    <w:rsid w:val="00223241"/>
    <w:rsid w:val="0022425C"/>
    <w:rsid w:val="002246DE"/>
    <w:rsid w:val="002251DD"/>
    <w:rsid w:val="00227E40"/>
    <w:rsid w:val="002429E2"/>
    <w:rsid w:val="0024667A"/>
    <w:rsid w:val="00252BC4"/>
    <w:rsid w:val="00254014"/>
    <w:rsid w:val="00254B39"/>
    <w:rsid w:val="002612CE"/>
    <w:rsid w:val="0026504D"/>
    <w:rsid w:val="002735AF"/>
    <w:rsid w:val="00273A2F"/>
    <w:rsid w:val="00280986"/>
    <w:rsid w:val="00281ECE"/>
    <w:rsid w:val="002831C7"/>
    <w:rsid w:val="002840C6"/>
    <w:rsid w:val="00295174"/>
    <w:rsid w:val="00296172"/>
    <w:rsid w:val="00296B92"/>
    <w:rsid w:val="002A2C22"/>
    <w:rsid w:val="002B02EB"/>
    <w:rsid w:val="002B0592"/>
    <w:rsid w:val="002C0602"/>
    <w:rsid w:val="002D5C16"/>
    <w:rsid w:val="002F2476"/>
    <w:rsid w:val="002F3DFF"/>
    <w:rsid w:val="002F5E05"/>
    <w:rsid w:val="00307A76"/>
    <w:rsid w:val="00310D1D"/>
    <w:rsid w:val="0031455E"/>
    <w:rsid w:val="00315A16"/>
    <w:rsid w:val="00316AA6"/>
    <w:rsid w:val="00317053"/>
    <w:rsid w:val="0032109C"/>
    <w:rsid w:val="00321D67"/>
    <w:rsid w:val="00322B45"/>
    <w:rsid w:val="00323809"/>
    <w:rsid w:val="00323D41"/>
    <w:rsid w:val="00325414"/>
    <w:rsid w:val="003302F1"/>
    <w:rsid w:val="00341A42"/>
    <w:rsid w:val="0034470E"/>
    <w:rsid w:val="00352DB0"/>
    <w:rsid w:val="00361063"/>
    <w:rsid w:val="0037094A"/>
    <w:rsid w:val="00371ED3"/>
    <w:rsid w:val="00372118"/>
    <w:rsid w:val="00372659"/>
    <w:rsid w:val="00372FFC"/>
    <w:rsid w:val="0037728A"/>
    <w:rsid w:val="00380B7D"/>
    <w:rsid w:val="00381A99"/>
    <w:rsid w:val="003829C2"/>
    <w:rsid w:val="003830B2"/>
    <w:rsid w:val="00384724"/>
    <w:rsid w:val="003919B7"/>
    <w:rsid w:val="00391D57"/>
    <w:rsid w:val="00392292"/>
    <w:rsid w:val="00394F45"/>
    <w:rsid w:val="003A073F"/>
    <w:rsid w:val="003A5927"/>
    <w:rsid w:val="003B1017"/>
    <w:rsid w:val="003B3C07"/>
    <w:rsid w:val="003B440C"/>
    <w:rsid w:val="003B6081"/>
    <w:rsid w:val="003B6775"/>
    <w:rsid w:val="003C5FE2"/>
    <w:rsid w:val="003D05FB"/>
    <w:rsid w:val="003D1B16"/>
    <w:rsid w:val="003D45BF"/>
    <w:rsid w:val="003D508A"/>
    <w:rsid w:val="003D537F"/>
    <w:rsid w:val="003D5BC4"/>
    <w:rsid w:val="003D7B75"/>
    <w:rsid w:val="003E0208"/>
    <w:rsid w:val="003E4B57"/>
    <w:rsid w:val="003F27E1"/>
    <w:rsid w:val="003F437A"/>
    <w:rsid w:val="003F5C2B"/>
    <w:rsid w:val="00402240"/>
    <w:rsid w:val="004023E9"/>
    <w:rsid w:val="0040371B"/>
    <w:rsid w:val="0040454A"/>
    <w:rsid w:val="00413F83"/>
    <w:rsid w:val="0041490C"/>
    <w:rsid w:val="00416191"/>
    <w:rsid w:val="00416721"/>
    <w:rsid w:val="00421EF0"/>
    <w:rsid w:val="004224FA"/>
    <w:rsid w:val="00423D07"/>
    <w:rsid w:val="00427936"/>
    <w:rsid w:val="00430128"/>
    <w:rsid w:val="0044346F"/>
    <w:rsid w:val="00453FF6"/>
    <w:rsid w:val="0046520A"/>
    <w:rsid w:val="004672AB"/>
    <w:rsid w:val="004714FE"/>
    <w:rsid w:val="004778B4"/>
    <w:rsid w:val="00477BAA"/>
    <w:rsid w:val="00481324"/>
    <w:rsid w:val="00495053"/>
    <w:rsid w:val="004A08F8"/>
    <w:rsid w:val="004A1F59"/>
    <w:rsid w:val="004A29BE"/>
    <w:rsid w:val="004A3225"/>
    <w:rsid w:val="004A33EE"/>
    <w:rsid w:val="004A3AA8"/>
    <w:rsid w:val="004B13C7"/>
    <w:rsid w:val="004B5288"/>
    <w:rsid w:val="004B778F"/>
    <w:rsid w:val="004C0609"/>
    <w:rsid w:val="004C4F0C"/>
    <w:rsid w:val="004C639F"/>
    <w:rsid w:val="004D141F"/>
    <w:rsid w:val="004D2742"/>
    <w:rsid w:val="004D6310"/>
    <w:rsid w:val="004E0062"/>
    <w:rsid w:val="004E0113"/>
    <w:rsid w:val="004E05A1"/>
    <w:rsid w:val="004F472A"/>
    <w:rsid w:val="004F5581"/>
    <w:rsid w:val="004F5E57"/>
    <w:rsid w:val="004F6710"/>
    <w:rsid w:val="00500C3E"/>
    <w:rsid w:val="00502118"/>
    <w:rsid w:val="00502849"/>
    <w:rsid w:val="00504334"/>
    <w:rsid w:val="0050498D"/>
    <w:rsid w:val="005104D7"/>
    <w:rsid w:val="00510B9E"/>
    <w:rsid w:val="0051275F"/>
    <w:rsid w:val="005313A8"/>
    <w:rsid w:val="00531FA7"/>
    <w:rsid w:val="00536BC2"/>
    <w:rsid w:val="005425E1"/>
    <w:rsid w:val="005427C5"/>
    <w:rsid w:val="00542CF6"/>
    <w:rsid w:val="00546DBD"/>
    <w:rsid w:val="00553C03"/>
    <w:rsid w:val="00560DDA"/>
    <w:rsid w:val="00563692"/>
    <w:rsid w:val="00571679"/>
    <w:rsid w:val="00584235"/>
    <w:rsid w:val="005844E7"/>
    <w:rsid w:val="005908B8"/>
    <w:rsid w:val="0059512E"/>
    <w:rsid w:val="005A6315"/>
    <w:rsid w:val="005A6DD2"/>
    <w:rsid w:val="005B65B4"/>
    <w:rsid w:val="005C385D"/>
    <w:rsid w:val="005D3B20"/>
    <w:rsid w:val="005D5B2E"/>
    <w:rsid w:val="005D71B7"/>
    <w:rsid w:val="005E4759"/>
    <w:rsid w:val="005E5C68"/>
    <w:rsid w:val="005E65C0"/>
    <w:rsid w:val="005F0390"/>
    <w:rsid w:val="006072CD"/>
    <w:rsid w:val="00612023"/>
    <w:rsid w:val="00614190"/>
    <w:rsid w:val="006225AA"/>
    <w:rsid w:val="00622A99"/>
    <w:rsid w:val="00622E67"/>
    <w:rsid w:val="00625CF2"/>
    <w:rsid w:val="00626B57"/>
    <w:rsid w:val="00626EDC"/>
    <w:rsid w:val="006452D3"/>
    <w:rsid w:val="006459AE"/>
    <w:rsid w:val="006470EC"/>
    <w:rsid w:val="006542D6"/>
    <w:rsid w:val="0065598E"/>
    <w:rsid w:val="00655AF2"/>
    <w:rsid w:val="00655BC5"/>
    <w:rsid w:val="006568BE"/>
    <w:rsid w:val="0066025D"/>
    <w:rsid w:val="0066091A"/>
    <w:rsid w:val="006773EC"/>
    <w:rsid w:val="00680504"/>
    <w:rsid w:val="00681CD9"/>
    <w:rsid w:val="00682E43"/>
    <w:rsid w:val="00683B2C"/>
    <w:rsid w:val="00683E30"/>
    <w:rsid w:val="00687024"/>
    <w:rsid w:val="00687F03"/>
    <w:rsid w:val="00695E22"/>
    <w:rsid w:val="006B0B7A"/>
    <w:rsid w:val="006B7093"/>
    <w:rsid w:val="006B7417"/>
    <w:rsid w:val="006D31F9"/>
    <w:rsid w:val="006D3691"/>
    <w:rsid w:val="006E1DE9"/>
    <w:rsid w:val="006E5EF0"/>
    <w:rsid w:val="006F3563"/>
    <w:rsid w:val="006F42B9"/>
    <w:rsid w:val="006F6103"/>
    <w:rsid w:val="006F6709"/>
    <w:rsid w:val="00704E00"/>
    <w:rsid w:val="007209E7"/>
    <w:rsid w:val="0072459F"/>
    <w:rsid w:val="007246CA"/>
    <w:rsid w:val="00726182"/>
    <w:rsid w:val="00727635"/>
    <w:rsid w:val="00732329"/>
    <w:rsid w:val="007337CA"/>
    <w:rsid w:val="00734CE4"/>
    <w:rsid w:val="00735123"/>
    <w:rsid w:val="00741837"/>
    <w:rsid w:val="007453E6"/>
    <w:rsid w:val="00770453"/>
    <w:rsid w:val="0077309D"/>
    <w:rsid w:val="00773F3B"/>
    <w:rsid w:val="007774EE"/>
    <w:rsid w:val="00781822"/>
    <w:rsid w:val="00783F21"/>
    <w:rsid w:val="00787159"/>
    <w:rsid w:val="0079043A"/>
    <w:rsid w:val="00791668"/>
    <w:rsid w:val="00791AA1"/>
    <w:rsid w:val="007A3793"/>
    <w:rsid w:val="007C1BA2"/>
    <w:rsid w:val="007C1EF7"/>
    <w:rsid w:val="007C2B48"/>
    <w:rsid w:val="007D20E9"/>
    <w:rsid w:val="007D2AB2"/>
    <w:rsid w:val="007D7881"/>
    <w:rsid w:val="007D7E3A"/>
    <w:rsid w:val="007E0E10"/>
    <w:rsid w:val="007E4768"/>
    <w:rsid w:val="007E777B"/>
    <w:rsid w:val="007F2070"/>
    <w:rsid w:val="007F63C1"/>
    <w:rsid w:val="0080253D"/>
    <w:rsid w:val="008053F5"/>
    <w:rsid w:val="00807AF7"/>
    <w:rsid w:val="00810198"/>
    <w:rsid w:val="00815DA8"/>
    <w:rsid w:val="0082194D"/>
    <w:rsid w:val="008221F9"/>
    <w:rsid w:val="00822D18"/>
    <w:rsid w:val="00826EF5"/>
    <w:rsid w:val="00831693"/>
    <w:rsid w:val="00840104"/>
    <w:rsid w:val="00840C1F"/>
    <w:rsid w:val="008411C9"/>
    <w:rsid w:val="00841FC5"/>
    <w:rsid w:val="00843D0F"/>
    <w:rsid w:val="00845709"/>
    <w:rsid w:val="008576BD"/>
    <w:rsid w:val="00860463"/>
    <w:rsid w:val="008644EE"/>
    <w:rsid w:val="00870B8A"/>
    <w:rsid w:val="008733DA"/>
    <w:rsid w:val="008850E4"/>
    <w:rsid w:val="00891CC8"/>
    <w:rsid w:val="008939AB"/>
    <w:rsid w:val="0089660D"/>
    <w:rsid w:val="008A12F5"/>
    <w:rsid w:val="008B1587"/>
    <w:rsid w:val="008B1B01"/>
    <w:rsid w:val="008B3BCD"/>
    <w:rsid w:val="008B6DF8"/>
    <w:rsid w:val="008C106C"/>
    <w:rsid w:val="008C10F1"/>
    <w:rsid w:val="008C1926"/>
    <w:rsid w:val="008C1E99"/>
    <w:rsid w:val="008D0ADA"/>
    <w:rsid w:val="008E0085"/>
    <w:rsid w:val="008E2AA6"/>
    <w:rsid w:val="008E311B"/>
    <w:rsid w:val="008E6227"/>
    <w:rsid w:val="008F46E7"/>
    <w:rsid w:val="008F64CA"/>
    <w:rsid w:val="008F6F0B"/>
    <w:rsid w:val="008F7E4B"/>
    <w:rsid w:val="00907BA7"/>
    <w:rsid w:val="0091064E"/>
    <w:rsid w:val="00911FC5"/>
    <w:rsid w:val="00931A10"/>
    <w:rsid w:val="0093391F"/>
    <w:rsid w:val="00947967"/>
    <w:rsid w:val="00955201"/>
    <w:rsid w:val="009630E5"/>
    <w:rsid w:val="00965200"/>
    <w:rsid w:val="009668B3"/>
    <w:rsid w:val="00971471"/>
    <w:rsid w:val="009772DA"/>
    <w:rsid w:val="00982C8E"/>
    <w:rsid w:val="009849C2"/>
    <w:rsid w:val="00984D24"/>
    <w:rsid w:val="009858EB"/>
    <w:rsid w:val="009A1699"/>
    <w:rsid w:val="009A2C88"/>
    <w:rsid w:val="009A3F47"/>
    <w:rsid w:val="009B0046"/>
    <w:rsid w:val="009C1440"/>
    <w:rsid w:val="009C2107"/>
    <w:rsid w:val="009C3FB1"/>
    <w:rsid w:val="009C5D9E"/>
    <w:rsid w:val="009D2C3E"/>
    <w:rsid w:val="009E0625"/>
    <w:rsid w:val="009E3034"/>
    <w:rsid w:val="009E549F"/>
    <w:rsid w:val="009F28A8"/>
    <w:rsid w:val="009F473E"/>
    <w:rsid w:val="009F5247"/>
    <w:rsid w:val="009F682A"/>
    <w:rsid w:val="00A022BE"/>
    <w:rsid w:val="00A04B41"/>
    <w:rsid w:val="00A07B4B"/>
    <w:rsid w:val="00A243E4"/>
    <w:rsid w:val="00A24C95"/>
    <w:rsid w:val="00A2599A"/>
    <w:rsid w:val="00A26094"/>
    <w:rsid w:val="00A301BF"/>
    <w:rsid w:val="00A302B2"/>
    <w:rsid w:val="00A331B4"/>
    <w:rsid w:val="00A3484E"/>
    <w:rsid w:val="00A356D3"/>
    <w:rsid w:val="00A36ADA"/>
    <w:rsid w:val="00A37309"/>
    <w:rsid w:val="00A37C4D"/>
    <w:rsid w:val="00A438D8"/>
    <w:rsid w:val="00A473F5"/>
    <w:rsid w:val="00A51F9D"/>
    <w:rsid w:val="00A5416A"/>
    <w:rsid w:val="00A558A2"/>
    <w:rsid w:val="00A639F4"/>
    <w:rsid w:val="00A65864"/>
    <w:rsid w:val="00A65FAE"/>
    <w:rsid w:val="00A66A88"/>
    <w:rsid w:val="00A74712"/>
    <w:rsid w:val="00A81A32"/>
    <w:rsid w:val="00A835BD"/>
    <w:rsid w:val="00A87A0A"/>
    <w:rsid w:val="00A97B15"/>
    <w:rsid w:val="00AA42D5"/>
    <w:rsid w:val="00AB1EA3"/>
    <w:rsid w:val="00AB2FAB"/>
    <w:rsid w:val="00AB5C14"/>
    <w:rsid w:val="00AC1EE7"/>
    <w:rsid w:val="00AC333F"/>
    <w:rsid w:val="00AC585C"/>
    <w:rsid w:val="00AC7180"/>
    <w:rsid w:val="00AD1925"/>
    <w:rsid w:val="00AD46CC"/>
    <w:rsid w:val="00AE067D"/>
    <w:rsid w:val="00AF1181"/>
    <w:rsid w:val="00AF2E5C"/>
    <w:rsid w:val="00AF2F79"/>
    <w:rsid w:val="00AF4653"/>
    <w:rsid w:val="00AF7DB7"/>
    <w:rsid w:val="00B10D02"/>
    <w:rsid w:val="00B201E2"/>
    <w:rsid w:val="00B31CF7"/>
    <w:rsid w:val="00B400A1"/>
    <w:rsid w:val="00B404F1"/>
    <w:rsid w:val="00B443E4"/>
    <w:rsid w:val="00B5484D"/>
    <w:rsid w:val="00B563EA"/>
    <w:rsid w:val="00B56CDF"/>
    <w:rsid w:val="00B60E51"/>
    <w:rsid w:val="00B63A54"/>
    <w:rsid w:val="00B77D18"/>
    <w:rsid w:val="00B8313A"/>
    <w:rsid w:val="00B93503"/>
    <w:rsid w:val="00B97F6D"/>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2500"/>
    <w:rsid w:val="00C23B70"/>
    <w:rsid w:val="00C24EEF"/>
    <w:rsid w:val="00C25CF6"/>
    <w:rsid w:val="00C26C36"/>
    <w:rsid w:val="00C32768"/>
    <w:rsid w:val="00C42C3A"/>
    <w:rsid w:val="00C431DF"/>
    <w:rsid w:val="00C456BD"/>
    <w:rsid w:val="00C460B3"/>
    <w:rsid w:val="00C530DC"/>
    <w:rsid w:val="00C5350D"/>
    <w:rsid w:val="00C6123C"/>
    <w:rsid w:val="00C6311A"/>
    <w:rsid w:val="00C6466F"/>
    <w:rsid w:val="00C67CA7"/>
    <w:rsid w:val="00C7084D"/>
    <w:rsid w:val="00C7315E"/>
    <w:rsid w:val="00C74A03"/>
    <w:rsid w:val="00C75895"/>
    <w:rsid w:val="00C834AF"/>
    <w:rsid w:val="00C83C9F"/>
    <w:rsid w:val="00C94840"/>
    <w:rsid w:val="00CA4EE3"/>
    <w:rsid w:val="00CA6813"/>
    <w:rsid w:val="00CB027F"/>
    <w:rsid w:val="00CC0EBB"/>
    <w:rsid w:val="00CC6297"/>
    <w:rsid w:val="00CC7690"/>
    <w:rsid w:val="00CD1986"/>
    <w:rsid w:val="00CD42C0"/>
    <w:rsid w:val="00CD54BF"/>
    <w:rsid w:val="00CE4D5C"/>
    <w:rsid w:val="00CF02F0"/>
    <w:rsid w:val="00CF05DA"/>
    <w:rsid w:val="00CF58EB"/>
    <w:rsid w:val="00CF6FEC"/>
    <w:rsid w:val="00D0106E"/>
    <w:rsid w:val="00D060D1"/>
    <w:rsid w:val="00D06383"/>
    <w:rsid w:val="00D07D39"/>
    <w:rsid w:val="00D1149E"/>
    <w:rsid w:val="00D20E85"/>
    <w:rsid w:val="00D24615"/>
    <w:rsid w:val="00D37842"/>
    <w:rsid w:val="00D42DC2"/>
    <w:rsid w:val="00D4302B"/>
    <w:rsid w:val="00D537E1"/>
    <w:rsid w:val="00D55BB2"/>
    <w:rsid w:val="00D6091A"/>
    <w:rsid w:val="00D63F29"/>
    <w:rsid w:val="00D6605A"/>
    <w:rsid w:val="00D6695F"/>
    <w:rsid w:val="00D73F49"/>
    <w:rsid w:val="00D75644"/>
    <w:rsid w:val="00D80C76"/>
    <w:rsid w:val="00D81656"/>
    <w:rsid w:val="00D83D87"/>
    <w:rsid w:val="00D84A6D"/>
    <w:rsid w:val="00D86A30"/>
    <w:rsid w:val="00D93ED7"/>
    <w:rsid w:val="00D97CB4"/>
    <w:rsid w:val="00D97DD4"/>
    <w:rsid w:val="00DA53E6"/>
    <w:rsid w:val="00DA5A8A"/>
    <w:rsid w:val="00DA6F61"/>
    <w:rsid w:val="00DB1170"/>
    <w:rsid w:val="00DB26CD"/>
    <w:rsid w:val="00DB441C"/>
    <w:rsid w:val="00DB44AF"/>
    <w:rsid w:val="00DC1F58"/>
    <w:rsid w:val="00DC339B"/>
    <w:rsid w:val="00DC5D40"/>
    <w:rsid w:val="00DC69A7"/>
    <w:rsid w:val="00DD16B6"/>
    <w:rsid w:val="00DD30E9"/>
    <w:rsid w:val="00DD4F47"/>
    <w:rsid w:val="00DD7FBB"/>
    <w:rsid w:val="00DE0B9F"/>
    <w:rsid w:val="00DE2A9E"/>
    <w:rsid w:val="00DE4238"/>
    <w:rsid w:val="00DE657F"/>
    <w:rsid w:val="00DF1218"/>
    <w:rsid w:val="00DF36A4"/>
    <w:rsid w:val="00DF6462"/>
    <w:rsid w:val="00E02FA0"/>
    <w:rsid w:val="00E036DC"/>
    <w:rsid w:val="00E10454"/>
    <w:rsid w:val="00E112E5"/>
    <w:rsid w:val="00E122D8"/>
    <w:rsid w:val="00E12CC8"/>
    <w:rsid w:val="00E130EB"/>
    <w:rsid w:val="00E15352"/>
    <w:rsid w:val="00E21CC7"/>
    <w:rsid w:val="00E24D9E"/>
    <w:rsid w:val="00E25849"/>
    <w:rsid w:val="00E3197E"/>
    <w:rsid w:val="00E339B7"/>
    <w:rsid w:val="00E342F8"/>
    <w:rsid w:val="00E351ED"/>
    <w:rsid w:val="00E42B19"/>
    <w:rsid w:val="00E54D3A"/>
    <w:rsid w:val="00E6034B"/>
    <w:rsid w:val="00E6054E"/>
    <w:rsid w:val="00E6549E"/>
    <w:rsid w:val="00E65EDE"/>
    <w:rsid w:val="00E70F81"/>
    <w:rsid w:val="00E74CB3"/>
    <w:rsid w:val="00E76AA7"/>
    <w:rsid w:val="00E77055"/>
    <w:rsid w:val="00E77460"/>
    <w:rsid w:val="00E83ABC"/>
    <w:rsid w:val="00E844F2"/>
    <w:rsid w:val="00E90AD0"/>
    <w:rsid w:val="00E92FCB"/>
    <w:rsid w:val="00EA147F"/>
    <w:rsid w:val="00EA4A27"/>
    <w:rsid w:val="00EA4FA6"/>
    <w:rsid w:val="00EB1A25"/>
    <w:rsid w:val="00EB6D49"/>
    <w:rsid w:val="00EC7363"/>
    <w:rsid w:val="00ED03AB"/>
    <w:rsid w:val="00ED1963"/>
    <w:rsid w:val="00ED1CD4"/>
    <w:rsid w:val="00ED1D2B"/>
    <w:rsid w:val="00ED64B5"/>
    <w:rsid w:val="00EE7CCA"/>
    <w:rsid w:val="00F06E53"/>
    <w:rsid w:val="00F16A14"/>
    <w:rsid w:val="00F30F2D"/>
    <w:rsid w:val="00F362D7"/>
    <w:rsid w:val="00F37D7B"/>
    <w:rsid w:val="00F52BB2"/>
    <w:rsid w:val="00F5314C"/>
    <w:rsid w:val="00F5688C"/>
    <w:rsid w:val="00F60048"/>
    <w:rsid w:val="00F635DD"/>
    <w:rsid w:val="00F6627B"/>
    <w:rsid w:val="00F7336E"/>
    <w:rsid w:val="00F734F2"/>
    <w:rsid w:val="00F75052"/>
    <w:rsid w:val="00F804D3"/>
    <w:rsid w:val="00F816CB"/>
    <w:rsid w:val="00F81CD2"/>
    <w:rsid w:val="00F82641"/>
    <w:rsid w:val="00F82994"/>
    <w:rsid w:val="00F90F18"/>
    <w:rsid w:val="00F937E4"/>
    <w:rsid w:val="00F95EE7"/>
    <w:rsid w:val="00FA39E6"/>
    <w:rsid w:val="00FA7BC9"/>
    <w:rsid w:val="00FB378E"/>
    <w:rsid w:val="00FB37F1"/>
    <w:rsid w:val="00FB47C0"/>
    <w:rsid w:val="00FB501B"/>
    <w:rsid w:val="00FB719A"/>
    <w:rsid w:val="00FB7770"/>
    <w:rsid w:val="00FC56AE"/>
    <w:rsid w:val="00FD3B91"/>
    <w:rsid w:val="00FD4624"/>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32313F-0FE3-4AEF-89E2-77866DD5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f8">
    <w:name w:val="清單段落 字元"/>
    <w:link w:val="af7"/>
    <w:uiPriority w:val="34"/>
    <w:rsid w:val="00B400A1"/>
    <w:rPr>
      <w:rFonts w:ascii="標楷體" w:eastAsia="標楷體"/>
      <w:kern w:val="2"/>
      <w:sz w:val="32"/>
    </w:rPr>
  </w:style>
  <w:style w:type="paragraph" w:customStyle="1" w:styleId="031">
    <w:name w:val="03標題1."/>
    <w:basedOn w:val="a6"/>
    <w:link w:val="0310"/>
    <w:qFormat/>
    <w:rsid w:val="000F3DD9"/>
    <w:pPr>
      <w:tabs>
        <w:tab w:val="left" w:pos="720"/>
      </w:tabs>
      <w:overflowPunct/>
      <w:autoSpaceDE/>
      <w:autoSpaceDN/>
      <w:ind w:left="100" w:hangingChars="100" w:hanging="100"/>
    </w:pPr>
    <w:rPr>
      <w:rFonts w:hAnsi="標楷體" w:cs="新細明體"/>
      <w:color w:val="000000"/>
      <w:sz w:val="28"/>
    </w:rPr>
  </w:style>
  <w:style w:type="character" w:customStyle="1" w:styleId="0310">
    <w:name w:val="03標題1. 字元"/>
    <w:link w:val="031"/>
    <w:rsid w:val="000F3DD9"/>
    <w:rPr>
      <w:rFonts w:ascii="標楷體" w:eastAsia="標楷體" w:hAnsi="標楷體" w:cs="新細明體"/>
      <w:color w:val="000000"/>
      <w:kern w:val="2"/>
      <w:sz w:val="28"/>
    </w:rPr>
  </w:style>
  <w:style w:type="character" w:customStyle="1" w:styleId="30">
    <w:name w:val="標題 3 字元"/>
    <w:basedOn w:val="a7"/>
    <w:link w:val="3"/>
    <w:rsid w:val="00546DB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F7B6-7A8A-4503-AEBA-F933CF9D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18</Pages>
  <Words>1766</Words>
  <Characters>10071</Characters>
  <Application>Microsoft Office Word</Application>
  <DocSecurity>0</DocSecurity>
  <Lines>83</Lines>
  <Paragraphs>23</Paragraphs>
  <ScaleCrop>false</ScaleCrop>
  <Company>cy</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4</cp:revision>
  <cp:lastPrinted>2020-01-03T01:33:00Z</cp:lastPrinted>
  <dcterms:created xsi:type="dcterms:W3CDTF">2020-01-21T01:24:00Z</dcterms:created>
  <dcterms:modified xsi:type="dcterms:W3CDTF">2020-01-21T01:46:00Z</dcterms:modified>
</cp:coreProperties>
</file>