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9F0905" w:rsidRDefault="00D75644" w:rsidP="00F37D7B">
      <w:pPr>
        <w:pStyle w:val="af2"/>
        <w:rPr>
          <w:color w:val="000000" w:themeColor="text1"/>
        </w:rPr>
      </w:pPr>
      <w:r w:rsidRPr="009F0905">
        <w:rPr>
          <w:rFonts w:hint="eastAsia"/>
          <w:color w:val="000000" w:themeColor="text1"/>
        </w:rPr>
        <w:t>調查報告</w:t>
      </w:r>
    </w:p>
    <w:p w:rsidR="00E25849" w:rsidRPr="009F0905" w:rsidRDefault="00E25849" w:rsidP="003F7534">
      <w:pPr>
        <w:pStyle w:val="1"/>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529218256"/>
      <w:bookmarkStart w:id="12" w:name="_Toc529222679"/>
      <w:bookmarkStart w:id="13" w:name="_Toc529223101"/>
      <w:bookmarkStart w:id="14" w:name="_Toc529223852"/>
      <w:bookmarkStart w:id="15" w:name="_Toc529228248"/>
      <w:bookmarkStart w:id="16" w:name="_Toc2400384"/>
      <w:bookmarkStart w:id="17" w:name="_Toc4316179"/>
      <w:bookmarkStart w:id="18" w:name="_Toc4473320"/>
      <w:bookmarkStart w:id="19" w:name="_Toc69556887"/>
      <w:bookmarkStart w:id="20" w:name="_Toc69556936"/>
      <w:bookmarkStart w:id="21" w:name="_Toc69609810"/>
      <w:bookmarkStart w:id="22" w:name="_Toc70241806"/>
      <w:bookmarkStart w:id="23" w:name="_Toc70242195"/>
      <w:bookmarkStart w:id="24" w:name="_Toc511404828"/>
      <w:r w:rsidRPr="009F0905">
        <w:rPr>
          <w:rFonts w:hint="eastAsia"/>
          <w:color w:val="000000" w:themeColor="text1"/>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00D13DEB" w:rsidRPr="009F0905">
        <w:rPr>
          <w:color w:val="000000" w:themeColor="text1"/>
        </w:rPr>
        <w:fldChar w:fldCharType="begin"/>
      </w:r>
      <w:r w:rsidR="00D13DEB" w:rsidRPr="009F0905">
        <w:rPr>
          <w:color w:val="000000" w:themeColor="text1"/>
        </w:rPr>
        <w:instrText xml:space="preserve"> MERGEFIELD </w:instrText>
      </w:r>
      <w:r w:rsidR="00D13DEB" w:rsidRPr="009F0905">
        <w:rPr>
          <w:rFonts w:hint="eastAsia"/>
          <w:color w:val="000000" w:themeColor="text1"/>
        </w:rPr>
        <w:instrText>案由</w:instrText>
      </w:r>
      <w:r w:rsidR="00D13DEB" w:rsidRPr="009F0905">
        <w:rPr>
          <w:color w:val="000000" w:themeColor="text1"/>
        </w:rPr>
        <w:instrText xml:space="preserve"> </w:instrText>
      </w:r>
      <w:r w:rsidR="00D13DEB" w:rsidRPr="009F0905">
        <w:rPr>
          <w:color w:val="000000" w:themeColor="text1"/>
        </w:rPr>
        <w:fldChar w:fldCharType="separate"/>
      </w:r>
      <w:r w:rsidR="003F7534" w:rsidRPr="009F0905">
        <w:rPr>
          <w:rFonts w:hint="eastAsia"/>
          <w:color w:val="000000" w:themeColor="text1"/>
        </w:rPr>
        <w:t>據訴，為臺北市交通事件裁決所審認陳情人所涉車輛行車事故鑑定時，未詳查後方直行機車涉有超速疏失，率認</w:t>
      </w:r>
      <w:r w:rsidR="00517BBC" w:rsidRPr="009F0905">
        <w:rPr>
          <w:rFonts w:hint="eastAsia"/>
          <w:color w:val="000000" w:themeColor="text1"/>
        </w:rPr>
        <w:t>該後方直行機車</w:t>
      </w:r>
      <w:r w:rsidR="003F7534" w:rsidRPr="009F0905">
        <w:rPr>
          <w:rFonts w:hint="eastAsia"/>
          <w:color w:val="000000" w:themeColor="text1"/>
        </w:rPr>
        <w:t>無肇事因素，涉有疏失</w:t>
      </w:r>
      <w:r w:rsidR="00D13DEB" w:rsidRPr="009F0905">
        <w:rPr>
          <w:color w:val="000000" w:themeColor="text1"/>
        </w:rPr>
        <w:t>等情案</w:t>
      </w:r>
      <w:r w:rsidR="00D13DEB" w:rsidRPr="009F0905">
        <w:rPr>
          <w:noProof/>
          <w:color w:val="000000" w:themeColor="text1"/>
        </w:rPr>
        <w:t>。</w:t>
      </w:r>
      <w:bookmarkEnd w:id="24"/>
      <w:r w:rsidR="00D13DEB" w:rsidRPr="009F0905">
        <w:rPr>
          <w:color w:val="000000" w:themeColor="text1"/>
        </w:rPr>
        <w:fldChar w:fldCharType="end"/>
      </w:r>
    </w:p>
    <w:p w:rsidR="00E25849" w:rsidRPr="009F0905" w:rsidRDefault="00E25849" w:rsidP="004E05A1">
      <w:pPr>
        <w:pStyle w:val="1"/>
        <w:ind w:left="2380" w:hanging="2380"/>
        <w:rPr>
          <w:color w:val="000000" w:themeColor="text1"/>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511404843"/>
      <w:r w:rsidRPr="009F0905">
        <w:rPr>
          <w:rFonts w:hint="eastAsia"/>
          <w:color w:val="000000" w:themeColor="text1"/>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F6710" w:rsidRPr="009F0905" w:rsidRDefault="002B0104" w:rsidP="00B32134">
      <w:pPr>
        <w:pStyle w:val="10"/>
        <w:ind w:left="680" w:firstLine="680"/>
        <w:rPr>
          <w:color w:val="000000" w:themeColor="text1"/>
        </w:rPr>
      </w:pPr>
      <w:bookmarkStart w:id="49" w:name="_Toc524902730"/>
      <w:r w:rsidRPr="009F0905">
        <w:rPr>
          <w:rFonts w:hint="eastAsia"/>
          <w:color w:val="000000" w:themeColor="text1"/>
        </w:rPr>
        <w:t>據訴，陳訴人（彭君）</w:t>
      </w:r>
      <w:r w:rsidRPr="009F0905">
        <w:rPr>
          <w:rFonts w:hAnsi="Arial" w:hint="eastAsia"/>
          <w:color w:val="000000" w:themeColor="text1"/>
          <w:szCs w:val="52"/>
        </w:rPr>
        <w:t>騎乘普通重型機車(下稱</w:t>
      </w:r>
      <w:r w:rsidR="005549E3" w:rsidRPr="009F0905">
        <w:rPr>
          <w:rFonts w:hAnsi="Arial" w:hint="eastAsia"/>
          <w:color w:val="000000" w:themeColor="text1"/>
          <w:szCs w:val="52"/>
        </w:rPr>
        <w:t>彭機車</w:t>
      </w:r>
      <w:r w:rsidRPr="009F0905">
        <w:rPr>
          <w:rFonts w:hAnsi="Arial" w:hint="eastAsia"/>
          <w:color w:val="000000" w:themeColor="text1"/>
          <w:szCs w:val="52"/>
        </w:rPr>
        <w:t>)於民國(下同)106年3月2日上午10時23分許，沿臺北市中正區重慶南路3段由南向北方向行駛，行經上開路段125號前迴轉道口前，準備要轉入左車道時，遭後方余</w:t>
      </w:r>
      <w:r w:rsidR="00340987" w:rsidRPr="009F0905">
        <w:rPr>
          <w:rFonts w:hAnsi="Arial" w:hint="eastAsia"/>
          <w:color w:val="000000" w:themeColor="text1"/>
          <w:szCs w:val="52"/>
        </w:rPr>
        <w:t>姓駕駛</w:t>
      </w:r>
      <w:r w:rsidRPr="009F0905">
        <w:rPr>
          <w:rFonts w:hAnsi="Arial" w:hint="eastAsia"/>
          <w:color w:val="000000" w:themeColor="text1"/>
          <w:szCs w:val="52"/>
        </w:rPr>
        <w:t>（下稱余君）</w:t>
      </w:r>
      <w:r w:rsidRPr="009F0905">
        <w:rPr>
          <w:rFonts w:hAnsi="標楷體" w:hint="eastAsia"/>
          <w:color w:val="000000" w:themeColor="text1"/>
          <w:szCs w:val="52"/>
        </w:rPr>
        <w:t>騎乘之</w:t>
      </w:r>
      <w:r w:rsidR="00500117" w:rsidRPr="009F0905">
        <w:rPr>
          <w:rFonts w:hAnsi="標楷體" w:hint="eastAsia"/>
          <w:color w:val="000000" w:themeColor="text1"/>
          <w:szCs w:val="52"/>
        </w:rPr>
        <w:t>普通重型機車</w:t>
      </w:r>
      <w:r w:rsidRPr="009F0905">
        <w:rPr>
          <w:rFonts w:hAnsi="標楷體" w:hint="eastAsia"/>
          <w:color w:val="000000" w:themeColor="text1"/>
          <w:szCs w:val="52"/>
        </w:rPr>
        <w:t>（下稱</w:t>
      </w:r>
      <w:r w:rsidR="005549E3" w:rsidRPr="009F0905">
        <w:rPr>
          <w:rFonts w:hAnsi="標楷體" w:hint="eastAsia"/>
          <w:color w:val="000000" w:themeColor="text1"/>
          <w:szCs w:val="52"/>
        </w:rPr>
        <w:t>余機車</w:t>
      </w:r>
      <w:r w:rsidRPr="009F0905">
        <w:rPr>
          <w:rFonts w:hAnsi="標楷體" w:hint="eastAsia"/>
          <w:color w:val="000000" w:themeColor="text1"/>
          <w:szCs w:val="52"/>
        </w:rPr>
        <w:t>）追撞，臺北市車輛行車事故鑑定委員會</w:t>
      </w:r>
      <w:r w:rsidR="00BA0A25" w:rsidRPr="009F0905">
        <w:rPr>
          <w:rFonts w:hAnsi="標楷體" w:hint="eastAsia"/>
          <w:color w:val="000000" w:themeColor="text1"/>
          <w:szCs w:val="52"/>
        </w:rPr>
        <w:t>（下稱鑑定會）</w:t>
      </w:r>
      <w:r w:rsidRPr="009F0905">
        <w:rPr>
          <w:rFonts w:hAnsi="標楷體" w:hint="eastAsia"/>
          <w:color w:val="000000" w:themeColor="text1"/>
          <w:szCs w:val="52"/>
        </w:rPr>
        <w:t>之鑑定結果，</w:t>
      </w:r>
      <w:r w:rsidR="00DB0921" w:rsidRPr="009F0905">
        <w:rPr>
          <w:rFonts w:hAnsi="標楷體" w:hint="eastAsia"/>
          <w:color w:val="000000" w:themeColor="text1"/>
          <w:szCs w:val="52"/>
        </w:rPr>
        <w:t>以</w:t>
      </w:r>
      <w:r w:rsidRPr="009F0905">
        <w:rPr>
          <w:rFonts w:hAnsi="標楷體" w:hint="eastAsia"/>
          <w:color w:val="000000" w:themeColor="text1"/>
          <w:szCs w:val="52"/>
        </w:rPr>
        <w:t>及臺北市車輛行車事故鑑定覆議委員會</w:t>
      </w:r>
      <w:r w:rsidR="00BA0A25" w:rsidRPr="009F0905">
        <w:rPr>
          <w:rFonts w:hAnsi="標楷體" w:hint="eastAsia"/>
          <w:color w:val="000000" w:themeColor="text1"/>
          <w:szCs w:val="52"/>
        </w:rPr>
        <w:t>（下稱覆議會）</w:t>
      </w:r>
      <w:r w:rsidRPr="009F0905">
        <w:rPr>
          <w:rFonts w:hAnsi="標楷體" w:hint="eastAsia"/>
          <w:color w:val="000000" w:themeColor="text1"/>
          <w:szCs w:val="52"/>
        </w:rPr>
        <w:t>之覆議結果，均認為陳情人左轉換方向未禮讓余君之直行車，為肇事主因，余君無肇事因素</w:t>
      </w:r>
      <w:r w:rsidR="00F6778E" w:rsidRPr="009F0905">
        <w:rPr>
          <w:rFonts w:hAnsi="標楷體" w:hint="eastAsia"/>
          <w:color w:val="000000" w:themeColor="text1"/>
          <w:szCs w:val="52"/>
        </w:rPr>
        <w:t>（下稱本案）</w:t>
      </w:r>
      <w:r w:rsidRPr="009F0905">
        <w:rPr>
          <w:rFonts w:hAnsi="標楷體" w:hint="eastAsia"/>
          <w:color w:val="000000" w:themeColor="text1"/>
          <w:szCs w:val="52"/>
        </w:rPr>
        <w:t>。</w:t>
      </w:r>
      <w:r w:rsidRPr="009F0905">
        <w:rPr>
          <w:rFonts w:hint="eastAsia"/>
          <w:color w:val="000000" w:themeColor="text1"/>
        </w:rPr>
        <w:t>案經調閱</w:t>
      </w:r>
      <w:r w:rsidR="00E84208" w:rsidRPr="009F0905">
        <w:rPr>
          <w:rFonts w:hint="eastAsia"/>
          <w:color w:val="000000" w:themeColor="text1"/>
        </w:rPr>
        <w:t>臺</w:t>
      </w:r>
      <w:r w:rsidRPr="009F0905">
        <w:rPr>
          <w:rFonts w:hint="eastAsia"/>
          <w:color w:val="000000" w:themeColor="text1"/>
        </w:rPr>
        <w:t>北市政府警察局交通警察大隊</w:t>
      </w:r>
      <w:r w:rsidRPr="009F0905">
        <w:rPr>
          <w:rStyle w:val="afe"/>
          <w:color w:val="000000" w:themeColor="text1"/>
        </w:rPr>
        <w:footnoteReference w:id="1"/>
      </w:r>
      <w:r w:rsidRPr="009F0905">
        <w:rPr>
          <w:rFonts w:hint="eastAsia"/>
          <w:color w:val="000000" w:themeColor="text1"/>
        </w:rPr>
        <w:t>(下稱北市交警大隊)</w:t>
      </w:r>
      <w:r w:rsidRPr="009F0905">
        <w:rPr>
          <w:rFonts w:hAnsi="標楷體" w:hint="eastAsia"/>
          <w:color w:val="000000" w:themeColor="text1"/>
        </w:rPr>
        <w:t>、臺北</w:t>
      </w:r>
      <w:r w:rsidRPr="009F0905">
        <w:rPr>
          <w:rFonts w:hint="eastAsia"/>
          <w:color w:val="000000" w:themeColor="text1"/>
        </w:rPr>
        <w:t>市政府交通事件裁決所</w:t>
      </w:r>
      <w:r w:rsidRPr="009F0905">
        <w:rPr>
          <w:rStyle w:val="afe"/>
          <w:color w:val="000000" w:themeColor="text1"/>
        </w:rPr>
        <w:footnoteReference w:id="2"/>
      </w:r>
      <w:r w:rsidRPr="009F0905">
        <w:rPr>
          <w:rFonts w:hint="eastAsia"/>
          <w:color w:val="000000" w:themeColor="text1"/>
        </w:rPr>
        <w:t>(下稱北市交通裁決所)</w:t>
      </w:r>
      <w:r w:rsidRPr="009F0905">
        <w:rPr>
          <w:rFonts w:hAnsi="標楷體" w:hint="eastAsia"/>
          <w:color w:val="000000" w:themeColor="text1"/>
        </w:rPr>
        <w:t>、臺北</w:t>
      </w:r>
      <w:r w:rsidRPr="009F0905">
        <w:rPr>
          <w:rFonts w:hint="eastAsia"/>
          <w:color w:val="000000" w:themeColor="text1"/>
        </w:rPr>
        <w:t>市政府交通局</w:t>
      </w:r>
      <w:r w:rsidRPr="009F0905">
        <w:rPr>
          <w:rStyle w:val="afe"/>
          <w:color w:val="000000" w:themeColor="text1"/>
        </w:rPr>
        <w:footnoteReference w:id="3"/>
      </w:r>
      <w:r w:rsidRPr="009F0905">
        <w:rPr>
          <w:rFonts w:hint="eastAsia"/>
          <w:color w:val="000000" w:themeColor="text1"/>
        </w:rPr>
        <w:t>(下稱北市交通局)</w:t>
      </w:r>
      <w:r w:rsidRPr="009F0905">
        <w:rPr>
          <w:rFonts w:hAnsi="標楷體" w:hint="eastAsia"/>
          <w:color w:val="000000" w:themeColor="text1"/>
        </w:rPr>
        <w:t>、</w:t>
      </w:r>
      <w:r w:rsidRPr="009F0905">
        <w:rPr>
          <w:rFonts w:hint="eastAsia"/>
          <w:color w:val="000000" w:themeColor="text1"/>
        </w:rPr>
        <w:t>臺灣高等法院</w:t>
      </w:r>
      <w:r w:rsidR="000E40BB" w:rsidRPr="009F0905">
        <w:rPr>
          <w:rFonts w:hint="eastAsia"/>
          <w:color w:val="000000" w:themeColor="text1"/>
        </w:rPr>
        <w:t>及臺灣臺北地方檢察署（下稱臺北地檢署）</w:t>
      </w:r>
      <w:r w:rsidRPr="009F0905">
        <w:rPr>
          <w:rFonts w:hint="eastAsia"/>
          <w:color w:val="000000" w:themeColor="text1"/>
        </w:rPr>
        <w:t>等機關卷證資料，</w:t>
      </w:r>
      <w:r w:rsidR="000B59F7" w:rsidRPr="009F0905">
        <w:rPr>
          <w:rFonts w:hint="eastAsia"/>
          <w:color w:val="000000" w:themeColor="text1"/>
        </w:rPr>
        <w:t>業已調查</w:t>
      </w:r>
      <w:r w:rsidR="00FB501B" w:rsidRPr="009F0905">
        <w:rPr>
          <w:rFonts w:hint="eastAsia"/>
          <w:color w:val="000000" w:themeColor="text1"/>
        </w:rPr>
        <w:t>竣</w:t>
      </w:r>
      <w:r w:rsidR="00307A76" w:rsidRPr="009F0905">
        <w:rPr>
          <w:rFonts w:hint="eastAsia"/>
          <w:color w:val="000000" w:themeColor="text1"/>
        </w:rPr>
        <w:t>事</w:t>
      </w:r>
      <w:r w:rsidR="00EC58CC" w:rsidRPr="009F0905">
        <w:rPr>
          <w:rFonts w:hAnsi="標楷體" w:hint="eastAsia"/>
          <w:color w:val="000000" w:themeColor="text1"/>
        </w:rPr>
        <w:t>。</w:t>
      </w:r>
      <w:r w:rsidR="00307A76" w:rsidRPr="009F0905">
        <w:rPr>
          <w:rFonts w:hint="eastAsia"/>
          <w:color w:val="000000" w:themeColor="text1"/>
        </w:rPr>
        <w:t>茲臚</w:t>
      </w:r>
      <w:r w:rsidR="00FB501B" w:rsidRPr="009F0905">
        <w:rPr>
          <w:rFonts w:hint="eastAsia"/>
          <w:color w:val="000000" w:themeColor="text1"/>
        </w:rPr>
        <w:t>列調查意見如下：</w:t>
      </w:r>
    </w:p>
    <w:p w:rsidR="00112581" w:rsidRPr="009F0905" w:rsidRDefault="001D4640" w:rsidP="001D4640">
      <w:pPr>
        <w:pStyle w:val="10"/>
        <w:ind w:left="680" w:firstLine="680"/>
        <w:rPr>
          <w:rFonts w:hAnsi="標楷體"/>
          <w:color w:val="000000" w:themeColor="text1"/>
        </w:rPr>
      </w:pPr>
      <w:r w:rsidRPr="009F0905">
        <w:rPr>
          <w:rFonts w:hint="eastAsia"/>
          <w:color w:val="000000" w:themeColor="text1"/>
        </w:rPr>
        <w:t>所訴</w:t>
      </w:r>
      <w:r w:rsidRPr="009F0905">
        <w:rPr>
          <w:rFonts w:hAnsi="標楷體" w:hint="eastAsia"/>
          <w:color w:val="000000" w:themeColor="text1"/>
        </w:rPr>
        <w:t>「</w:t>
      </w:r>
      <w:r w:rsidRPr="009F0905">
        <w:rPr>
          <w:rFonts w:hint="eastAsia"/>
          <w:color w:val="000000" w:themeColor="text1"/>
        </w:rPr>
        <w:t>北市交通裁決所審認陳情人所涉車輛行車事故鑑定時，未詳查後方直行機車涉有超速疏失，率認其無肇事因素</w:t>
      </w:r>
      <w:r w:rsidRPr="009F0905">
        <w:rPr>
          <w:rFonts w:hAnsi="標楷體" w:hint="eastAsia"/>
          <w:color w:val="000000" w:themeColor="text1"/>
        </w:rPr>
        <w:t>」</w:t>
      </w:r>
      <w:r w:rsidRPr="009F0905">
        <w:rPr>
          <w:rFonts w:hint="eastAsia"/>
          <w:color w:val="000000" w:themeColor="text1"/>
        </w:rPr>
        <w:t>部分，經調查陳情人對於北市交通裁決所之鑑定意見書多次提出陳訴意見，該所</w:t>
      </w:r>
      <w:r w:rsidR="00D85E24" w:rsidRPr="009F0905">
        <w:rPr>
          <w:rFonts w:hint="eastAsia"/>
          <w:color w:val="000000" w:themeColor="text1"/>
        </w:rPr>
        <w:t>僅</w:t>
      </w:r>
      <w:r w:rsidRPr="009F0905">
        <w:rPr>
          <w:rFonts w:hint="eastAsia"/>
          <w:color w:val="000000" w:themeColor="text1"/>
        </w:rPr>
        <w:t>依現有跡證未顯示當事人有超速情形，且</w:t>
      </w:r>
      <w:r w:rsidRPr="009F0905">
        <w:rPr>
          <w:rFonts w:hAnsi="標楷體" w:hint="eastAsia"/>
          <w:color w:val="000000" w:themeColor="text1"/>
        </w:rPr>
        <w:t>車速與事故發生無必然之因</w:t>
      </w:r>
      <w:r w:rsidRPr="009F0905">
        <w:rPr>
          <w:rFonts w:hAnsi="標楷體" w:hint="eastAsia"/>
          <w:color w:val="000000" w:themeColor="text1"/>
        </w:rPr>
        <w:lastRenderedPageBreak/>
        <w:t>果關係，即推析當事人無肇事因素</w:t>
      </w:r>
      <w:r w:rsidRPr="009F0905">
        <w:rPr>
          <w:rFonts w:hint="eastAsia"/>
          <w:color w:val="000000" w:themeColor="text1"/>
        </w:rPr>
        <w:t>，並未進一步查證；</w:t>
      </w:r>
      <w:r w:rsidR="00253FC6" w:rsidRPr="009F0905">
        <w:rPr>
          <w:rFonts w:hint="eastAsia"/>
          <w:color w:val="000000" w:themeColor="text1"/>
        </w:rPr>
        <w:t>惟</w:t>
      </w:r>
      <w:r w:rsidR="00D85E24" w:rsidRPr="009F0905">
        <w:rPr>
          <w:rFonts w:hint="eastAsia"/>
          <w:color w:val="000000" w:themeColor="text1"/>
        </w:rPr>
        <w:t>經</w:t>
      </w:r>
      <w:r w:rsidRPr="009F0905">
        <w:rPr>
          <w:rFonts w:hint="eastAsia"/>
          <w:color w:val="000000" w:themeColor="text1"/>
        </w:rPr>
        <w:t>本院函請</w:t>
      </w:r>
      <w:r w:rsidR="009F2214" w:rsidRPr="009F0905">
        <w:rPr>
          <w:rFonts w:hint="eastAsia"/>
          <w:color w:val="000000" w:themeColor="text1"/>
        </w:rPr>
        <w:t>國立中央</w:t>
      </w:r>
      <w:r w:rsidR="00500CBD" w:rsidRPr="009F0905">
        <w:rPr>
          <w:rFonts w:hint="eastAsia"/>
          <w:color w:val="000000" w:themeColor="text1"/>
        </w:rPr>
        <w:t>警察大學</w:t>
      </w:r>
      <w:r w:rsidR="009F2214" w:rsidRPr="009F0905">
        <w:rPr>
          <w:rFonts w:hint="eastAsia"/>
          <w:color w:val="000000" w:themeColor="text1"/>
        </w:rPr>
        <w:t>（下稱警察大學）</w:t>
      </w:r>
      <w:r w:rsidR="00963386" w:rsidRPr="009F0905">
        <w:rPr>
          <w:rFonts w:hint="eastAsia"/>
          <w:color w:val="000000" w:themeColor="text1"/>
        </w:rPr>
        <w:t>交通學系陳高村副教授</w:t>
      </w:r>
      <w:r w:rsidRPr="009F0905">
        <w:rPr>
          <w:rFonts w:hint="eastAsia"/>
          <w:color w:val="000000" w:themeColor="text1"/>
        </w:rPr>
        <w:t>協助提供意見，鑑定結果當事人雖無陳情人所稱蛇行之情狀，但其平均行駛速率經估算確有超過速限50KM/H情事；</w:t>
      </w:r>
      <w:r w:rsidRPr="009F0905">
        <w:rPr>
          <w:rFonts w:hint="eastAsia"/>
          <w:color w:val="000000" w:themeColor="text1"/>
          <w:spacing w:val="-10"/>
        </w:rPr>
        <w:t>基於道路交通安全維護與用路人</w:t>
      </w:r>
      <w:r w:rsidRPr="009F0905">
        <w:rPr>
          <w:rFonts w:hint="eastAsia"/>
          <w:color w:val="000000" w:themeColor="text1"/>
          <w:spacing w:val="-8"/>
        </w:rPr>
        <w:t>生命</w:t>
      </w:r>
      <w:r w:rsidRPr="009F0905">
        <w:rPr>
          <w:rFonts w:hint="eastAsia"/>
          <w:color w:val="000000" w:themeColor="text1"/>
          <w:spacing w:val="-10"/>
        </w:rPr>
        <w:t>財產保障的觀點</w:t>
      </w:r>
      <w:r w:rsidRPr="009F0905">
        <w:rPr>
          <w:rFonts w:hint="eastAsia"/>
          <w:color w:val="000000" w:themeColor="text1"/>
        </w:rPr>
        <w:t>，超</w:t>
      </w:r>
      <w:r w:rsidRPr="009F0905">
        <w:rPr>
          <w:rFonts w:hint="eastAsia"/>
          <w:color w:val="000000" w:themeColor="text1"/>
          <w:spacing w:val="-4"/>
        </w:rPr>
        <w:t>速行駛行為可能造成其他駕駛人對於安全距離之誤判，並壓縮到自己預見狀況的反應時間，且與事故發生後雙方人、車損傷程度之結果有其因果關係，</w:t>
      </w:r>
      <w:r w:rsidRPr="009F0905">
        <w:rPr>
          <w:rFonts w:hint="eastAsia"/>
          <w:color w:val="000000" w:themeColor="text1"/>
        </w:rPr>
        <w:t>北市交通裁決所未能將</w:t>
      </w:r>
      <w:r w:rsidRPr="009F0905">
        <w:rPr>
          <w:rFonts w:hint="eastAsia"/>
          <w:color w:val="000000" w:themeColor="text1"/>
          <w:spacing w:val="-4"/>
        </w:rPr>
        <w:t>超速行駛行為納入鑑定分析，以</w:t>
      </w:r>
      <w:r w:rsidR="00446243" w:rsidRPr="009F0905">
        <w:rPr>
          <w:rFonts w:hint="eastAsia"/>
          <w:color w:val="000000" w:themeColor="text1"/>
          <w:spacing w:val="-4"/>
        </w:rPr>
        <w:t>釐清</w:t>
      </w:r>
      <w:r w:rsidRPr="009F0905">
        <w:rPr>
          <w:rFonts w:hint="eastAsia"/>
          <w:color w:val="000000" w:themeColor="text1"/>
          <w:spacing w:val="-4"/>
        </w:rPr>
        <w:t>陳情人疑義</w:t>
      </w:r>
      <w:r w:rsidR="00E470B8" w:rsidRPr="009F0905">
        <w:rPr>
          <w:rFonts w:hint="eastAsia"/>
          <w:color w:val="000000" w:themeColor="text1"/>
          <w:spacing w:val="-4"/>
        </w:rPr>
        <w:t>並防杜鑑定爭議</w:t>
      </w:r>
      <w:r w:rsidRPr="009F0905">
        <w:rPr>
          <w:rFonts w:hint="eastAsia"/>
          <w:color w:val="000000" w:themeColor="text1"/>
          <w:spacing w:val="-4"/>
        </w:rPr>
        <w:t>，宜應檢討改善</w:t>
      </w:r>
      <w:r w:rsidRPr="009F0905">
        <w:rPr>
          <w:rFonts w:hint="eastAsia"/>
          <w:color w:val="000000" w:themeColor="text1"/>
          <w:szCs w:val="32"/>
        </w:rPr>
        <w:t>。</w:t>
      </w:r>
    </w:p>
    <w:p w:rsidR="005470D7" w:rsidRPr="009F0905" w:rsidRDefault="009B6CB5" w:rsidP="002B2DE9">
      <w:pPr>
        <w:pStyle w:val="2"/>
        <w:numPr>
          <w:ilvl w:val="1"/>
          <w:numId w:val="1"/>
        </w:numPr>
        <w:ind w:left="1021"/>
        <w:rPr>
          <w:b w:val="0"/>
          <w:color w:val="000000" w:themeColor="text1"/>
        </w:rPr>
      </w:pPr>
      <w:r w:rsidRPr="009F0905">
        <w:rPr>
          <w:rFonts w:hint="eastAsia"/>
          <w:b w:val="0"/>
          <w:color w:val="000000" w:themeColor="text1"/>
        </w:rPr>
        <w:t>按</w:t>
      </w:r>
      <w:r w:rsidR="009D1C60" w:rsidRPr="009F0905">
        <w:rPr>
          <w:rFonts w:hint="eastAsia"/>
          <w:b w:val="0"/>
          <w:color w:val="000000" w:themeColor="text1"/>
        </w:rPr>
        <w:t>道路交通安全規則</w:t>
      </w:r>
      <w:r w:rsidR="003760C9" w:rsidRPr="009F0905">
        <w:rPr>
          <w:rFonts w:hint="eastAsia"/>
          <w:b w:val="0"/>
          <w:color w:val="000000" w:themeColor="text1"/>
        </w:rPr>
        <w:t>91條第1項前段：「駕駛人駕駛汽車，除應遵守道路交通標誌、標線、號誌之指示…</w:t>
      </w:r>
      <w:r w:rsidR="003760C9" w:rsidRPr="009F0905">
        <w:rPr>
          <w:rFonts w:hAnsi="標楷體"/>
          <w:b w:val="0"/>
          <w:color w:val="000000" w:themeColor="text1"/>
        </w:rPr>
        <w:t>…</w:t>
      </w:r>
      <w:r w:rsidR="003760C9" w:rsidRPr="009F0905">
        <w:rPr>
          <w:rFonts w:hint="eastAsia"/>
          <w:b w:val="0"/>
          <w:color w:val="000000" w:themeColor="text1"/>
        </w:rPr>
        <w:t>」同規則第93條第1項：</w:t>
      </w:r>
      <w:r w:rsidR="003760C9" w:rsidRPr="009F0905">
        <w:rPr>
          <w:rFonts w:hAnsi="標楷體" w:hint="eastAsia"/>
          <w:b w:val="0"/>
          <w:color w:val="000000" w:themeColor="text1"/>
        </w:rPr>
        <w:t>「行車速度，依速限標誌或標線之規定…</w:t>
      </w:r>
      <w:r w:rsidR="003760C9" w:rsidRPr="009F0905">
        <w:rPr>
          <w:rFonts w:hAnsi="標楷體"/>
          <w:b w:val="0"/>
          <w:color w:val="000000" w:themeColor="text1"/>
        </w:rPr>
        <w:t>…</w:t>
      </w:r>
      <w:r w:rsidR="003760C9" w:rsidRPr="009F0905">
        <w:rPr>
          <w:rFonts w:hAnsi="標楷體" w:hint="eastAsia"/>
          <w:b w:val="0"/>
          <w:color w:val="000000" w:themeColor="text1"/>
        </w:rPr>
        <w:t>」</w:t>
      </w:r>
      <w:r w:rsidR="009D1C60" w:rsidRPr="009F0905">
        <w:rPr>
          <w:rFonts w:hint="eastAsia"/>
          <w:b w:val="0"/>
          <w:color w:val="000000" w:themeColor="text1"/>
        </w:rPr>
        <w:t>第94條</w:t>
      </w:r>
      <w:r w:rsidR="002B2DE9" w:rsidRPr="009F0905">
        <w:rPr>
          <w:rFonts w:hint="eastAsia"/>
          <w:b w:val="0"/>
          <w:color w:val="000000" w:themeColor="text1"/>
        </w:rPr>
        <w:t>第1項及</w:t>
      </w:r>
      <w:r w:rsidR="009D1C60" w:rsidRPr="009F0905">
        <w:rPr>
          <w:rFonts w:hint="eastAsia"/>
          <w:b w:val="0"/>
          <w:color w:val="000000" w:themeColor="text1"/>
        </w:rPr>
        <w:t>第3項：</w:t>
      </w:r>
      <w:r w:rsidR="002B2DE9" w:rsidRPr="009F0905">
        <w:rPr>
          <w:rFonts w:hint="eastAsia"/>
          <w:b w:val="0"/>
          <w:color w:val="000000" w:themeColor="text1"/>
        </w:rPr>
        <w:t>「汽車在同一車道行駛時，除擬超越前車外，後車與前車之間應保持隨時可以煞停之距離…</w:t>
      </w:r>
      <w:r w:rsidR="002B2DE9" w:rsidRPr="009F0905">
        <w:rPr>
          <w:rFonts w:hAnsi="標楷體"/>
          <w:b w:val="0"/>
          <w:color w:val="000000" w:themeColor="text1"/>
        </w:rPr>
        <w:t>…</w:t>
      </w:r>
      <w:r w:rsidR="002B2DE9" w:rsidRPr="009F0905">
        <w:rPr>
          <w:rFonts w:hint="eastAsia"/>
          <w:b w:val="0"/>
          <w:color w:val="000000" w:themeColor="text1"/>
        </w:rPr>
        <w:t>；</w:t>
      </w:r>
      <w:r w:rsidR="009D1C60" w:rsidRPr="009F0905">
        <w:rPr>
          <w:rFonts w:hint="eastAsia"/>
          <w:b w:val="0"/>
          <w:color w:val="000000" w:themeColor="text1"/>
        </w:rPr>
        <w:t>汽車行駛時，駕駛人應注意車前狀況及兩車並行之間隔，並隨時採取必要之安全措施，不得在道路上蛇行，或以其他危險方式駕車。」第99條第1項第3款：「</w:t>
      </w:r>
      <w:r w:rsidR="009D1C60" w:rsidRPr="009F0905">
        <w:rPr>
          <w:rFonts w:hAnsi="標楷體" w:hint="eastAsia"/>
          <w:b w:val="0"/>
          <w:color w:val="000000" w:themeColor="text1"/>
        </w:rPr>
        <w:t>機車行駛之車道，應依標誌或標線之規定行駛；無標誌或標線者，依下列規定行駛：</w:t>
      </w:r>
      <w:r w:rsidR="009D1C60" w:rsidRPr="009F0905">
        <w:rPr>
          <w:rFonts w:hAnsi="標楷體"/>
          <w:b w:val="0"/>
          <w:color w:val="000000" w:themeColor="text1"/>
        </w:rPr>
        <w:t>……</w:t>
      </w:r>
      <w:r w:rsidR="009D1C60" w:rsidRPr="009F0905">
        <w:rPr>
          <w:rFonts w:hAnsi="標楷體" w:hint="eastAsia"/>
          <w:b w:val="0"/>
          <w:color w:val="000000" w:themeColor="text1"/>
        </w:rPr>
        <w:t>三、變換車道時，應讓直行車先行，並注意安全距離。</w:t>
      </w:r>
      <w:r w:rsidR="009D1C60" w:rsidRPr="009F0905">
        <w:rPr>
          <w:rFonts w:hint="eastAsia"/>
          <w:b w:val="0"/>
          <w:color w:val="000000" w:themeColor="text1"/>
        </w:rPr>
        <w:t>」及第102條第1項第7款：</w:t>
      </w:r>
      <w:r w:rsidR="009D1C60" w:rsidRPr="009F0905">
        <w:rPr>
          <w:rFonts w:hAnsi="標楷體" w:hint="eastAsia"/>
          <w:b w:val="0"/>
          <w:color w:val="000000" w:themeColor="text1"/>
        </w:rPr>
        <w:t>「汽車行駛至交岔路口，其行進、轉彎，應依下列規定：</w:t>
      </w:r>
      <w:r w:rsidR="009D1C60" w:rsidRPr="009F0905">
        <w:rPr>
          <w:rFonts w:hAnsi="標楷體"/>
          <w:b w:val="0"/>
          <w:color w:val="000000" w:themeColor="text1"/>
        </w:rPr>
        <w:t>……</w:t>
      </w:r>
      <w:r w:rsidR="009D1C60" w:rsidRPr="009F0905">
        <w:rPr>
          <w:rFonts w:hAnsi="標楷體" w:hint="eastAsia"/>
          <w:b w:val="0"/>
          <w:color w:val="000000" w:themeColor="text1"/>
        </w:rPr>
        <w:t>七、轉彎車應讓直行車先行。」</w:t>
      </w:r>
      <w:r w:rsidR="009D1C60" w:rsidRPr="009F0905">
        <w:rPr>
          <w:rFonts w:hint="eastAsia"/>
          <w:b w:val="0"/>
          <w:color w:val="000000" w:themeColor="text1"/>
        </w:rPr>
        <w:t>復按</w:t>
      </w:r>
      <w:r w:rsidRPr="009F0905">
        <w:rPr>
          <w:rFonts w:hint="eastAsia"/>
          <w:b w:val="0"/>
          <w:color w:val="000000" w:themeColor="text1"/>
        </w:rPr>
        <w:t>車輛行車事故鑑定及覆議作業辦法</w:t>
      </w:r>
      <w:r w:rsidR="003B200C" w:rsidRPr="009F0905">
        <w:rPr>
          <w:rFonts w:hint="eastAsia"/>
          <w:b w:val="0"/>
          <w:color w:val="000000" w:themeColor="text1"/>
        </w:rPr>
        <w:t>第4條：</w:t>
      </w:r>
      <w:r w:rsidR="003B200C" w:rsidRPr="009F0905">
        <w:rPr>
          <w:rFonts w:hAnsi="標楷體" w:hint="eastAsia"/>
          <w:b w:val="0"/>
          <w:color w:val="000000" w:themeColor="text1"/>
        </w:rPr>
        <w:t>「鑑定會辦理行車事故鑑定案件，應召開鑑定會議，其會前作業程序如下：一、應先分析研判案情，必要時進行現場會勘及資料蒐集。</w:t>
      </w:r>
      <w:r w:rsidR="0066588D" w:rsidRPr="009F0905">
        <w:rPr>
          <w:rFonts w:hAnsi="標楷體"/>
          <w:b w:val="0"/>
          <w:color w:val="000000" w:themeColor="text1"/>
        </w:rPr>
        <w:t>……</w:t>
      </w:r>
      <w:r w:rsidR="003B200C" w:rsidRPr="009F0905">
        <w:rPr>
          <w:rFonts w:hAnsi="標楷體" w:hint="eastAsia"/>
          <w:b w:val="0"/>
          <w:color w:val="000000" w:themeColor="text1"/>
        </w:rPr>
        <w:t>」</w:t>
      </w:r>
      <w:r w:rsidR="003B200C" w:rsidRPr="009F0905">
        <w:rPr>
          <w:rFonts w:hint="eastAsia"/>
          <w:b w:val="0"/>
          <w:color w:val="000000" w:themeColor="text1"/>
        </w:rPr>
        <w:t>同作業辦法</w:t>
      </w:r>
      <w:r w:rsidRPr="009F0905">
        <w:rPr>
          <w:rFonts w:hint="eastAsia"/>
          <w:b w:val="0"/>
          <w:color w:val="000000" w:themeColor="text1"/>
        </w:rPr>
        <w:t>第8條：「鑑定意見書應載明下列事項：一、囑託（申請）者。二、當事人。三、一般狀況。四、肇事經過。五、肇事分析：駕駛行為、</w:t>
      </w:r>
      <w:r w:rsidRPr="009F0905">
        <w:rPr>
          <w:rFonts w:hint="eastAsia"/>
          <w:b w:val="0"/>
          <w:color w:val="000000" w:themeColor="text1"/>
        </w:rPr>
        <w:lastRenderedPageBreak/>
        <w:t>佐證資料、路權歸屬、法規依據。六、其他。七、鑑定意見。前項鑑定意見內容應加註下列肇事主次因說明：一、雙方當事人僅一方有過失者，以肇事原因表示之，另一方以無肇事因素表示之。二、雙方均有過失，且過失程度相同者，以同為肇事原因表示之。三、雙方均有過失，但過失程度不同者，較重之一方以為肇事主因表示之；較輕之一方以為肇事次因表示之。」</w:t>
      </w:r>
      <w:r w:rsidR="0066588D" w:rsidRPr="009F0905">
        <w:rPr>
          <w:rFonts w:hint="eastAsia"/>
          <w:b w:val="0"/>
          <w:color w:val="000000" w:themeColor="text1"/>
        </w:rPr>
        <w:t>先予敘明。</w:t>
      </w:r>
    </w:p>
    <w:p w:rsidR="00193E0D" w:rsidRPr="009F0905" w:rsidRDefault="00CB21E8" w:rsidP="00B42D5E">
      <w:pPr>
        <w:pStyle w:val="2"/>
        <w:numPr>
          <w:ilvl w:val="1"/>
          <w:numId w:val="1"/>
        </w:numPr>
        <w:ind w:left="1021"/>
        <w:rPr>
          <w:color w:val="000000" w:themeColor="text1"/>
        </w:rPr>
      </w:pPr>
      <w:r w:rsidRPr="009F0905">
        <w:rPr>
          <w:rFonts w:hint="eastAsia"/>
          <w:b w:val="0"/>
          <w:color w:val="000000" w:themeColor="text1"/>
        </w:rPr>
        <w:t>陳情人於10</w:t>
      </w:r>
      <w:r w:rsidR="009D1C60" w:rsidRPr="009F0905">
        <w:rPr>
          <w:rFonts w:hint="eastAsia"/>
          <w:b w:val="0"/>
          <w:color w:val="000000" w:themeColor="text1"/>
        </w:rPr>
        <w:t>6</w:t>
      </w:r>
      <w:r w:rsidRPr="009F0905">
        <w:rPr>
          <w:rFonts w:hint="eastAsia"/>
          <w:b w:val="0"/>
          <w:color w:val="000000" w:themeColor="text1"/>
        </w:rPr>
        <w:t>年7月3日向北市交通裁決所申請本案事故鑑定，該所於同年8月</w:t>
      </w:r>
      <w:r w:rsidR="009D1C60" w:rsidRPr="009F0905">
        <w:rPr>
          <w:rFonts w:hint="eastAsia"/>
          <w:b w:val="0"/>
          <w:color w:val="000000" w:themeColor="text1"/>
        </w:rPr>
        <w:t>4</w:t>
      </w:r>
      <w:r w:rsidRPr="009F0905">
        <w:rPr>
          <w:rFonts w:hint="eastAsia"/>
          <w:b w:val="0"/>
          <w:color w:val="000000" w:themeColor="text1"/>
        </w:rPr>
        <w:t>日召開鑑定會議，並請相關當事人列席</w:t>
      </w:r>
      <w:r w:rsidR="00253FC6" w:rsidRPr="009F0905">
        <w:rPr>
          <w:rFonts w:hint="eastAsia"/>
          <w:b w:val="0"/>
          <w:color w:val="000000" w:themeColor="text1"/>
        </w:rPr>
        <w:t>，</w:t>
      </w:r>
      <w:r w:rsidR="00193E0D" w:rsidRPr="009F0905">
        <w:rPr>
          <w:rFonts w:hint="eastAsia"/>
          <w:b w:val="0"/>
          <w:color w:val="000000" w:themeColor="text1"/>
        </w:rPr>
        <w:t>行車事故鑑定</w:t>
      </w:r>
      <w:r w:rsidRPr="009F0905">
        <w:rPr>
          <w:rFonts w:hint="eastAsia"/>
          <w:b w:val="0"/>
          <w:color w:val="000000" w:themeColor="text1"/>
        </w:rPr>
        <w:t>結果如下</w:t>
      </w:r>
      <w:r w:rsidR="00193E0D" w:rsidRPr="009F0905">
        <w:rPr>
          <w:rFonts w:hAnsi="標楷體" w:hint="eastAsia"/>
          <w:b w:val="0"/>
          <w:color w:val="000000" w:themeColor="text1"/>
        </w:rPr>
        <w:t>：</w:t>
      </w:r>
    </w:p>
    <w:p w:rsidR="000B5D52" w:rsidRPr="009F0905" w:rsidRDefault="000B5D52" w:rsidP="00C21AF1">
      <w:pPr>
        <w:pStyle w:val="3"/>
        <w:rPr>
          <w:color w:val="000000" w:themeColor="text1"/>
        </w:rPr>
      </w:pPr>
      <w:r w:rsidRPr="009F0905">
        <w:rPr>
          <w:rFonts w:hint="eastAsia"/>
          <w:color w:val="000000" w:themeColor="text1"/>
        </w:rPr>
        <w:t>鑑定</w:t>
      </w:r>
      <w:r w:rsidR="00CB21E8" w:rsidRPr="009F0905">
        <w:rPr>
          <w:rFonts w:hint="eastAsia"/>
          <w:color w:val="000000" w:themeColor="text1"/>
        </w:rPr>
        <w:t>分析</w:t>
      </w:r>
      <w:r w:rsidRPr="009F0905">
        <w:rPr>
          <w:rFonts w:hint="eastAsia"/>
          <w:color w:val="000000" w:themeColor="text1"/>
        </w:rPr>
        <w:t>：</w:t>
      </w:r>
    </w:p>
    <w:p w:rsidR="00FB7A6A" w:rsidRPr="009F0905" w:rsidRDefault="00FB7A6A" w:rsidP="00C21AF1">
      <w:pPr>
        <w:pStyle w:val="4"/>
        <w:rPr>
          <w:color w:val="000000" w:themeColor="text1"/>
        </w:rPr>
      </w:pPr>
      <w:r w:rsidRPr="009F0905">
        <w:rPr>
          <w:rFonts w:hint="eastAsia"/>
          <w:color w:val="000000" w:themeColor="text1"/>
        </w:rPr>
        <w:t>駕駛行為：</w:t>
      </w:r>
    </w:p>
    <w:p w:rsidR="00FB7A6A" w:rsidRPr="009F0905" w:rsidRDefault="00FB7A6A" w:rsidP="005B0BFC">
      <w:pPr>
        <w:pStyle w:val="5"/>
        <w:tabs>
          <w:tab w:val="left" w:pos="4253"/>
        </w:tabs>
        <w:rPr>
          <w:color w:val="000000" w:themeColor="text1"/>
        </w:rPr>
      </w:pPr>
      <w:r w:rsidRPr="009F0905">
        <w:rPr>
          <w:rFonts w:hint="eastAsia"/>
          <w:color w:val="000000" w:themeColor="text1"/>
        </w:rPr>
        <w:t>彭君警方談話紀錄略以，我車沿永和往臺北市方向行駛重慶南路3段南向北右側車道至肇事地點，當時路口號誌是綠燈，我車要向左切換車道，然後就摔倒了，我左腳被撞到，我不知道對方從何而來。發現危害狀況時行車速率約40左右公里/小時。到會說明略以，我看左邊車道是沒有車的，就開始轉，結果就被撞到了。我是慢慢轉，越轉越多，確認後面沒有車。那邊我沒有要迴轉，我要壓車馬上向左直行，我習慣壓車，壓左再壓右。那個地方左轉沒有路。</w:t>
      </w:r>
    </w:p>
    <w:p w:rsidR="00FB7A6A" w:rsidRPr="009F0905" w:rsidRDefault="00FB7A6A" w:rsidP="00C21AF1">
      <w:pPr>
        <w:pStyle w:val="5"/>
        <w:rPr>
          <w:color w:val="000000" w:themeColor="text1"/>
        </w:rPr>
      </w:pPr>
      <w:r w:rsidRPr="009F0905">
        <w:rPr>
          <w:rFonts w:hint="eastAsia"/>
          <w:color w:val="000000" w:themeColor="text1"/>
        </w:rPr>
        <w:t>余君警方談話紀錄略以，我車沿永和往臺北市下中正橋，由重慶南路3段由南往北直行內側車道至肇事地點。當時整路都是綠燈，然後我車就被撞，我不知道對方從何而來。到會說明略以，我是直行車，到那個路口時，號誌燈是綠燈，右方突然有車往我這邊靠過來。</w:t>
      </w:r>
    </w:p>
    <w:p w:rsidR="00FB7A6A" w:rsidRPr="009F0905" w:rsidRDefault="00FB7A6A" w:rsidP="00C21AF1">
      <w:pPr>
        <w:pStyle w:val="5"/>
        <w:rPr>
          <w:color w:val="000000" w:themeColor="text1"/>
        </w:rPr>
      </w:pPr>
      <w:r w:rsidRPr="009F0905">
        <w:rPr>
          <w:rFonts w:hint="eastAsia"/>
          <w:color w:val="000000" w:themeColor="text1"/>
        </w:rPr>
        <w:t>梁</w:t>
      </w:r>
      <w:r w:rsidR="00C724CA" w:rsidRPr="009F0905">
        <w:rPr>
          <w:rFonts w:hAnsi="標楷體" w:hint="eastAsia"/>
          <w:color w:val="000000" w:themeColor="text1"/>
        </w:rPr>
        <w:t>○○</w:t>
      </w:r>
      <w:r w:rsidRPr="009F0905">
        <w:rPr>
          <w:rFonts w:hint="eastAsia"/>
          <w:color w:val="000000" w:themeColor="text1"/>
        </w:rPr>
        <w:t>（MHM-</w:t>
      </w:r>
      <w:r w:rsidR="00C724CA" w:rsidRPr="009F0905">
        <w:rPr>
          <w:rFonts w:hAnsi="標楷體" w:hint="eastAsia"/>
          <w:color w:val="000000" w:themeColor="text1"/>
        </w:rPr>
        <w:t>○○○○</w:t>
      </w:r>
      <w:r w:rsidRPr="009F0905">
        <w:rPr>
          <w:rFonts w:hint="eastAsia"/>
          <w:color w:val="000000" w:themeColor="text1"/>
        </w:rPr>
        <w:t>號普通重型機車車主）</w:t>
      </w:r>
      <w:r w:rsidRPr="009F0905">
        <w:rPr>
          <w:rFonts w:hint="eastAsia"/>
          <w:color w:val="000000" w:themeColor="text1"/>
        </w:rPr>
        <w:lastRenderedPageBreak/>
        <w:t>無警方談話紀錄。代理人梁</w:t>
      </w:r>
      <w:r w:rsidR="001E582F" w:rsidRPr="009F0905">
        <w:rPr>
          <w:rFonts w:hAnsi="標楷體" w:hint="eastAsia"/>
          <w:color w:val="000000" w:themeColor="text1"/>
        </w:rPr>
        <w:t>○○</w:t>
      </w:r>
      <w:r w:rsidRPr="009F0905">
        <w:rPr>
          <w:rFonts w:hint="eastAsia"/>
          <w:color w:val="000000" w:themeColor="text1"/>
        </w:rPr>
        <w:t>到會說明略以，我們都沒有看到，我們去那邊要騎車，看到車子是倒的。</w:t>
      </w:r>
    </w:p>
    <w:p w:rsidR="00FB7A6A" w:rsidRPr="009F0905" w:rsidRDefault="00FB7A6A" w:rsidP="00C21AF1">
      <w:pPr>
        <w:pStyle w:val="5"/>
        <w:rPr>
          <w:color w:val="000000" w:themeColor="text1"/>
        </w:rPr>
      </w:pPr>
      <w:r w:rsidRPr="009F0905">
        <w:rPr>
          <w:rFonts w:hint="eastAsia"/>
          <w:color w:val="000000" w:themeColor="text1"/>
        </w:rPr>
        <w:t>依規定，汽車行駛時，駕駛人應注意車前狀況及兩車並行之間隔，並隨時採取必要之安全措施。復依當事人陳述，肇事前，彭君騎乘普通重型機車沿重慶南路3段南向北右側車道行駛，余君騎乘普通重型機車沿同路同向左側車道行駛，至肇事處，</w:t>
      </w:r>
      <w:r w:rsidR="005549E3" w:rsidRPr="009F0905">
        <w:rPr>
          <w:rFonts w:hint="eastAsia"/>
          <w:color w:val="000000" w:themeColor="text1"/>
        </w:rPr>
        <w:t>彭機車</w:t>
      </w:r>
      <w:r w:rsidRPr="009F0905">
        <w:rPr>
          <w:rFonts w:hint="eastAsia"/>
          <w:color w:val="000000" w:themeColor="text1"/>
        </w:rPr>
        <w:t>左偏變換行向時，其左側車身與</w:t>
      </w:r>
      <w:r w:rsidR="005549E3" w:rsidRPr="009F0905">
        <w:rPr>
          <w:rFonts w:hint="eastAsia"/>
          <w:color w:val="000000" w:themeColor="text1"/>
        </w:rPr>
        <w:t>余機車</w:t>
      </w:r>
      <w:r w:rsidRPr="009F0905">
        <w:rPr>
          <w:rFonts w:hint="eastAsia"/>
          <w:color w:val="000000" w:themeColor="text1"/>
        </w:rPr>
        <w:t>右前車頭碰撞，之後</w:t>
      </w:r>
      <w:r w:rsidR="005549E3" w:rsidRPr="009F0905">
        <w:rPr>
          <w:rFonts w:hint="eastAsia"/>
          <w:color w:val="000000" w:themeColor="text1"/>
        </w:rPr>
        <w:t>余機車</w:t>
      </w:r>
      <w:r w:rsidRPr="009F0905">
        <w:rPr>
          <w:rFonts w:hint="eastAsia"/>
          <w:color w:val="000000" w:themeColor="text1"/>
        </w:rPr>
        <w:t>失控再撞及停車於迴轉道路邊之MHM-</w:t>
      </w:r>
      <w:r w:rsidR="001E582F" w:rsidRPr="009F0905">
        <w:rPr>
          <w:rFonts w:hAnsi="標楷體" w:hint="eastAsia"/>
          <w:color w:val="000000" w:themeColor="text1"/>
        </w:rPr>
        <w:t>○○○○</w:t>
      </w:r>
      <w:r w:rsidRPr="009F0905">
        <w:rPr>
          <w:rFonts w:hint="eastAsia"/>
          <w:color w:val="000000" w:themeColor="text1"/>
        </w:rPr>
        <w:t>號普通重型機車。由監視器，10:23:08~10</w:t>
      </w:r>
      <w:r w:rsidR="005549E3" w:rsidRPr="009F0905">
        <w:rPr>
          <w:rFonts w:hint="eastAsia"/>
          <w:color w:val="000000" w:themeColor="text1"/>
        </w:rPr>
        <w:t>彭機車</w:t>
      </w:r>
      <w:r w:rsidRPr="009F0905">
        <w:rPr>
          <w:rFonts w:hint="eastAsia"/>
          <w:color w:val="000000" w:themeColor="text1"/>
        </w:rPr>
        <w:t>顯示煞車燈光，並於進入肇事路口後隨即向左偏駛時，其車左側車身與</w:t>
      </w:r>
      <w:r w:rsidR="005549E3" w:rsidRPr="009F0905">
        <w:rPr>
          <w:rFonts w:hint="eastAsia"/>
          <w:color w:val="000000" w:themeColor="text1"/>
        </w:rPr>
        <w:t>余機車</w:t>
      </w:r>
      <w:r w:rsidRPr="009F0905">
        <w:rPr>
          <w:rFonts w:hint="eastAsia"/>
          <w:color w:val="000000" w:themeColor="text1"/>
        </w:rPr>
        <w:t>發生碰撞。參照彭君警方談話紀錄，其自述「我不知道對方從何而來」，雖其列席鑑定會議表示「我看左邊車道是沒有車的，就開始轉」，惟仍發生碰撞，併參酌前述影像攝錄其變換行向至與</w:t>
      </w:r>
      <w:r w:rsidR="005549E3" w:rsidRPr="009F0905">
        <w:rPr>
          <w:rFonts w:hint="eastAsia"/>
          <w:color w:val="000000" w:themeColor="text1"/>
        </w:rPr>
        <w:t>余機車</w:t>
      </w:r>
      <w:r w:rsidRPr="009F0905">
        <w:rPr>
          <w:rFonts w:hint="eastAsia"/>
          <w:color w:val="000000" w:themeColor="text1"/>
        </w:rPr>
        <w:t>碰撞之車輛動態，推析</w:t>
      </w:r>
      <w:r w:rsidR="005549E3" w:rsidRPr="009F0905">
        <w:rPr>
          <w:rFonts w:hint="eastAsia"/>
          <w:color w:val="000000" w:themeColor="text1"/>
        </w:rPr>
        <w:t>彭機車</w:t>
      </w:r>
      <w:r w:rsidRPr="009F0905">
        <w:rPr>
          <w:rFonts w:hint="eastAsia"/>
          <w:color w:val="000000" w:themeColor="text1"/>
        </w:rPr>
        <w:t>行駛至肇事地點向左偏駛變換行向時，疏未提高警覺確實注意其他行駛中車輛動態致肇事。研析彭君騎乘普通重型機車「向左變換行向未注意其他車輛」為肇事原因；余君騎乘普通重型機車為直行車輛，對突然左偏變換行向駛來之</w:t>
      </w:r>
      <w:r w:rsidR="005549E3" w:rsidRPr="009F0905">
        <w:rPr>
          <w:rFonts w:hint="eastAsia"/>
          <w:color w:val="000000" w:themeColor="text1"/>
        </w:rPr>
        <w:t>彭機車</w:t>
      </w:r>
      <w:r w:rsidRPr="009F0905">
        <w:rPr>
          <w:rFonts w:hint="eastAsia"/>
          <w:color w:val="000000" w:themeColor="text1"/>
        </w:rPr>
        <w:t>猝不及防，故無肇事因素；MHM-</w:t>
      </w:r>
      <w:r w:rsidR="001E582F" w:rsidRPr="009F0905">
        <w:rPr>
          <w:rFonts w:hAnsi="標楷體" w:hint="eastAsia"/>
          <w:color w:val="000000" w:themeColor="text1"/>
        </w:rPr>
        <w:t>○○○○</w:t>
      </w:r>
      <w:r w:rsidRPr="009F0905">
        <w:rPr>
          <w:rFonts w:hint="eastAsia"/>
          <w:color w:val="000000" w:themeColor="text1"/>
        </w:rPr>
        <w:t>號普通重型機車係停於路邊之車輛遭波及，亦無肇事因素。</w:t>
      </w:r>
    </w:p>
    <w:p w:rsidR="00FB7A6A" w:rsidRPr="009F0905" w:rsidRDefault="00FB7A6A" w:rsidP="00C21AF1">
      <w:pPr>
        <w:pStyle w:val="4"/>
        <w:rPr>
          <w:color w:val="000000" w:themeColor="text1"/>
        </w:rPr>
      </w:pPr>
      <w:r w:rsidRPr="009F0905">
        <w:rPr>
          <w:rFonts w:hint="eastAsia"/>
          <w:color w:val="000000" w:themeColor="text1"/>
        </w:rPr>
        <w:t>路權歸屬：汽車行駛時，駕駛人應注意車前狀況及兩車並行之間隔，並隨時採取必要之安全措施。</w:t>
      </w:r>
    </w:p>
    <w:p w:rsidR="00FB7A6A" w:rsidRPr="009F0905" w:rsidRDefault="00FB7A6A" w:rsidP="00C21AF1">
      <w:pPr>
        <w:pStyle w:val="4"/>
        <w:rPr>
          <w:color w:val="000000" w:themeColor="text1"/>
        </w:rPr>
      </w:pPr>
      <w:r w:rsidRPr="009F0905">
        <w:rPr>
          <w:rFonts w:hint="eastAsia"/>
          <w:color w:val="000000" w:themeColor="text1"/>
        </w:rPr>
        <w:lastRenderedPageBreak/>
        <w:t>法律依據：道路交通安全規則第94條第3項</w:t>
      </w:r>
      <w:r w:rsidR="00916AA1" w:rsidRPr="009F0905">
        <w:rPr>
          <w:rFonts w:hint="eastAsia"/>
          <w:color w:val="000000" w:themeColor="text1"/>
        </w:rPr>
        <w:t>。</w:t>
      </w:r>
    </w:p>
    <w:p w:rsidR="00CB21E8" w:rsidRPr="009F0905" w:rsidRDefault="00CB21E8" w:rsidP="00C21AF1">
      <w:pPr>
        <w:pStyle w:val="3"/>
        <w:rPr>
          <w:color w:val="000000" w:themeColor="text1"/>
        </w:rPr>
      </w:pPr>
      <w:r w:rsidRPr="009F0905">
        <w:rPr>
          <w:rFonts w:hint="eastAsia"/>
          <w:color w:val="000000" w:themeColor="text1"/>
        </w:rPr>
        <w:t>鑑定意見：</w:t>
      </w:r>
    </w:p>
    <w:p w:rsidR="00FB7A6A" w:rsidRPr="009F0905" w:rsidRDefault="00FB7A6A" w:rsidP="00C21AF1">
      <w:pPr>
        <w:pStyle w:val="4"/>
        <w:rPr>
          <w:color w:val="000000" w:themeColor="text1"/>
        </w:rPr>
      </w:pPr>
      <w:r w:rsidRPr="009F0905">
        <w:rPr>
          <w:rFonts w:hint="eastAsia"/>
          <w:color w:val="000000" w:themeColor="text1"/>
        </w:rPr>
        <w:t>彭君騎乘普通重型機車：向左變換行向未注意其他車輛，為肇事原因。</w:t>
      </w:r>
    </w:p>
    <w:p w:rsidR="000B5D52" w:rsidRPr="009F0905" w:rsidRDefault="00FB7A6A" w:rsidP="00C21AF1">
      <w:pPr>
        <w:pStyle w:val="4"/>
        <w:rPr>
          <w:color w:val="000000" w:themeColor="text1"/>
        </w:rPr>
      </w:pPr>
      <w:r w:rsidRPr="009F0905">
        <w:rPr>
          <w:rFonts w:hint="eastAsia"/>
          <w:color w:val="000000" w:themeColor="text1"/>
        </w:rPr>
        <w:t>余君騎乘普通重型機車，無肇事因素。</w:t>
      </w:r>
    </w:p>
    <w:p w:rsidR="000B5D52" w:rsidRPr="009F0905" w:rsidRDefault="00916AA1" w:rsidP="00C21AF1">
      <w:pPr>
        <w:pStyle w:val="3"/>
        <w:rPr>
          <w:color w:val="000000" w:themeColor="text1"/>
        </w:rPr>
      </w:pPr>
      <w:r w:rsidRPr="009F0905">
        <w:rPr>
          <w:rFonts w:hint="eastAsia"/>
          <w:color w:val="000000" w:themeColor="text1"/>
        </w:rPr>
        <w:t>彭君不服上開鑑定結果</w:t>
      </w:r>
      <w:r w:rsidRPr="009F0905">
        <w:rPr>
          <w:rFonts w:hAnsi="標楷體" w:hint="eastAsia"/>
          <w:color w:val="000000" w:themeColor="text1"/>
        </w:rPr>
        <w:t>，即</w:t>
      </w:r>
      <w:r w:rsidRPr="009F0905">
        <w:rPr>
          <w:rFonts w:hint="eastAsia"/>
          <w:color w:val="000000" w:themeColor="text1"/>
        </w:rPr>
        <w:t>於106年8月14日向北市交通局申請車輛行車事故案鑑定覆議，該局於106年10月2日召開</w:t>
      </w:r>
      <w:r w:rsidR="00296530" w:rsidRPr="009F0905">
        <w:rPr>
          <w:rFonts w:hint="eastAsia"/>
          <w:color w:val="000000" w:themeColor="text1"/>
        </w:rPr>
        <w:t>該</w:t>
      </w:r>
      <w:r w:rsidRPr="009F0905">
        <w:rPr>
          <w:rFonts w:hint="eastAsia"/>
          <w:color w:val="000000" w:themeColor="text1"/>
        </w:rPr>
        <w:t>覆議會議，並於同年10月13日以北市交安字第10632601600號函復覆議結果予當事人，覆議意見維持鑑定意見。</w:t>
      </w:r>
    </w:p>
    <w:p w:rsidR="00193E0D" w:rsidRPr="009F0905" w:rsidRDefault="00916AA1" w:rsidP="003A6A70">
      <w:pPr>
        <w:pStyle w:val="2"/>
        <w:numPr>
          <w:ilvl w:val="1"/>
          <w:numId w:val="1"/>
        </w:numPr>
        <w:ind w:left="1021"/>
        <w:rPr>
          <w:b w:val="0"/>
          <w:color w:val="000000" w:themeColor="text1"/>
        </w:rPr>
      </w:pPr>
      <w:r w:rsidRPr="009F0905">
        <w:rPr>
          <w:rFonts w:hint="eastAsia"/>
          <w:b w:val="0"/>
          <w:color w:val="000000" w:themeColor="text1"/>
        </w:rPr>
        <w:t>嗣</w:t>
      </w:r>
      <w:r w:rsidR="00296530" w:rsidRPr="009F0905">
        <w:rPr>
          <w:rFonts w:hint="eastAsia"/>
          <w:b w:val="0"/>
          <w:color w:val="000000" w:themeColor="text1"/>
        </w:rPr>
        <w:t>彭君對於北市交通裁決所第10639332600號鑑定意見書</w:t>
      </w:r>
      <w:r w:rsidR="00A425FE" w:rsidRPr="009F0905">
        <w:rPr>
          <w:rFonts w:hint="eastAsia"/>
          <w:b w:val="0"/>
          <w:color w:val="000000" w:themeColor="text1"/>
        </w:rPr>
        <w:t>，</w:t>
      </w:r>
      <w:r w:rsidR="00695276" w:rsidRPr="009F0905">
        <w:rPr>
          <w:rFonts w:hint="eastAsia"/>
          <w:b w:val="0"/>
          <w:color w:val="000000" w:themeColor="text1"/>
        </w:rPr>
        <w:t>分別於108年3月4日、4月17日、4月19日</w:t>
      </w:r>
      <w:r w:rsidR="00296530" w:rsidRPr="009F0905">
        <w:rPr>
          <w:rFonts w:hint="eastAsia"/>
          <w:b w:val="0"/>
          <w:color w:val="000000" w:themeColor="text1"/>
        </w:rPr>
        <w:t>提出</w:t>
      </w:r>
      <w:r w:rsidR="00695276" w:rsidRPr="009F0905">
        <w:rPr>
          <w:rFonts w:hint="eastAsia"/>
          <w:b w:val="0"/>
          <w:color w:val="000000" w:themeColor="text1"/>
        </w:rPr>
        <w:t>3次</w:t>
      </w:r>
      <w:r w:rsidR="00296530" w:rsidRPr="009F0905">
        <w:rPr>
          <w:rFonts w:hint="eastAsia"/>
          <w:b w:val="0"/>
          <w:color w:val="000000" w:themeColor="text1"/>
        </w:rPr>
        <w:t>陳</w:t>
      </w:r>
      <w:r w:rsidR="00695276" w:rsidRPr="009F0905">
        <w:rPr>
          <w:rFonts w:hint="eastAsia"/>
          <w:b w:val="0"/>
          <w:color w:val="000000" w:themeColor="text1"/>
        </w:rPr>
        <w:t>情略以</w:t>
      </w:r>
      <w:r w:rsidRPr="009F0905">
        <w:rPr>
          <w:rFonts w:hint="eastAsia"/>
          <w:b w:val="0"/>
          <w:color w:val="000000" w:themeColor="text1"/>
        </w:rPr>
        <w:t>，</w:t>
      </w:r>
      <w:r w:rsidR="00A425FE" w:rsidRPr="009F0905">
        <w:rPr>
          <w:rFonts w:hint="eastAsia"/>
          <w:b w:val="0"/>
          <w:color w:val="000000" w:themeColor="text1"/>
        </w:rPr>
        <w:t>對方有</w:t>
      </w:r>
      <w:r w:rsidR="00973A12" w:rsidRPr="009F0905">
        <w:rPr>
          <w:rFonts w:hint="eastAsia"/>
          <w:b w:val="0"/>
          <w:color w:val="000000" w:themeColor="text1"/>
        </w:rPr>
        <w:t>超車行為、超速行駛並主張原告是蛇行因而肇事等情</w:t>
      </w:r>
      <w:r w:rsidR="00A425FE" w:rsidRPr="009F0905">
        <w:rPr>
          <w:rFonts w:hint="eastAsia"/>
          <w:b w:val="0"/>
          <w:color w:val="000000" w:themeColor="text1"/>
        </w:rPr>
        <w:t>，</w:t>
      </w:r>
      <w:r w:rsidR="009849A2" w:rsidRPr="009F0905">
        <w:rPr>
          <w:rFonts w:hint="eastAsia"/>
          <w:b w:val="0"/>
          <w:color w:val="000000" w:themeColor="text1"/>
        </w:rPr>
        <w:t>經</w:t>
      </w:r>
      <w:r w:rsidR="00D852C1" w:rsidRPr="009F0905">
        <w:rPr>
          <w:rFonts w:hint="eastAsia"/>
          <w:b w:val="0"/>
          <w:color w:val="000000" w:themeColor="text1"/>
        </w:rPr>
        <w:t>該裁決所108年4月12日北市裁鑑字第1083015876號函、108年4月30日北市裁鑑字第1083053457號函，及臺北市政府108年5月27日府授交安字第1080091451號函共3次答復，略以：</w:t>
      </w:r>
    </w:p>
    <w:p w:rsidR="00D852C1" w:rsidRPr="009F0905" w:rsidRDefault="00D852C1" w:rsidP="00D852C1">
      <w:pPr>
        <w:pStyle w:val="3"/>
        <w:rPr>
          <w:color w:val="000000" w:themeColor="text1"/>
        </w:rPr>
      </w:pPr>
      <w:r w:rsidRPr="009F0905">
        <w:rPr>
          <w:rFonts w:hint="eastAsia"/>
          <w:color w:val="000000" w:themeColor="text1"/>
        </w:rPr>
        <w:t>該案於鑑定會議中，業依</w:t>
      </w:r>
      <w:r w:rsidRPr="009F0905">
        <w:rPr>
          <w:rFonts w:hAnsi="標楷體" w:hint="eastAsia"/>
          <w:color w:val="000000" w:themeColor="text1"/>
        </w:rPr>
        <w:t>「</w:t>
      </w:r>
      <w:r w:rsidRPr="009F0905">
        <w:rPr>
          <w:rFonts w:hint="eastAsia"/>
          <w:color w:val="000000" w:themeColor="text1"/>
        </w:rPr>
        <w:t>車輛行車事故鑑定及覆議作業辦法」提供當事人充分陳訴之機會，且彭君提供鑑定會之資料亦納入參考後，再由鑑定會依據警方蒐證資料、監視器影像等客觀跡證，經合議制充分討論而提出專業之鑑定意見；復依監視器影像攝錄之當事人車輛動態，彭君確係於向左變換行向之過程與直行車撞及，故為肇事原因，至</w:t>
      </w:r>
      <w:r w:rsidR="005549E3" w:rsidRPr="009F0905">
        <w:rPr>
          <w:rFonts w:hint="eastAsia"/>
          <w:color w:val="000000" w:themeColor="text1"/>
        </w:rPr>
        <w:t>余機車</w:t>
      </w:r>
      <w:r w:rsidR="00523CA1" w:rsidRPr="009F0905">
        <w:rPr>
          <w:rFonts w:hint="eastAsia"/>
          <w:color w:val="000000" w:themeColor="text1"/>
        </w:rPr>
        <w:t>車</w:t>
      </w:r>
      <w:r w:rsidRPr="009F0905">
        <w:rPr>
          <w:rFonts w:hint="eastAsia"/>
          <w:color w:val="000000" w:themeColor="text1"/>
        </w:rPr>
        <w:t>速部分，依現有跡證未顯示確有超速情形。</w:t>
      </w:r>
    </w:p>
    <w:p w:rsidR="00D852C1" w:rsidRPr="009F0905" w:rsidRDefault="00D852C1" w:rsidP="00D852C1">
      <w:pPr>
        <w:pStyle w:val="3"/>
        <w:rPr>
          <w:color w:val="000000" w:themeColor="text1"/>
        </w:rPr>
      </w:pPr>
      <w:r w:rsidRPr="009F0905">
        <w:rPr>
          <w:rFonts w:hint="eastAsia"/>
          <w:color w:val="000000" w:themeColor="text1"/>
        </w:rPr>
        <w:t>依監視器畫面等客觀跡證顯示，彭君事故當時係突然左偏變換行向，致</w:t>
      </w:r>
      <w:r w:rsidR="005549E3" w:rsidRPr="009F0905">
        <w:rPr>
          <w:rFonts w:hint="eastAsia"/>
          <w:color w:val="000000" w:themeColor="text1"/>
        </w:rPr>
        <w:t>余機車</w:t>
      </w:r>
      <w:r w:rsidRPr="009F0905">
        <w:rPr>
          <w:rFonts w:hint="eastAsia"/>
          <w:color w:val="000000" w:themeColor="text1"/>
        </w:rPr>
        <w:t>猝不及防而發生事故；至於彭君所指行駛速度部分，因畫面所示之</w:t>
      </w:r>
      <w:r w:rsidR="005549E3" w:rsidRPr="009F0905">
        <w:rPr>
          <w:rFonts w:hint="eastAsia"/>
          <w:color w:val="000000" w:themeColor="text1"/>
        </w:rPr>
        <w:t>余機車</w:t>
      </w:r>
      <w:r w:rsidRPr="009F0905">
        <w:rPr>
          <w:rFonts w:hint="eastAsia"/>
          <w:color w:val="000000" w:themeColor="text1"/>
        </w:rPr>
        <w:t>行駛路程及時間無法精確計算，且鑑定會認為其車速與事故發生無必然之因果關係，故無肇事因素。</w:t>
      </w:r>
    </w:p>
    <w:p w:rsidR="00870BFE" w:rsidRPr="009F0905" w:rsidRDefault="00870BFE" w:rsidP="00D852C1">
      <w:pPr>
        <w:pStyle w:val="3"/>
        <w:rPr>
          <w:color w:val="000000" w:themeColor="text1"/>
        </w:rPr>
      </w:pPr>
      <w:r w:rsidRPr="009F0905">
        <w:rPr>
          <w:rFonts w:hint="eastAsia"/>
          <w:color w:val="000000" w:themeColor="text1"/>
        </w:rPr>
        <w:lastRenderedPageBreak/>
        <w:t>鑑定及覆議意見係單純就肇事因素所為之說明，提供司法機關或當事人參考，均非行政處分或司法判決，不因上開說明而對當事人發生法律效果，對司法機關亦無拘束力。當事人若有新事證，建議可請司法機關囑託學術機構再行鑑定，以爭取對其有利之判決。</w:t>
      </w:r>
    </w:p>
    <w:p w:rsidR="00D852C1" w:rsidRPr="009F0905" w:rsidRDefault="00D852C1" w:rsidP="00D852C1">
      <w:pPr>
        <w:pStyle w:val="20"/>
        <w:ind w:left="1020" w:firstLine="680"/>
        <w:rPr>
          <w:color w:val="000000" w:themeColor="text1"/>
        </w:rPr>
      </w:pPr>
      <w:r w:rsidRPr="009F0905">
        <w:rPr>
          <w:rFonts w:hint="eastAsia"/>
          <w:color w:val="000000" w:themeColor="text1"/>
        </w:rPr>
        <w:t>爰北市交通裁決所</w:t>
      </w:r>
      <w:r w:rsidR="00DF6889" w:rsidRPr="009F0905">
        <w:rPr>
          <w:rFonts w:hint="eastAsia"/>
          <w:color w:val="000000" w:themeColor="text1"/>
        </w:rPr>
        <w:t>以</w:t>
      </w:r>
      <w:r w:rsidRPr="009F0905">
        <w:rPr>
          <w:rFonts w:hint="eastAsia"/>
          <w:color w:val="000000" w:themeColor="text1"/>
        </w:rPr>
        <w:t>108年</w:t>
      </w:r>
      <w:r w:rsidR="002E17F8" w:rsidRPr="009F0905">
        <w:rPr>
          <w:rFonts w:hint="eastAsia"/>
          <w:color w:val="000000" w:themeColor="text1"/>
        </w:rPr>
        <w:t>5</w:t>
      </w:r>
      <w:r w:rsidRPr="009F0905">
        <w:rPr>
          <w:rFonts w:hint="eastAsia"/>
          <w:color w:val="000000" w:themeColor="text1"/>
        </w:rPr>
        <w:t>月29日</w:t>
      </w:r>
      <w:r w:rsidR="00DF6889" w:rsidRPr="009F0905">
        <w:rPr>
          <w:rFonts w:hint="eastAsia"/>
          <w:color w:val="000000" w:themeColor="text1"/>
        </w:rPr>
        <w:t>北市裁鑑字第1083067735號</w:t>
      </w:r>
      <w:r w:rsidRPr="009F0905">
        <w:rPr>
          <w:rFonts w:hint="eastAsia"/>
          <w:color w:val="000000" w:themeColor="text1"/>
        </w:rPr>
        <w:t>函復彭君表示，該所已提出明確說明，並已3次回復，嗣後彭君再以同一事由陳情，該所將依行政程序法第173條第2款規定：</w:t>
      </w:r>
      <w:r w:rsidRPr="009F0905">
        <w:rPr>
          <w:rFonts w:hAnsi="標楷體" w:hint="eastAsia"/>
          <w:color w:val="000000" w:themeColor="text1"/>
        </w:rPr>
        <w:t>「人民陳情案經予適當處理，並已明確答復後，而仍一再陳情者，得不予處理。」不再答復</w:t>
      </w:r>
      <w:r w:rsidR="00870BFE" w:rsidRPr="009F0905">
        <w:rPr>
          <w:rFonts w:hAnsi="標楷體" w:hint="eastAsia"/>
          <w:color w:val="000000" w:themeColor="text1"/>
        </w:rPr>
        <w:t>等語</w:t>
      </w:r>
      <w:r w:rsidRPr="009F0905">
        <w:rPr>
          <w:rFonts w:hAnsi="標楷體" w:hint="eastAsia"/>
          <w:color w:val="000000" w:themeColor="text1"/>
        </w:rPr>
        <w:t>。</w:t>
      </w:r>
    </w:p>
    <w:p w:rsidR="00FE0D6C" w:rsidRPr="009F0905" w:rsidRDefault="00346C0A" w:rsidP="00B42D5E">
      <w:pPr>
        <w:pStyle w:val="2"/>
        <w:numPr>
          <w:ilvl w:val="1"/>
          <w:numId w:val="1"/>
        </w:numPr>
        <w:ind w:left="1021"/>
        <w:rPr>
          <w:b w:val="0"/>
          <w:color w:val="000000" w:themeColor="text1"/>
        </w:rPr>
      </w:pPr>
      <w:r w:rsidRPr="009F0905">
        <w:rPr>
          <w:rFonts w:hint="eastAsia"/>
          <w:b w:val="0"/>
          <w:color w:val="000000" w:themeColor="text1"/>
        </w:rPr>
        <w:t>為釐清</w:t>
      </w:r>
      <w:r w:rsidR="00E841F3" w:rsidRPr="009F0905">
        <w:rPr>
          <w:rFonts w:hint="eastAsia"/>
          <w:b w:val="0"/>
          <w:color w:val="000000" w:themeColor="text1"/>
        </w:rPr>
        <w:t>余君</w:t>
      </w:r>
      <w:r w:rsidR="006D721F" w:rsidRPr="009F0905">
        <w:rPr>
          <w:rFonts w:hint="eastAsia"/>
          <w:b w:val="0"/>
          <w:color w:val="000000" w:themeColor="text1"/>
        </w:rPr>
        <w:t>機車</w:t>
      </w:r>
      <w:r w:rsidRPr="009F0905">
        <w:rPr>
          <w:rFonts w:hint="eastAsia"/>
          <w:b w:val="0"/>
          <w:color w:val="000000" w:themeColor="text1"/>
        </w:rPr>
        <w:t>行車軌跡與車速變化及</w:t>
      </w:r>
      <w:r w:rsidR="001E378F" w:rsidRPr="009F0905">
        <w:rPr>
          <w:rFonts w:hint="eastAsia"/>
          <w:b w:val="0"/>
          <w:color w:val="000000" w:themeColor="text1"/>
        </w:rPr>
        <w:t>旨揭</w:t>
      </w:r>
      <w:r w:rsidRPr="009F0905">
        <w:rPr>
          <w:rFonts w:hint="eastAsia"/>
          <w:b w:val="0"/>
          <w:color w:val="000000" w:themeColor="text1"/>
        </w:rPr>
        <w:t>鑑定書之公正客觀性有無疑義等情，本院函請警察大學交通學系陳高村副教授提出意見，經</w:t>
      </w:r>
      <w:r w:rsidR="002C40FA" w:rsidRPr="009F0905">
        <w:rPr>
          <w:rFonts w:hint="eastAsia"/>
          <w:b w:val="0"/>
          <w:color w:val="000000" w:themeColor="text1"/>
        </w:rPr>
        <w:t>其檢視</w:t>
      </w:r>
      <w:r w:rsidR="00552AE4" w:rsidRPr="009F0905">
        <w:rPr>
          <w:rFonts w:hint="eastAsia"/>
          <w:b w:val="0"/>
          <w:color w:val="000000" w:themeColor="text1"/>
        </w:rPr>
        <w:t>影像紀錄檔案，</w:t>
      </w:r>
      <w:r w:rsidR="00E96AF2" w:rsidRPr="009F0905">
        <w:rPr>
          <w:rFonts w:hint="eastAsia"/>
          <w:b w:val="0"/>
          <w:color w:val="000000" w:themeColor="text1"/>
        </w:rPr>
        <w:t>下載Google地球衛星遙測影像，</w:t>
      </w:r>
      <w:r w:rsidR="002C40FA" w:rsidRPr="009F0905">
        <w:rPr>
          <w:rFonts w:hint="eastAsia"/>
          <w:b w:val="0"/>
          <w:color w:val="000000" w:themeColor="text1"/>
        </w:rPr>
        <w:t>親赴事故現場勘查重測</w:t>
      </w:r>
      <w:r w:rsidR="00E96AF2" w:rsidRPr="009F0905">
        <w:rPr>
          <w:rFonts w:hint="eastAsia"/>
          <w:b w:val="0"/>
          <w:color w:val="000000" w:themeColor="text1"/>
        </w:rPr>
        <w:t>，</w:t>
      </w:r>
      <w:r w:rsidR="002C40FA" w:rsidRPr="009F0905">
        <w:rPr>
          <w:rFonts w:hint="eastAsia"/>
          <w:b w:val="0"/>
          <w:color w:val="000000" w:themeColor="text1"/>
        </w:rPr>
        <w:t>實際丈量</w:t>
      </w:r>
      <w:r w:rsidR="00E96AF2" w:rsidRPr="009F0905">
        <w:rPr>
          <w:rFonts w:hint="eastAsia"/>
          <w:b w:val="0"/>
          <w:color w:val="000000" w:themeColor="text1"/>
        </w:rPr>
        <w:t>距離長度比例</w:t>
      </w:r>
      <w:r w:rsidR="002C40FA" w:rsidRPr="009F0905">
        <w:rPr>
          <w:rFonts w:hint="eastAsia"/>
          <w:b w:val="0"/>
          <w:color w:val="000000" w:themeColor="text1"/>
        </w:rPr>
        <w:t>，</w:t>
      </w:r>
      <w:r w:rsidR="00552AE4" w:rsidRPr="009F0905">
        <w:rPr>
          <w:rFonts w:hint="eastAsia"/>
          <w:b w:val="0"/>
          <w:color w:val="000000" w:themeColor="text1"/>
        </w:rPr>
        <w:t>運用測距功能量測事故現場，</w:t>
      </w:r>
      <w:r w:rsidR="00E96AF2" w:rsidRPr="009F0905">
        <w:rPr>
          <w:rFonts w:hint="eastAsia"/>
          <w:b w:val="0"/>
          <w:color w:val="000000" w:themeColor="text1"/>
        </w:rPr>
        <w:t>估算當事人機車平均行駛速率，並於</w:t>
      </w:r>
      <w:r w:rsidRPr="009F0905">
        <w:rPr>
          <w:rFonts w:hint="eastAsia"/>
          <w:b w:val="0"/>
          <w:color w:val="000000" w:themeColor="text1"/>
        </w:rPr>
        <w:t>108年7月31日</w:t>
      </w:r>
      <w:r w:rsidR="002C40FA" w:rsidRPr="009F0905">
        <w:rPr>
          <w:rFonts w:hint="eastAsia"/>
          <w:b w:val="0"/>
          <w:color w:val="000000" w:themeColor="text1"/>
        </w:rPr>
        <w:t>提出</w:t>
      </w:r>
      <w:r w:rsidRPr="009F0905">
        <w:rPr>
          <w:rFonts w:hint="eastAsia"/>
          <w:b w:val="0"/>
          <w:color w:val="000000" w:themeColor="text1"/>
        </w:rPr>
        <w:t>意見書</w:t>
      </w:r>
      <w:r w:rsidR="00E96AF2" w:rsidRPr="009F0905">
        <w:rPr>
          <w:rFonts w:hint="eastAsia"/>
          <w:b w:val="0"/>
          <w:color w:val="000000" w:themeColor="text1"/>
        </w:rPr>
        <w:t>，內容</w:t>
      </w:r>
      <w:r w:rsidRPr="009F0905">
        <w:rPr>
          <w:rFonts w:hint="eastAsia"/>
          <w:b w:val="0"/>
          <w:color w:val="000000" w:themeColor="text1"/>
        </w:rPr>
        <w:t>略以：</w:t>
      </w:r>
    </w:p>
    <w:p w:rsidR="00381746" w:rsidRPr="009F0905" w:rsidRDefault="00381746" w:rsidP="00FE0D6C">
      <w:pPr>
        <w:pStyle w:val="3"/>
        <w:rPr>
          <w:color w:val="000000" w:themeColor="text1"/>
        </w:rPr>
      </w:pPr>
      <w:r w:rsidRPr="009F0905">
        <w:rPr>
          <w:rFonts w:hint="eastAsia"/>
          <w:color w:val="000000" w:themeColor="text1"/>
        </w:rPr>
        <w:t>肇事重建與事故原因分析：</w:t>
      </w:r>
    </w:p>
    <w:p w:rsidR="00381746" w:rsidRPr="009F0905" w:rsidRDefault="001E4A8E" w:rsidP="00381746">
      <w:pPr>
        <w:pStyle w:val="4"/>
        <w:rPr>
          <w:color w:val="000000" w:themeColor="text1"/>
        </w:rPr>
      </w:pPr>
      <w:r w:rsidRPr="009F0905">
        <w:rPr>
          <w:rFonts w:hint="eastAsia"/>
          <w:color w:val="000000" w:themeColor="text1"/>
        </w:rPr>
        <w:t>經檢視影像紀錄畫面係設於重慶南路3段、廈門街114巷口東南側號誌燈桿的監視攝影鏡頭，對著廈門街114巷口北側行穿線往重慶南路3段北向平面車道拍攝，依畫面中道路標線繪設內容，該白色實線為10公分寬車道邊線，故左側為混合車道，右側為慢車道空間，為方便後續鑑定說明，分別稱以內線車道、外線車道。經運用Corel Video Studio Pro會聲會影X8剪輯軟體，逐格播放、倒播檢視，影像起於行車影像記錄時間2017/03/02 10:22:29~10:24:59，長度約為2分</w:t>
      </w:r>
      <w:r w:rsidRPr="009F0905">
        <w:rPr>
          <w:rFonts w:hint="eastAsia"/>
          <w:color w:val="000000" w:themeColor="text1"/>
        </w:rPr>
        <w:lastRenderedPageBreak/>
        <w:t>29秒，每秒多數記錄15畫格、少數記錄16畫格，影像紀錄畫面完整拍攝記錄到事故碰撞過程。</w:t>
      </w:r>
    </w:p>
    <w:p w:rsidR="001E4A8E" w:rsidRPr="009F0905" w:rsidRDefault="001E4A8E" w:rsidP="005945E5">
      <w:pPr>
        <w:pStyle w:val="4"/>
        <w:tabs>
          <w:tab w:val="left" w:pos="2410"/>
        </w:tabs>
        <w:rPr>
          <w:color w:val="000000" w:themeColor="text1"/>
        </w:rPr>
      </w:pPr>
      <w:r w:rsidRPr="009F0905">
        <w:rPr>
          <w:rFonts w:hint="eastAsia"/>
          <w:color w:val="000000" w:themeColor="text1"/>
        </w:rPr>
        <w:t>為充分釐清事故發生原因與肇事責任，經下載Google地球衛星遙測影像，運用測距功能量測事故現場重慶南路3段、廈門街114巷口北側行穿線由東往西數算第3條北端，至迴轉道路口南側停止線間的距離為72.26公尺，據前揭監視影像紀錄鑑識分析結果，</w:t>
      </w:r>
      <w:r w:rsidR="005549E3" w:rsidRPr="009F0905">
        <w:rPr>
          <w:rFonts w:hint="eastAsia"/>
          <w:color w:val="000000" w:themeColor="text1"/>
        </w:rPr>
        <w:t>彭機車</w:t>
      </w:r>
      <w:r w:rsidRPr="009F0905">
        <w:rPr>
          <w:rFonts w:hint="eastAsia"/>
          <w:color w:val="000000" w:themeColor="text1"/>
        </w:rPr>
        <w:t>、案外機車、</w:t>
      </w:r>
      <w:r w:rsidR="005549E3" w:rsidRPr="009F0905">
        <w:rPr>
          <w:rFonts w:hint="eastAsia"/>
          <w:color w:val="000000" w:themeColor="text1"/>
        </w:rPr>
        <w:t>余機車</w:t>
      </w:r>
      <w:r w:rsidRPr="009F0905">
        <w:rPr>
          <w:rFonts w:hint="eastAsia"/>
          <w:color w:val="000000" w:themeColor="text1"/>
        </w:rPr>
        <w:t>行經該路段分別歷時8.00~8.13、5.53~5.67、4.07~4.20秒，故平均行駛速率估算結果依序分別為8.88~9.03、12.75~13.06、17.20~17.77公尺/秒，分別相當於32.0~32.5、45.9~47.7、61.9~64.0公里/小時。</w:t>
      </w:r>
    </w:p>
    <w:p w:rsidR="005945E5" w:rsidRPr="009F0905" w:rsidRDefault="005945E5" w:rsidP="005945E5">
      <w:pPr>
        <w:pStyle w:val="4"/>
        <w:tabs>
          <w:tab w:val="left" w:pos="2410"/>
        </w:tabs>
        <w:rPr>
          <w:color w:val="000000" w:themeColor="text1"/>
        </w:rPr>
      </w:pPr>
      <w:r w:rsidRPr="009F0905">
        <w:rPr>
          <w:rFonts w:hint="eastAsia"/>
          <w:color w:val="000000" w:themeColor="text1"/>
        </w:rPr>
        <w:t>前項對於本案事故發生前相關機車行駛速率估算結果與陳情人估算結果存在差異，由於陳情人對於距離之估算係以地籍圖謄本依比例換算，行駛時間起、迄並未詳列，故於108年6月25日上午10時親赴事故現場勘查重測，實際丈量重慶南路3段149號南柱外緣至125號北柱外緣約為83.2公尺，與陳情人依重慶南路3段149號、125號兩建物土地地號最外緣之地籍圖謄本距離長度比例換算100.05公尺有很大出入，故實際丈量廈門街114巷口北側行穿線由東往西數算第3條北端，至迴轉道路口南側停止線間的距離為72.4公尺，與經由經Google地球衛星遙測影像測距僅差0.14公尺，故前項本案事故發生前相關機車平均行駛速率估算結果，應可採信。</w:t>
      </w:r>
    </w:p>
    <w:p w:rsidR="005945E5" w:rsidRPr="009F0905" w:rsidRDefault="005945E5" w:rsidP="005945E5">
      <w:pPr>
        <w:pStyle w:val="4"/>
        <w:tabs>
          <w:tab w:val="left" w:pos="2410"/>
        </w:tabs>
        <w:rPr>
          <w:color w:val="000000" w:themeColor="text1"/>
        </w:rPr>
      </w:pPr>
      <w:r w:rsidRPr="009F0905">
        <w:rPr>
          <w:rFonts w:hint="eastAsia"/>
          <w:color w:val="000000" w:themeColor="text1"/>
        </w:rPr>
        <w:t>為充分釐清本案事故發生前相關機車行駛軌跡，依監視影像畫面所顯示的</w:t>
      </w:r>
      <w:r w:rsidR="005549E3" w:rsidRPr="009F0905">
        <w:rPr>
          <w:rFonts w:hint="eastAsia"/>
          <w:color w:val="000000" w:themeColor="text1"/>
        </w:rPr>
        <w:t>彭機車</w:t>
      </w:r>
      <w:r w:rsidRPr="009F0905">
        <w:rPr>
          <w:rFonts w:hint="eastAsia"/>
          <w:color w:val="000000" w:themeColor="text1"/>
        </w:rPr>
        <w:t>、案外機車、</w:t>
      </w:r>
      <w:r w:rsidR="005549E3" w:rsidRPr="009F0905">
        <w:rPr>
          <w:rFonts w:hint="eastAsia"/>
          <w:color w:val="000000" w:themeColor="text1"/>
        </w:rPr>
        <w:t>余機車</w:t>
      </w:r>
      <w:r w:rsidRPr="009F0905">
        <w:rPr>
          <w:rFonts w:hint="eastAsia"/>
          <w:color w:val="000000" w:themeColor="text1"/>
        </w:rPr>
        <w:t>行駛位置加以重建，惟縱向距離欠缺</w:t>
      </w:r>
      <w:r w:rsidRPr="009F0905">
        <w:rPr>
          <w:rFonts w:hint="eastAsia"/>
          <w:color w:val="000000" w:themeColor="text1"/>
        </w:rPr>
        <w:lastRenderedPageBreak/>
        <w:t>具體參考目標精準定位，輔以前項行駛速率鑑定估算結果加以校估定位，經重建後分別以白色、綠色、紅色標示</w:t>
      </w:r>
      <w:r w:rsidR="005549E3" w:rsidRPr="009F0905">
        <w:rPr>
          <w:rFonts w:hint="eastAsia"/>
          <w:color w:val="000000" w:themeColor="text1"/>
        </w:rPr>
        <w:t>彭機車</w:t>
      </w:r>
      <w:r w:rsidRPr="009F0905">
        <w:rPr>
          <w:rFonts w:hint="eastAsia"/>
          <w:color w:val="000000" w:themeColor="text1"/>
        </w:rPr>
        <w:t>、案外機車、</w:t>
      </w:r>
      <w:r w:rsidR="005549E3" w:rsidRPr="009F0905">
        <w:rPr>
          <w:rFonts w:hint="eastAsia"/>
          <w:color w:val="000000" w:themeColor="text1"/>
        </w:rPr>
        <w:t>余機車</w:t>
      </w:r>
      <w:r w:rsidRPr="009F0905">
        <w:rPr>
          <w:rFonts w:hint="eastAsia"/>
          <w:color w:val="000000" w:themeColor="text1"/>
        </w:rPr>
        <w:t>行駛軌跡，並無陳訴人所稱「蛇行」情事。</w:t>
      </w:r>
    </w:p>
    <w:p w:rsidR="005549E3" w:rsidRPr="009F0905" w:rsidRDefault="005549E3" w:rsidP="00FE0D6C">
      <w:pPr>
        <w:pStyle w:val="3"/>
        <w:rPr>
          <w:color w:val="000000" w:themeColor="text1"/>
        </w:rPr>
      </w:pPr>
      <w:r w:rsidRPr="009F0905">
        <w:rPr>
          <w:rFonts w:hint="eastAsia"/>
          <w:color w:val="000000" w:themeColor="text1"/>
          <w:szCs w:val="32"/>
        </w:rPr>
        <w:t>綜合以上影像紀錄鑑識與</w:t>
      </w:r>
      <w:r w:rsidR="00025F25" w:rsidRPr="009F0905">
        <w:rPr>
          <w:rFonts w:hint="eastAsia"/>
          <w:color w:val="000000" w:themeColor="text1"/>
          <w:szCs w:val="32"/>
        </w:rPr>
        <w:t>關鍵事件</w:t>
      </w:r>
      <w:r w:rsidRPr="009F0905">
        <w:rPr>
          <w:rFonts w:hint="eastAsia"/>
          <w:color w:val="000000" w:themeColor="text1"/>
          <w:szCs w:val="32"/>
        </w:rPr>
        <w:t>重建結果，肇事原因分析如下：</w:t>
      </w:r>
    </w:p>
    <w:p w:rsidR="00552AE4" w:rsidRPr="009F0905" w:rsidRDefault="00E92C31" w:rsidP="00025F25">
      <w:pPr>
        <w:pStyle w:val="31"/>
        <w:ind w:left="1361" w:firstLine="680"/>
        <w:rPr>
          <w:color w:val="000000" w:themeColor="text1"/>
        </w:rPr>
      </w:pPr>
      <w:r w:rsidRPr="009F0905">
        <w:rPr>
          <w:rFonts w:hint="eastAsia"/>
          <w:color w:val="000000" w:themeColor="text1"/>
        </w:rPr>
        <w:t>本案彭、余兩機車原分別行駛於外、內線不同車道，事故發生前約1.20至1.33秒行駛於外線車道的</w:t>
      </w:r>
      <w:r w:rsidR="005549E3" w:rsidRPr="009F0905">
        <w:rPr>
          <w:rFonts w:hint="eastAsia"/>
          <w:color w:val="000000" w:themeColor="text1"/>
        </w:rPr>
        <w:t>彭機車</w:t>
      </w:r>
      <w:r w:rsidRPr="009F0905">
        <w:rPr>
          <w:rFonts w:hint="eastAsia"/>
          <w:color w:val="000000" w:themeColor="text1"/>
        </w:rPr>
        <w:t>開始有向左轉向現象，對於發現狀況應採取適當應變措施之決策點，客觀上應以彭機車人或車進入侵入內線車道為起始點至兩車發生碰撞計算其可以反應之時間，按本案鑑定結果，</w:t>
      </w:r>
      <w:r w:rsidR="005549E3" w:rsidRPr="009F0905">
        <w:rPr>
          <w:rFonts w:hint="eastAsia"/>
          <w:color w:val="000000" w:themeColor="text1"/>
        </w:rPr>
        <w:t>彭機車</w:t>
      </w:r>
      <w:r w:rsidRPr="009F0905">
        <w:rPr>
          <w:rFonts w:hint="eastAsia"/>
          <w:color w:val="000000" w:themeColor="text1"/>
        </w:rPr>
        <w:t>於10時23分09秒-12</w:t>
      </w:r>
      <w:r w:rsidRPr="009F0905">
        <w:rPr>
          <w:color w:val="000000" w:themeColor="text1"/>
        </w:rPr>
        <w:t>nd</w:t>
      </w:r>
      <w:r w:rsidRPr="009F0905">
        <w:rPr>
          <w:rFonts w:hint="eastAsia"/>
          <w:color w:val="000000" w:themeColor="text1"/>
        </w:rPr>
        <w:t>/15(15畫格之第12畫格)前車頭抵車道邊線延伸線，距兩機車發生碰撞僅約有0.53至0.67秒。用路人對於道路上出現的狀況</w:t>
      </w:r>
      <w:r w:rsidRPr="009F0905">
        <w:rPr>
          <w:color w:val="000000" w:themeColor="text1"/>
        </w:rPr>
        <w:t>「能否注意」</w:t>
      </w:r>
      <w:r w:rsidRPr="009F0905">
        <w:rPr>
          <w:rFonts w:hint="eastAsia"/>
          <w:color w:val="000000" w:themeColor="text1"/>
        </w:rPr>
        <w:t>，取決於該狀況的出現用路人有多少時間進行反應，</w:t>
      </w:r>
      <w:r w:rsidRPr="009F0905">
        <w:rPr>
          <w:color w:val="000000" w:themeColor="text1"/>
        </w:rPr>
        <w:t>根據文獻顯示，一般道路交通工程設施之設計用反應時間為2.5秒，即多數人(95%)均來得及反應，肇事責任鑑定過程判斷用路人能否及時反應的緊急反應時間為0.75秒，即多數人(95%)來不及反應。</w:t>
      </w:r>
      <w:r w:rsidRPr="009F0905">
        <w:rPr>
          <w:rFonts w:hint="eastAsia"/>
          <w:color w:val="000000" w:themeColor="text1"/>
        </w:rPr>
        <w:t>故本案</w:t>
      </w:r>
      <w:r w:rsidR="005549E3" w:rsidRPr="009F0905">
        <w:rPr>
          <w:rFonts w:hint="eastAsia"/>
          <w:color w:val="000000" w:themeColor="text1"/>
        </w:rPr>
        <w:t>余機車</w:t>
      </w:r>
      <w:r w:rsidRPr="009F0905">
        <w:rPr>
          <w:rFonts w:hint="eastAsia"/>
          <w:color w:val="000000" w:themeColor="text1"/>
        </w:rPr>
        <w:t>騎士未注意車前狀況之肇事因素可以不加科責。惟其</w:t>
      </w:r>
      <w:r w:rsidRPr="009F0905">
        <w:rPr>
          <w:color w:val="000000" w:themeColor="text1"/>
        </w:rPr>
        <w:t>「</w:t>
      </w:r>
      <w:r w:rsidRPr="009F0905">
        <w:rPr>
          <w:rFonts w:hint="eastAsia"/>
          <w:color w:val="000000" w:themeColor="text1"/>
        </w:rPr>
        <w:t>超速行駛</w:t>
      </w:r>
      <w:r w:rsidRPr="009F0905">
        <w:rPr>
          <w:color w:val="000000" w:themeColor="text1"/>
        </w:rPr>
        <w:t>」</w:t>
      </w:r>
      <w:r w:rsidRPr="009F0905">
        <w:rPr>
          <w:rFonts w:hint="eastAsia"/>
          <w:color w:val="000000" w:themeColor="text1"/>
        </w:rPr>
        <w:t>行為可能造成彭機車騎士對安全距離之誤判，並壓縮到自己遇見狀況的反應時間，且與事故發生後雙方人、車損傷程度之結果具有因果關係，基於道路交通安全維護與用路人生命財產保障的觀點，其</w:t>
      </w:r>
      <w:r w:rsidRPr="009F0905">
        <w:rPr>
          <w:color w:val="000000" w:themeColor="text1"/>
        </w:rPr>
        <w:t>「</w:t>
      </w:r>
      <w:r w:rsidRPr="009F0905">
        <w:rPr>
          <w:rFonts w:hint="eastAsia"/>
          <w:color w:val="000000" w:themeColor="text1"/>
        </w:rPr>
        <w:t>超速行駛</w:t>
      </w:r>
      <w:r w:rsidRPr="009F0905">
        <w:rPr>
          <w:color w:val="000000" w:themeColor="text1"/>
        </w:rPr>
        <w:t>」</w:t>
      </w:r>
      <w:r w:rsidRPr="009F0905">
        <w:rPr>
          <w:rFonts w:hint="eastAsia"/>
          <w:color w:val="000000" w:themeColor="text1"/>
        </w:rPr>
        <w:t>行為並不能完全免除肇事責任。</w:t>
      </w:r>
    </w:p>
    <w:p w:rsidR="00E01CC9" w:rsidRPr="009F0905" w:rsidRDefault="00E01CC9" w:rsidP="00FE0D6C">
      <w:pPr>
        <w:pStyle w:val="3"/>
        <w:rPr>
          <w:color w:val="000000" w:themeColor="text1"/>
        </w:rPr>
      </w:pPr>
      <w:r w:rsidRPr="009F0905">
        <w:rPr>
          <w:rFonts w:hint="eastAsia"/>
          <w:color w:val="000000" w:themeColor="text1"/>
          <w:szCs w:val="32"/>
        </w:rPr>
        <w:t>本案不論有無慮及車速鑑定結果，</w:t>
      </w:r>
      <w:r w:rsidR="005549E3" w:rsidRPr="009F0905">
        <w:rPr>
          <w:rFonts w:hint="eastAsia"/>
          <w:color w:val="000000" w:themeColor="text1"/>
          <w:szCs w:val="32"/>
        </w:rPr>
        <w:t>彭機車</w:t>
      </w:r>
      <w:r w:rsidRPr="009F0905">
        <w:rPr>
          <w:rFonts w:hint="eastAsia"/>
          <w:color w:val="000000" w:themeColor="text1"/>
          <w:szCs w:val="32"/>
        </w:rPr>
        <w:t>騎士向左轉向、變換車道，未依道路交通安全規則第99條第1項第3款、第102條第1項第7款規定，「注意安全距</w:t>
      </w:r>
      <w:r w:rsidRPr="009F0905">
        <w:rPr>
          <w:rFonts w:hint="eastAsia"/>
          <w:color w:val="000000" w:themeColor="text1"/>
          <w:szCs w:val="32"/>
        </w:rPr>
        <w:lastRenderedPageBreak/>
        <w:t>離、讓直行車先行」會是肇事主因或原因，對於原107年度交易字第34號交通事故案有罪之判決並無關鍵性影響。</w:t>
      </w:r>
    </w:p>
    <w:p w:rsidR="00583762" w:rsidRPr="009F0905" w:rsidRDefault="009F2214" w:rsidP="00B42D5E">
      <w:pPr>
        <w:pStyle w:val="2"/>
        <w:numPr>
          <w:ilvl w:val="1"/>
          <w:numId w:val="1"/>
        </w:numPr>
        <w:ind w:left="1021"/>
        <w:rPr>
          <w:b w:val="0"/>
          <w:color w:val="000000" w:themeColor="text1"/>
        </w:rPr>
      </w:pPr>
      <w:r w:rsidRPr="009F0905">
        <w:rPr>
          <w:rFonts w:hint="eastAsia"/>
          <w:b w:val="0"/>
          <w:color w:val="000000" w:themeColor="text1"/>
        </w:rPr>
        <w:t>本院查</w:t>
      </w:r>
      <w:r w:rsidR="005B0BFC" w:rsidRPr="009F0905">
        <w:rPr>
          <w:rFonts w:hint="eastAsia"/>
          <w:b w:val="0"/>
          <w:color w:val="000000" w:themeColor="text1"/>
        </w:rPr>
        <w:t>：</w:t>
      </w:r>
      <w:r w:rsidR="00712CDB" w:rsidRPr="009F0905">
        <w:rPr>
          <w:rFonts w:hint="eastAsia"/>
          <w:b w:val="0"/>
          <w:color w:val="000000" w:themeColor="text1"/>
        </w:rPr>
        <w:t>有關</w:t>
      </w:r>
      <w:r w:rsidR="0079287A" w:rsidRPr="009F0905">
        <w:rPr>
          <w:rFonts w:hint="eastAsia"/>
          <w:b w:val="0"/>
          <w:color w:val="000000" w:themeColor="text1"/>
        </w:rPr>
        <w:t>余君機車之行車速率分析一事，</w:t>
      </w:r>
      <w:r w:rsidR="00712CDB" w:rsidRPr="009F0905">
        <w:rPr>
          <w:rFonts w:hint="eastAsia"/>
          <w:b w:val="0"/>
          <w:color w:val="000000" w:themeColor="text1"/>
        </w:rPr>
        <w:t>經</w:t>
      </w:r>
      <w:r w:rsidR="009F46C8" w:rsidRPr="009F0905">
        <w:rPr>
          <w:rFonts w:hint="eastAsia"/>
          <w:b w:val="0"/>
          <w:color w:val="000000" w:themeColor="text1"/>
        </w:rPr>
        <w:t>詢北市交通裁決所表示，</w:t>
      </w:r>
      <w:r w:rsidR="0079287A" w:rsidRPr="009F0905">
        <w:rPr>
          <w:rFonts w:hint="eastAsia"/>
          <w:b w:val="0"/>
          <w:color w:val="000000" w:themeColor="text1"/>
        </w:rPr>
        <w:t>當事人之行車速率分析，依警方提供之現有跡證，尚未發現當事人有超速情事，且車速與事故發生亦無必然因果關係。</w:t>
      </w:r>
      <w:r w:rsidR="00E01CC9" w:rsidRPr="009F0905">
        <w:rPr>
          <w:rFonts w:hint="eastAsia"/>
          <w:b w:val="0"/>
          <w:color w:val="000000" w:themeColor="text1"/>
        </w:rPr>
        <w:t>復依</w:t>
      </w:r>
      <w:r w:rsidR="00E01CC9" w:rsidRPr="009F0905">
        <w:rPr>
          <w:rFonts w:hAnsi="標楷體" w:hint="eastAsia"/>
          <w:b w:val="0"/>
          <w:color w:val="000000" w:themeColor="text1"/>
        </w:rPr>
        <w:t>「</w:t>
      </w:r>
      <w:r w:rsidR="00E01CC9" w:rsidRPr="009F0905">
        <w:rPr>
          <w:rFonts w:hint="eastAsia"/>
          <w:b w:val="0"/>
          <w:color w:val="000000" w:themeColor="text1"/>
        </w:rPr>
        <w:t>車輛行車事故鑑定及覆議作業辦法</w:t>
      </w:r>
      <w:r w:rsidR="00E01CC9" w:rsidRPr="009F0905">
        <w:rPr>
          <w:rFonts w:hAnsi="標楷體" w:hint="eastAsia"/>
          <w:b w:val="0"/>
          <w:color w:val="000000" w:themeColor="text1"/>
        </w:rPr>
        <w:t>」</w:t>
      </w:r>
      <w:r w:rsidR="00E01CC9" w:rsidRPr="009F0905">
        <w:rPr>
          <w:rFonts w:hint="eastAsia"/>
          <w:b w:val="0"/>
          <w:color w:val="000000" w:themeColor="text1"/>
        </w:rPr>
        <w:t>第4條第1款略以，鑑定會辦理行車事故鑑定案件，其會前作業程序，必要時進行現場會勘及資料蒐集；</w:t>
      </w:r>
      <w:r w:rsidR="0079287A" w:rsidRPr="009F0905">
        <w:rPr>
          <w:rFonts w:hint="eastAsia"/>
          <w:b w:val="0"/>
          <w:color w:val="000000" w:themeColor="text1"/>
        </w:rPr>
        <w:t>由於事故發生日距鑑定會議日期已5個月，現場跡證均已不復存在，而警方提供之蒐證資料及監視器影像已明確紀錄碰撞瞬間之狀況，足供研析肇事原因，故未進行現場實地會勘</w:t>
      </w:r>
      <w:r w:rsidR="00E01CC9" w:rsidRPr="009F0905">
        <w:rPr>
          <w:rFonts w:hint="eastAsia"/>
          <w:b w:val="0"/>
          <w:color w:val="000000" w:themeColor="text1"/>
        </w:rPr>
        <w:t>等云</w:t>
      </w:r>
      <w:r w:rsidR="0079287A" w:rsidRPr="009F0905">
        <w:rPr>
          <w:rFonts w:hint="eastAsia"/>
          <w:b w:val="0"/>
          <w:color w:val="000000" w:themeColor="text1"/>
        </w:rPr>
        <w:t>。</w:t>
      </w:r>
      <w:r w:rsidR="00E01CC9" w:rsidRPr="009F0905">
        <w:rPr>
          <w:rFonts w:hint="eastAsia"/>
          <w:b w:val="0"/>
          <w:color w:val="000000" w:themeColor="text1"/>
        </w:rPr>
        <w:t>由此可知，</w:t>
      </w:r>
      <w:r w:rsidR="004C6976" w:rsidRPr="009F0905">
        <w:rPr>
          <w:rFonts w:hint="eastAsia"/>
          <w:b w:val="0"/>
          <w:color w:val="000000" w:themeColor="text1"/>
        </w:rPr>
        <w:t>目前</w:t>
      </w:r>
      <w:r w:rsidR="00FD0A31" w:rsidRPr="009F0905">
        <w:rPr>
          <w:rFonts w:hint="eastAsia"/>
          <w:b w:val="0"/>
          <w:color w:val="000000" w:themeColor="text1"/>
        </w:rPr>
        <w:t>北市交通裁決所處理</w:t>
      </w:r>
      <w:r w:rsidR="00E01CC9" w:rsidRPr="009F0905">
        <w:rPr>
          <w:rFonts w:hint="eastAsia"/>
          <w:b w:val="0"/>
          <w:color w:val="000000" w:themeColor="text1"/>
        </w:rPr>
        <w:t>行車事故鑑定</w:t>
      </w:r>
      <w:r w:rsidR="00FD0A31" w:rsidRPr="009F0905">
        <w:rPr>
          <w:rFonts w:hint="eastAsia"/>
          <w:b w:val="0"/>
          <w:color w:val="000000" w:themeColor="text1"/>
        </w:rPr>
        <w:t>分析</w:t>
      </w:r>
      <w:r w:rsidR="00712CDB" w:rsidRPr="009F0905">
        <w:rPr>
          <w:rFonts w:hint="eastAsia"/>
          <w:b w:val="0"/>
          <w:color w:val="000000" w:themeColor="text1"/>
        </w:rPr>
        <w:t>多</w:t>
      </w:r>
      <w:r w:rsidR="00E01CC9" w:rsidRPr="009F0905">
        <w:rPr>
          <w:rFonts w:hint="eastAsia"/>
          <w:b w:val="0"/>
          <w:color w:val="000000" w:themeColor="text1"/>
        </w:rPr>
        <w:t>僅</w:t>
      </w:r>
      <w:r w:rsidR="00712CDB" w:rsidRPr="009F0905">
        <w:rPr>
          <w:rFonts w:hint="eastAsia"/>
          <w:b w:val="0"/>
          <w:color w:val="000000" w:themeColor="text1"/>
        </w:rPr>
        <w:t>以警方提供之現有跡證為依據，</w:t>
      </w:r>
      <w:r w:rsidR="00583762" w:rsidRPr="009F0905">
        <w:rPr>
          <w:rFonts w:hint="eastAsia"/>
          <w:b w:val="0"/>
          <w:color w:val="000000" w:themeColor="text1"/>
        </w:rPr>
        <w:t>惟事故鑑定之目的即在於說明肇事主次因，</w:t>
      </w:r>
      <w:r w:rsidR="00583762" w:rsidRPr="009F0905">
        <w:rPr>
          <w:rFonts w:hint="eastAsia"/>
          <w:b w:val="0"/>
          <w:color w:val="000000" w:themeColor="text1"/>
          <w:spacing w:val="-10"/>
        </w:rPr>
        <w:t>基於道路交通安全維護與用路人</w:t>
      </w:r>
      <w:r w:rsidR="00583762" w:rsidRPr="009F0905">
        <w:rPr>
          <w:rFonts w:hint="eastAsia"/>
          <w:b w:val="0"/>
          <w:color w:val="000000" w:themeColor="text1"/>
          <w:spacing w:val="-8"/>
        </w:rPr>
        <w:t>生命</w:t>
      </w:r>
      <w:r w:rsidR="00583762" w:rsidRPr="009F0905">
        <w:rPr>
          <w:rFonts w:hint="eastAsia"/>
          <w:b w:val="0"/>
          <w:color w:val="000000" w:themeColor="text1"/>
          <w:spacing w:val="-10"/>
        </w:rPr>
        <w:t>財產保障的觀點</w:t>
      </w:r>
      <w:r w:rsidR="00583762" w:rsidRPr="009F0905">
        <w:rPr>
          <w:rFonts w:hint="eastAsia"/>
          <w:b w:val="0"/>
          <w:color w:val="000000" w:themeColor="text1"/>
        </w:rPr>
        <w:t>，超</w:t>
      </w:r>
      <w:r w:rsidR="00583762" w:rsidRPr="009F0905">
        <w:rPr>
          <w:rFonts w:hint="eastAsia"/>
          <w:b w:val="0"/>
          <w:color w:val="000000" w:themeColor="text1"/>
          <w:spacing w:val="-4"/>
        </w:rPr>
        <w:t>速行駛</w:t>
      </w:r>
      <w:r w:rsidR="002D3DCC" w:rsidRPr="009F0905">
        <w:rPr>
          <w:rFonts w:hint="eastAsia"/>
          <w:b w:val="0"/>
          <w:color w:val="000000" w:themeColor="text1"/>
          <w:spacing w:val="-4"/>
        </w:rPr>
        <w:t>行為可能造成其他駕駛人對於安全距離之誤判，並壓縮到自己預見狀況的反應時間，且與事故發生後雙方人、車損傷程度之結果有其因果關係，不可輕忽，惟該所以</w:t>
      </w:r>
      <w:r w:rsidR="002D3DCC" w:rsidRPr="009F0905">
        <w:rPr>
          <w:rFonts w:hint="eastAsia"/>
          <w:b w:val="0"/>
          <w:color w:val="000000" w:themeColor="text1"/>
        </w:rPr>
        <w:t>車速與事故發生亦無必然因果關係，並</w:t>
      </w:r>
      <w:r w:rsidR="002D3DCC" w:rsidRPr="009F0905">
        <w:rPr>
          <w:rFonts w:hint="eastAsia"/>
          <w:b w:val="0"/>
          <w:color w:val="000000" w:themeColor="text1"/>
          <w:spacing w:val="-4"/>
        </w:rPr>
        <w:t>未翔實查明，以</w:t>
      </w:r>
      <w:r w:rsidR="00EF7F75" w:rsidRPr="009F0905">
        <w:rPr>
          <w:rFonts w:hint="eastAsia"/>
          <w:b w:val="0"/>
          <w:color w:val="000000" w:themeColor="text1"/>
          <w:spacing w:val="-4"/>
        </w:rPr>
        <w:t>釐清</w:t>
      </w:r>
      <w:r w:rsidR="002D3DCC" w:rsidRPr="009F0905">
        <w:rPr>
          <w:rFonts w:hint="eastAsia"/>
          <w:b w:val="0"/>
          <w:color w:val="000000" w:themeColor="text1"/>
          <w:spacing w:val="-4"/>
        </w:rPr>
        <w:t>陳情人</w:t>
      </w:r>
      <w:r w:rsidR="000E00AB" w:rsidRPr="009F0905">
        <w:rPr>
          <w:rFonts w:hint="eastAsia"/>
          <w:b w:val="0"/>
          <w:color w:val="000000" w:themeColor="text1"/>
          <w:spacing w:val="-4"/>
        </w:rPr>
        <w:t>之</w:t>
      </w:r>
      <w:r w:rsidR="002D3DCC" w:rsidRPr="009F0905">
        <w:rPr>
          <w:rFonts w:hint="eastAsia"/>
          <w:b w:val="0"/>
          <w:color w:val="000000" w:themeColor="text1"/>
          <w:spacing w:val="-4"/>
        </w:rPr>
        <w:t>疑義，</w:t>
      </w:r>
      <w:r w:rsidR="001D4640" w:rsidRPr="009F0905">
        <w:rPr>
          <w:rFonts w:hint="eastAsia"/>
          <w:b w:val="0"/>
          <w:color w:val="000000" w:themeColor="text1"/>
          <w:spacing w:val="-4"/>
        </w:rPr>
        <w:t>宜應</w:t>
      </w:r>
      <w:r w:rsidR="002D3DCC" w:rsidRPr="009F0905">
        <w:rPr>
          <w:rFonts w:hint="eastAsia"/>
          <w:b w:val="0"/>
          <w:color w:val="000000" w:themeColor="text1"/>
          <w:spacing w:val="-4"/>
        </w:rPr>
        <w:t>檢討改善</w:t>
      </w:r>
      <w:r w:rsidR="00583762" w:rsidRPr="009F0905">
        <w:rPr>
          <w:rFonts w:hint="eastAsia"/>
          <w:b w:val="0"/>
          <w:color w:val="000000" w:themeColor="text1"/>
          <w:spacing w:val="-4"/>
        </w:rPr>
        <w:t>。</w:t>
      </w:r>
    </w:p>
    <w:p w:rsidR="009B6CB5" w:rsidRPr="009F0905" w:rsidRDefault="009B6CB5" w:rsidP="00B42D5E">
      <w:pPr>
        <w:pStyle w:val="2"/>
        <w:numPr>
          <w:ilvl w:val="1"/>
          <w:numId w:val="1"/>
        </w:numPr>
        <w:ind w:left="1021"/>
        <w:rPr>
          <w:color w:val="000000" w:themeColor="text1"/>
        </w:rPr>
      </w:pPr>
      <w:r w:rsidRPr="009F0905">
        <w:rPr>
          <w:rFonts w:hint="eastAsia"/>
          <w:b w:val="0"/>
          <w:color w:val="000000" w:themeColor="text1"/>
        </w:rPr>
        <w:t>綜上</w:t>
      </w:r>
      <w:r w:rsidR="005131D4" w:rsidRPr="009F0905">
        <w:rPr>
          <w:rFonts w:hint="eastAsia"/>
          <w:b w:val="0"/>
          <w:color w:val="000000" w:themeColor="text1"/>
        </w:rPr>
        <w:t>，</w:t>
      </w:r>
      <w:r w:rsidR="00E470B8" w:rsidRPr="009F0905">
        <w:rPr>
          <w:rFonts w:hint="eastAsia"/>
          <w:b w:val="0"/>
          <w:color w:val="000000" w:themeColor="text1"/>
        </w:rPr>
        <w:t>所訴</w:t>
      </w:r>
      <w:r w:rsidR="00E470B8" w:rsidRPr="009F0905">
        <w:rPr>
          <w:rFonts w:hAnsi="標楷體" w:hint="eastAsia"/>
          <w:b w:val="0"/>
          <w:color w:val="000000" w:themeColor="text1"/>
        </w:rPr>
        <w:t>「</w:t>
      </w:r>
      <w:r w:rsidR="009F2214" w:rsidRPr="009F0905">
        <w:rPr>
          <w:rFonts w:hAnsi="標楷體" w:hint="eastAsia"/>
          <w:b w:val="0"/>
          <w:color w:val="000000" w:themeColor="text1"/>
        </w:rPr>
        <w:t>北</w:t>
      </w:r>
      <w:r w:rsidR="00E470B8" w:rsidRPr="009F0905">
        <w:rPr>
          <w:rFonts w:hint="eastAsia"/>
          <w:b w:val="0"/>
          <w:color w:val="000000" w:themeColor="text1"/>
        </w:rPr>
        <w:t>市交通裁決所審認陳情人所涉車輛行車事故鑑定時，未詳查後方直行機車涉有超速疏失，率認其無肇事因素</w:t>
      </w:r>
      <w:r w:rsidR="00E470B8" w:rsidRPr="009F0905">
        <w:rPr>
          <w:rFonts w:hAnsi="標楷體" w:hint="eastAsia"/>
          <w:b w:val="0"/>
          <w:color w:val="000000" w:themeColor="text1"/>
        </w:rPr>
        <w:t>」</w:t>
      </w:r>
      <w:r w:rsidR="00E470B8" w:rsidRPr="009F0905">
        <w:rPr>
          <w:rFonts w:hint="eastAsia"/>
          <w:b w:val="0"/>
          <w:color w:val="000000" w:themeColor="text1"/>
        </w:rPr>
        <w:t>部分，經調查陳情人對於北市交通裁決所之鑑定意見書多次提出陳訴意見，該所僅依現有跡證未顯示當事人有超速情形，且</w:t>
      </w:r>
      <w:r w:rsidR="00E470B8" w:rsidRPr="009F0905">
        <w:rPr>
          <w:rFonts w:hAnsi="標楷體" w:hint="eastAsia"/>
          <w:b w:val="0"/>
          <w:color w:val="000000" w:themeColor="text1"/>
        </w:rPr>
        <w:t>車速與事故發生無必然之因果關係，即推析當事人無肇事因素</w:t>
      </w:r>
      <w:r w:rsidR="00E470B8" w:rsidRPr="009F0905">
        <w:rPr>
          <w:rFonts w:hint="eastAsia"/>
          <w:b w:val="0"/>
          <w:color w:val="000000" w:themeColor="text1"/>
        </w:rPr>
        <w:t>，並未進一步查證；嗣經本院函請警察大學</w:t>
      </w:r>
      <w:r w:rsidR="009F2214" w:rsidRPr="009F0905">
        <w:rPr>
          <w:rFonts w:hint="eastAsia"/>
          <w:b w:val="0"/>
          <w:color w:val="000000" w:themeColor="text1"/>
        </w:rPr>
        <w:t>陳高村副教授</w:t>
      </w:r>
      <w:r w:rsidR="00E470B8" w:rsidRPr="009F0905">
        <w:rPr>
          <w:rFonts w:hint="eastAsia"/>
          <w:b w:val="0"/>
          <w:color w:val="000000" w:themeColor="text1"/>
        </w:rPr>
        <w:t>協助提供意見，鑑定結果當事人雖無陳情人所稱蛇行</w:t>
      </w:r>
      <w:r w:rsidR="00E470B8" w:rsidRPr="009F0905">
        <w:rPr>
          <w:rFonts w:hint="eastAsia"/>
          <w:b w:val="0"/>
          <w:color w:val="000000" w:themeColor="text1"/>
        </w:rPr>
        <w:lastRenderedPageBreak/>
        <w:t>之情狀，但其平均行駛速率經估算確有超過速限50KM/H情事；</w:t>
      </w:r>
      <w:r w:rsidR="00E470B8" w:rsidRPr="009F0905">
        <w:rPr>
          <w:rFonts w:hint="eastAsia"/>
          <w:b w:val="0"/>
          <w:color w:val="000000" w:themeColor="text1"/>
          <w:spacing w:val="-10"/>
        </w:rPr>
        <w:t>基於道路交通安全維護與用路人</w:t>
      </w:r>
      <w:r w:rsidR="00E470B8" w:rsidRPr="009F0905">
        <w:rPr>
          <w:rFonts w:hint="eastAsia"/>
          <w:b w:val="0"/>
          <w:color w:val="000000" w:themeColor="text1"/>
          <w:spacing w:val="-8"/>
        </w:rPr>
        <w:t>生命</w:t>
      </w:r>
      <w:r w:rsidR="00E470B8" w:rsidRPr="009F0905">
        <w:rPr>
          <w:rFonts w:hint="eastAsia"/>
          <w:b w:val="0"/>
          <w:color w:val="000000" w:themeColor="text1"/>
          <w:spacing w:val="-10"/>
        </w:rPr>
        <w:t>財產保障的觀點</w:t>
      </w:r>
      <w:r w:rsidR="00E470B8" w:rsidRPr="009F0905">
        <w:rPr>
          <w:rFonts w:hint="eastAsia"/>
          <w:b w:val="0"/>
          <w:color w:val="000000" w:themeColor="text1"/>
        </w:rPr>
        <w:t>，超</w:t>
      </w:r>
      <w:r w:rsidR="00E470B8" w:rsidRPr="009F0905">
        <w:rPr>
          <w:rFonts w:hint="eastAsia"/>
          <w:b w:val="0"/>
          <w:color w:val="000000" w:themeColor="text1"/>
          <w:spacing w:val="-4"/>
        </w:rPr>
        <w:t>速行駛行為可能造成其他駕駛人對於安全距離之誤判，並壓縮到自己預見狀況的反應時間，且與事故發生後雙方人、車損傷程度之結果有其因果關係，惟</w:t>
      </w:r>
      <w:r w:rsidR="00E470B8" w:rsidRPr="009F0905">
        <w:rPr>
          <w:rFonts w:hint="eastAsia"/>
          <w:b w:val="0"/>
          <w:color w:val="000000" w:themeColor="text1"/>
        </w:rPr>
        <w:t>北市交通裁決所未能將</w:t>
      </w:r>
      <w:r w:rsidR="00E470B8" w:rsidRPr="009F0905">
        <w:rPr>
          <w:rFonts w:hint="eastAsia"/>
          <w:b w:val="0"/>
          <w:color w:val="000000" w:themeColor="text1"/>
          <w:spacing w:val="-4"/>
        </w:rPr>
        <w:t>超速行駛行為納入鑑定分析，以</w:t>
      </w:r>
      <w:r w:rsidR="00446243" w:rsidRPr="009F0905">
        <w:rPr>
          <w:rFonts w:hint="eastAsia"/>
          <w:b w:val="0"/>
          <w:color w:val="000000" w:themeColor="text1"/>
          <w:spacing w:val="-4"/>
        </w:rPr>
        <w:t>釐清</w:t>
      </w:r>
      <w:r w:rsidR="00E470B8" w:rsidRPr="009F0905">
        <w:rPr>
          <w:rFonts w:hint="eastAsia"/>
          <w:b w:val="0"/>
          <w:color w:val="000000" w:themeColor="text1"/>
          <w:spacing w:val="-4"/>
        </w:rPr>
        <w:t>陳情人疑義並防杜鑑定爭議，宜應檢討改善</w:t>
      </w:r>
      <w:r w:rsidR="00E470B8" w:rsidRPr="009F0905">
        <w:rPr>
          <w:rFonts w:hint="eastAsia"/>
          <w:b w:val="0"/>
          <w:color w:val="000000" w:themeColor="text1"/>
          <w:szCs w:val="32"/>
        </w:rPr>
        <w:t>。</w:t>
      </w:r>
    </w:p>
    <w:p w:rsidR="00E25849" w:rsidRPr="009F0905" w:rsidRDefault="00E25849" w:rsidP="004E05A1">
      <w:pPr>
        <w:pStyle w:val="1"/>
        <w:ind w:left="2380" w:hanging="2380"/>
        <w:rPr>
          <w:color w:val="000000" w:themeColor="text1"/>
        </w:rPr>
      </w:pPr>
      <w:bookmarkStart w:id="50" w:name="_Toc524895648"/>
      <w:bookmarkStart w:id="51" w:name="_Toc524896194"/>
      <w:bookmarkStart w:id="52" w:name="_Toc524896224"/>
      <w:bookmarkStart w:id="53" w:name="_Toc524902734"/>
      <w:bookmarkStart w:id="54" w:name="_Toc525066148"/>
      <w:bookmarkStart w:id="55" w:name="_Toc525070839"/>
      <w:bookmarkStart w:id="56" w:name="_Toc525938379"/>
      <w:bookmarkStart w:id="57" w:name="_Toc525939227"/>
      <w:bookmarkStart w:id="58" w:name="_Toc525939732"/>
      <w:bookmarkStart w:id="59" w:name="_Toc529218272"/>
      <w:bookmarkEnd w:id="49"/>
      <w:r w:rsidRPr="009F0905">
        <w:rPr>
          <w:color w:val="000000" w:themeColor="text1"/>
        </w:rPr>
        <w:br w:type="page"/>
      </w:r>
      <w:bookmarkStart w:id="60" w:name="_Toc529222689"/>
      <w:bookmarkStart w:id="61" w:name="_Toc529223111"/>
      <w:bookmarkStart w:id="62" w:name="_Toc529223862"/>
      <w:bookmarkStart w:id="63" w:name="_Toc529228265"/>
      <w:bookmarkStart w:id="64" w:name="_Toc2400395"/>
      <w:bookmarkStart w:id="65" w:name="_Toc4316189"/>
      <w:bookmarkStart w:id="66" w:name="_Toc4473330"/>
      <w:bookmarkStart w:id="67" w:name="_Toc69556897"/>
      <w:bookmarkStart w:id="68" w:name="_Toc69556946"/>
      <w:bookmarkStart w:id="69" w:name="_Toc69609820"/>
      <w:bookmarkStart w:id="70" w:name="_Toc70241816"/>
      <w:bookmarkStart w:id="71" w:name="_Toc70242205"/>
      <w:bookmarkStart w:id="72" w:name="_Toc421794875"/>
      <w:bookmarkStart w:id="73" w:name="_Toc511404845"/>
      <w:r w:rsidRPr="009F0905">
        <w:rPr>
          <w:rFonts w:hint="eastAsia"/>
          <w:color w:val="000000" w:themeColor="text1"/>
        </w:rPr>
        <w:lastRenderedPageBreak/>
        <w:t>處理辦法：</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rsidR="004F577C" w:rsidRPr="009F0905" w:rsidRDefault="00E25849" w:rsidP="003D3559">
      <w:pPr>
        <w:pStyle w:val="2"/>
        <w:numPr>
          <w:ilvl w:val="1"/>
          <w:numId w:val="1"/>
        </w:numPr>
        <w:ind w:left="1021"/>
        <w:rPr>
          <w:b w:val="0"/>
          <w:color w:val="000000" w:themeColor="text1"/>
        </w:rPr>
      </w:pPr>
      <w:bookmarkStart w:id="74" w:name="_Toc524895649"/>
      <w:bookmarkStart w:id="75" w:name="_Toc524896195"/>
      <w:bookmarkStart w:id="76" w:name="_Toc524896225"/>
      <w:bookmarkStart w:id="77" w:name="_Toc2400396"/>
      <w:bookmarkStart w:id="78" w:name="_Toc4316190"/>
      <w:bookmarkStart w:id="79" w:name="_Toc4473331"/>
      <w:bookmarkStart w:id="80" w:name="_Toc69556898"/>
      <w:bookmarkStart w:id="81" w:name="_Toc69556947"/>
      <w:bookmarkStart w:id="82" w:name="_Toc69609821"/>
      <w:bookmarkStart w:id="83" w:name="_Toc70241817"/>
      <w:bookmarkStart w:id="84" w:name="_Toc70242206"/>
      <w:bookmarkStart w:id="85" w:name="_Toc421794877"/>
      <w:bookmarkStart w:id="86" w:name="_Toc421795443"/>
      <w:bookmarkStart w:id="87" w:name="_Toc421796024"/>
      <w:bookmarkStart w:id="88" w:name="_Toc422728959"/>
      <w:bookmarkStart w:id="89" w:name="_Toc422834162"/>
      <w:bookmarkStart w:id="90" w:name="_Toc511404847"/>
      <w:bookmarkStart w:id="91" w:name="_Toc524902735"/>
      <w:bookmarkStart w:id="92" w:name="_Toc525066149"/>
      <w:bookmarkStart w:id="93" w:name="_Toc525070840"/>
      <w:bookmarkStart w:id="94" w:name="_Toc525938380"/>
      <w:bookmarkStart w:id="95" w:name="_Toc525939228"/>
      <w:bookmarkStart w:id="96" w:name="_Toc525939733"/>
      <w:bookmarkStart w:id="97" w:name="_Toc529218273"/>
      <w:bookmarkStart w:id="98" w:name="_Toc529222690"/>
      <w:bookmarkStart w:id="99" w:name="_Toc529223112"/>
      <w:bookmarkStart w:id="100" w:name="_Toc529223863"/>
      <w:bookmarkStart w:id="101" w:name="_Toc529228266"/>
      <w:bookmarkEnd w:id="74"/>
      <w:bookmarkEnd w:id="75"/>
      <w:bookmarkEnd w:id="76"/>
      <w:r w:rsidRPr="009F0905">
        <w:rPr>
          <w:rFonts w:hint="eastAsia"/>
          <w:b w:val="0"/>
          <w:color w:val="000000" w:themeColor="text1"/>
        </w:rPr>
        <w:t>調查意見，函請</w:t>
      </w:r>
      <w:r w:rsidR="00767721" w:rsidRPr="009F0905">
        <w:rPr>
          <w:rFonts w:hint="eastAsia"/>
          <w:b w:val="0"/>
          <w:color w:val="000000" w:themeColor="text1"/>
        </w:rPr>
        <w:t>臺北</w:t>
      </w:r>
      <w:r w:rsidR="004F577C" w:rsidRPr="009F0905">
        <w:rPr>
          <w:rFonts w:hint="eastAsia"/>
          <w:b w:val="0"/>
          <w:color w:val="000000" w:themeColor="text1"/>
        </w:rPr>
        <w:t>市政府</w:t>
      </w:r>
      <w:r w:rsidR="003043FD" w:rsidRPr="009F0905">
        <w:rPr>
          <w:rFonts w:hint="eastAsia"/>
          <w:b w:val="0"/>
          <w:color w:val="000000" w:themeColor="text1"/>
        </w:rPr>
        <w:t>轉飭所屬</w:t>
      </w:r>
      <w:r w:rsidR="00FF4DA7" w:rsidRPr="009F0905">
        <w:rPr>
          <w:rFonts w:hint="eastAsia"/>
          <w:b w:val="0"/>
          <w:color w:val="000000" w:themeColor="text1"/>
        </w:rPr>
        <w:t>交通事件裁決</w:t>
      </w:r>
      <w:r w:rsidR="00AE1F10">
        <w:rPr>
          <w:rFonts w:hint="eastAsia"/>
          <w:b w:val="0"/>
          <w:color w:val="000000" w:themeColor="text1"/>
        </w:rPr>
        <w:t>所</w:t>
      </w:r>
      <w:bookmarkStart w:id="102" w:name="_GoBack"/>
      <w:bookmarkEnd w:id="102"/>
      <w:r w:rsidR="002A5E1D" w:rsidRPr="009F0905">
        <w:rPr>
          <w:rFonts w:hint="eastAsia"/>
          <w:b w:val="0"/>
          <w:color w:val="000000" w:themeColor="text1"/>
        </w:rPr>
        <w:t>檢討見復</w:t>
      </w:r>
      <w:r w:rsidR="004F577C" w:rsidRPr="009F0905">
        <w:rPr>
          <w:rFonts w:hint="eastAsia"/>
          <w:b w:val="0"/>
          <w:color w:val="000000" w:themeColor="text1"/>
        </w:rPr>
        <w:t>。</w:t>
      </w:r>
    </w:p>
    <w:p w:rsidR="00FB7770" w:rsidRPr="009F0905" w:rsidRDefault="00FB7770" w:rsidP="003D3559">
      <w:pPr>
        <w:pStyle w:val="2"/>
        <w:numPr>
          <w:ilvl w:val="1"/>
          <w:numId w:val="1"/>
        </w:numPr>
        <w:ind w:left="1021"/>
        <w:rPr>
          <w:b w:val="0"/>
          <w:color w:val="000000" w:themeColor="text1"/>
        </w:rPr>
      </w:pPr>
      <w:bookmarkStart w:id="103" w:name="_Toc70241819"/>
      <w:bookmarkStart w:id="104" w:name="_Toc70242208"/>
      <w:bookmarkStart w:id="105" w:name="_Toc421794878"/>
      <w:bookmarkStart w:id="106" w:name="_Toc421795444"/>
      <w:bookmarkStart w:id="107" w:name="_Toc421796025"/>
      <w:bookmarkStart w:id="108" w:name="_Toc422728960"/>
      <w:bookmarkStart w:id="109" w:name="_Toc422834163"/>
      <w:bookmarkStart w:id="110" w:name="_Toc511404848"/>
      <w:bookmarkStart w:id="111" w:name="_Toc70241818"/>
      <w:bookmarkStart w:id="112" w:name="_Toc70242207"/>
      <w:bookmarkStart w:id="113" w:name="_Toc69556899"/>
      <w:bookmarkStart w:id="114" w:name="_Toc69556948"/>
      <w:bookmarkStart w:id="115" w:name="_Toc69609822"/>
      <w:bookmarkEnd w:id="77"/>
      <w:bookmarkEnd w:id="78"/>
      <w:bookmarkEnd w:id="79"/>
      <w:bookmarkEnd w:id="80"/>
      <w:bookmarkEnd w:id="81"/>
      <w:bookmarkEnd w:id="82"/>
      <w:bookmarkEnd w:id="83"/>
      <w:bookmarkEnd w:id="84"/>
      <w:bookmarkEnd w:id="85"/>
      <w:bookmarkEnd w:id="86"/>
      <w:bookmarkEnd w:id="87"/>
      <w:bookmarkEnd w:id="88"/>
      <w:bookmarkEnd w:id="89"/>
      <w:bookmarkEnd w:id="90"/>
      <w:r w:rsidRPr="009F0905">
        <w:rPr>
          <w:rFonts w:hint="eastAsia"/>
          <w:b w:val="0"/>
          <w:color w:val="000000" w:themeColor="text1"/>
        </w:rPr>
        <w:t>調查意見，函復陳訴人。</w:t>
      </w:r>
      <w:bookmarkEnd w:id="103"/>
      <w:bookmarkEnd w:id="104"/>
      <w:bookmarkEnd w:id="105"/>
      <w:bookmarkEnd w:id="106"/>
      <w:bookmarkEnd w:id="107"/>
      <w:bookmarkEnd w:id="108"/>
      <w:bookmarkEnd w:id="109"/>
      <w:bookmarkEnd w:id="110"/>
    </w:p>
    <w:p w:rsidR="00E25849" w:rsidRPr="009F0905" w:rsidRDefault="00E25849" w:rsidP="003D3559">
      <w:pPr>
        <w:pStyle w:val="2"/>
        <w:numPr>
          <w:ilvl w:val="1"/>
          <w:numId w:val="1"/>
        </w:numPr>
        <w:ind w:left="1021"/>
        <w:rPr>
          <w:b w:val="0"/>
          <w:color w:val="000000" w:themeColor="text1"/>
        </w:rPr>
      </w:pPr>
      <w:bookmarkStart w:id="116" w:name="_Toc2400397"/>
      <w:bookmarkStart w:id="117" w:name="_Toc4316191"/>
      <w:bookmarkStart w:id="118" w:name="_Toc4473332"/>
      <w:bookmarkStart w:id="119" w:name="_Toc69556901"/>
      <w:bookmarkStart w:id="120" w:name="_Toc69556950"/>
      <w:bookmarkStart w:id="121" w:name="_Toc69609824"/>
      <w:bookmarkStart w:id="122" w:name="_Toc70241822"/>
      <w:bookmarkStart w:id="123" w:name="_Toc70242211"/>
      <w:bookmarkStart w:id="124" w:name="_Toc421794881"/>
      <w:bookmarkStart w:id="125" w:name="_Toc421795447"/>
      <w:bookmarkStart w:id="126" w:name="_Toc421796028"/>
      <w:bookmarkStart w:id="127" w:name="_Toc422728963"/>
      <w:bookmarkStart w:id="128" w:name="_Toc422834166"/>
      <w:bookmarkStart w:id="129" w:name="_Toc511404852"/>
      <w:bookmarkEnd w:id="91"/>
      <w:bookmarkEnd w:id="92"/>
      <w:bookmarkEnd w:id="93"/>
      <w:bookmarkEnd w:id="94"/>
      <w:bookmarkEnd w:id="95"/>
      <w:bookmarkEnd w:id="96"/>
      <w:bookmarkEnd w:id="97"/>
      <w:bookmarkEnd w:id="98"/>
      <w:bookmarkEnd w:id="99"/>
      <w:bookmarkEnd w:id="100"/>
      <w:bookmarkEnd w:id="101"/>
      <w:bookmarkEnd w:id="111"/>
      <w:bookmarkEnd w:id="112"/>
      <w:bookmarkEnd w:id="113"/>
      <w:bookmarkEnd w:id="114"/>
      <w:bookmarkEnd w:id="115"/>
      <w:r w:rsidRPr="009F0905">
        <w:rPr>
          <w:rFonts w:hint="eastAsia"/>
          <w:b w:val="0"/>
          <w:color w:val="000000" w:themeColor="text1"/>
        </w:rPr>
        <w:t>檢附派查函及相關附件，送請</w:t>
      </w:r>
      <w:r w:rsidR="004B1161" w:rsidRPr="009F0905">
        <w:rPr>
          <w:rFonts w:hint="eastAsia"/>
          <w:b w:val="0"/>
          <w:color w:val="000000" w:themeColor="text1"/>
        </w:rPr>
        <w:t>交通</w:t>
      </w:r>
      <w:r w:rsidRPr="009F0905">
        <w:rPr>
          <w:rFonts w:hint="eastAsia"/>
          <w:b w:val="0"/>
          <w:color w:val="000000" w:themeColor="text1"/>
        </w:rPr>
        <w:t>及</w:t>
      </w:r>
      <w:r w:rsidR="004B1161" w:rsidRPr="009F0905">
        <w:rPr>
          <w:rFonts w:hint="eastAsia"/>
          <w:b w:val="0"/>
          <w:color w:val="000000" w:themeColor="text1"/>
        </w:rPr>
        <w:t>採購</w:t>
      </w:r>
      <w:r w:rsidRPr="009F0905">
        <w:rPr>
          <w:rFonts w:hint="eastAsia"/>
          <w:b w:val="0"/>
          <w:color w:val="000000" w:themeColor="text1"/>
        </w:rPr>
        <w:t>委員會處理。</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rsidR="00AE46BB" w:rsidRPr="009F0905" w:rsidRDefault="00AE46BB" w:rsidP="00AE46BB">
      <w:pPr>
        <w:pStyle w:val="2"/>
        <w:numPr>
          <w:ilvl w:val="0"/>
          <w:numId w:val="0"/>
        </w:numPr>
        <w:ind w:left="1021"/>
        <w:rPr>
          <w:b w:val="0"/>
          <w:color w:val="000000" w:themeColor="text1"/>
        </w:rPr>
      </w:pPr>
    </w:p>
    <w:p w:rsidR="00AE46BB" w:rsidRPr="009F0905" w:rsidRDefault="00AE46BB" w:rsidP="00AE46BB">
      <w:pPr>
        <w:pStyle w:val="2"/>
        <w:numPr>
          <w:ilvl w:val="0"/>
          <w:numId w:val="0"/>
        </w:numPr>
        <w:ind w:left="1021"/>
        <w:rPr>
          <w:b w:val="0"/>
          <w:color w:val="000000" w:themeColor="text1"/>
        </w:rPr>
      </w:pPr>
    </w:p>
    <w:p w:rsidR="00AE46BB" w:rsidRPr="009F0905" w:rsidRDefault="00AE46BB" w:rsidP="00AE46BB">
      <w:pPr>
        <w:pStyle w:val="2"/>
        <w:numPr>
          <w:ilvl w:val="0"/>
          <w:numId w:val="0"/>
        </w:numPr>
        <w:ind w:left="1021"/>
        <w:rPr>
          <w:b w:val="0"/>
          <w:color w:val="000000" w:themeColor="text1"/>
        </w:rPr>
      </w:pPr>
    </w:p>
    <w:p w:rsidR="00E25849" w:rsidRPr="009F0905" w:rsidRDefault="00E25849" w:rsidP="00AE46BB">
      <w:pPr>
        <w:pStyle w:val="aa"/>
        <w:spacing w:before="0" w:after="0"/>
        <w:ind w:leftChars="1100" w:left="3742"/>
        <w:rPr>
          <w:rFonts w:ascii="Times New Roman"/>
          <w:b w:val="0"/>
          <w:bCs/>
          <w:snapToGrid/>
          <w:color w:val="000000" w:themeColor="text1"/>
          <w:spacing w:val="0"/>
          <w:kern w:val="0"/>
          <w:sz w:val="40"/>
        </w:rPr>
      </w:pPr>
      <w:r w:rsidRPr="009F0905">
        <w:rPr>
          <w:rFonts w:hint="eastAsia"/>
          <w:b w:val="0"/>
          <w:bCs/>
          <w:snapToGrid/>
          <w:color w:val="000000" w:themeColor="text1"/>
          <w:spacing w:val="12"/>
          <w:kern w:val="0"/>
          <w:sz w:val="40"/>
        </w:rPr>
        <w:t>調查委員：</w:t>
      </w:r>
      <w:r w:rsidR="00AE46BB" w:rsidRPr="009F0905">
        <w:rPr>
          <w:rFonts w:hint="eastAsia"/>
          <w:b w:val="0"/>
          <w:bCs/>
          <w:snapToGrid/>
          <w:color w:val="000000" w:themeColor="text1"/>
          <w:spacing w:val="12"/>
          <w:kern w:val="0"/>
          <w:sz w:val="40"/>
        </w:rPr>
        <w:t>劉德勳</w:t>
      </w:r>
    </w:p>
    <w:p w:rsidR="00E25849" w:rsidRPr="009F0905" w:rsidRDefault="00AE46BB" w:rsidP="00AE46BB">
      <w:pPr>
        <w:pStyle w:val="aa"/>
        <w:spacing w:before="0" w:after="0"/>
        <w:ind w:leftChars="1100" w:left="3742" w:firstLineChars="500" w:firstLine="2021"/>
        <w:rPr>
          <w:b w:val="0"/>
          <w:bCs/>
          <w:snapToGrid/>
          <w:color w:val="000000" w:themeColor="text1"/>
          <w:spacing w:val="12"/>
          <w:kern w:val="0"/>
          <w:sz w:val="40"/>
        </w:rPr>
      </w:pPr>
      <w:r w:rsidRPr="009F0905">
        <w:rPr>
          <w:rFonts w:hint="eastAsia"/>
          <w:b w:val="0"/>
          <w:bCs/>
          <w:snapToGrid/>
          <w:color w:val="000000" w:themeColor="text1"/>
          <w:spacing w:val="12"/>
          <w:kern w:val="0"/>
        </w:rPr>
        <w:t xml:space="preserve"> </w:t>
      </w:r>
      <w:r w:rsidRPr="009F0905">
        <w:rPr>
          <w:rFonts w:hint="eastAsia"/>
          <w:b w:val="0"/>
          <w:bCs/>
          <w:snapToGrid/>
          <w:color w:val="000000" w:themeColor="text1"/>
          <w:spacing w:val="12"/>
          <w:kern w:val="0"/>
          <w:sz w:val="40"/>
        </w:rPr>
        <w:t>林雅鋒</w:t>
      </w:r>
    </w:p>
    <w:p w:rsidR="00DB1170" w:rsidRPr="009F0905" w:rsidRDefault="00DB1170">
      <w:pPr>
        <w:pStyle w:val="aa"/>
        <w:spacing w:before="0" w:after="0"/>
        <w:ind w:leftChars="1100" w:left="3742" w:firstLineChars="500" w:firstLine="2021"/>
        <w:rPr>
          <w:b w:val="0"/>
          <w:bCs/>
          <w:snapToGrid/>
          <w:color w:val="000000" w:themeColor="text1"/>
          <w:spacing w:val="12"/>
          <w:kern w:val="0"/>
        </w:rPr>
      </w:pPr>
    </w:p>
    <w:p w:rsidR="00040CF7" w:rsidRPr="009F0905" w:rsidRDefault="00040CF7">
      <w:pPr>
        <w:pStyle w:val="aa"/>
        <w:spacing w:before="0" w:after="0"/>
        <w:ind w:leftChars="1100" w:left="3742" w:firstLineChars="500" w:firstLine="2021"/>
        <w:rPr>
          <w:b w:val="0"/>
          <w:bCs/>
          <w:snapToGrid/>
          <w:color w:val="000000" w:themeColor="text1"/>
          <w:spacing w:val="12"/>
          <w:kern w:val="0"/>
        </w:rPr>
      </w:pPr>
    </w:p>
    <w:p w:rsidR="00040CF7" w:rsidRPr="009F0905" w:rsidRDefault="00040CF7">
      <w:pPr>
        <w:pStyle w:val="aa"/>
        <w:spacing w:before="0" w:after="0"/>
        <w:ind w:leftChars="1100" w:left="3742" w:firstLineChars="500" w:firstLine="2021"/>
        <w:rPr>
          <w:b w:val="0"/>
          <w:bCs/>
          <w:snapToGrid/>
          <w:color w:val="000000" w:themeColor="text1"/>
          <w:spacing w:val="12"/>
          <w:kern w:val="0"/>
        </w:rPr>
      </w:pPr>
    </w:p>
    <w:p w:rsidR="00040CF7" w:rsidRPr="009F0905" w:rsidRDefault="00040CF7">
      <w:pPr>
        <w:pStyle w:val="aa"/>
        <w:spacing w:before="0" w:after="0"/>
        <w:ind w:leftChars="1100" w:left="3742" w:firstLineChars="500" w:firstLine="2021"/>
        <w:rPr>
          <w:b w:val="0"/>
          <w:bCs/>
          <w:snapToGrid/>
          <w:color w:val="000000" w:themeColor="text1"/>
          <w:spacing w:val="12"/>
          <w:kern w:val="0"/>
        </w:rPr>
      </w:pPr>
    </w:p>
    <w:sectPr w:rsidR="00040CF7" w:rsidRPr="009F0905"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31E8" w:rsidRDefault="004F31E8">
      <w:r>
        <w:separator/>
      </w:r>
    </w:p>
  </w:endnote>
  <w:endnote w:type="continuationSeparator" w:id="0">
    <w:p w:rsidR="004F31E8" w:rsidRDefault="004F3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AA1" w:rsidRDefault="00916AA1">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AE1F10">
      <w:rPr>
        <w:rStyle w:val="ac"/>
        <w:noProof/>
        <w:sz w:val="24"/>
      </w:rPr>
      <w:t>11</w:t>
    </w:r>
    <w:r>
      <w:rPr>
        <w:rStyle w:val="ac"/>
        <w:sz w:val="24"/>
      </w:rPr>
      <w:fldChar w:fldCharType="end"/>
    </w:r>
  </w:p>
  <w:p w:rsidR="00916AA1" w:rsidRDefault="00916AA1">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31E8" w:rsidRDefault="004F31E8">
      <w:r>
        <w:separator/>
      </w:r>
    </w:p>
  </w:footnote>
  <w:footnote w:type="continuationSeparator" w:id="0">
    <w:p w:rsidR="004F31E8" w:rsidRDefault="004F31E8">
      <w:r>
        <w:continuationSeparator/>
      </w:r>
    </w:p>
  </w:footnote>
  <w:footnote w:id="1">
    <w:p w:rsidR="00916AA1" w:rsidRPr="00AF770C" w:rsidRDefault="00916AA1" w:rsidP="00A169DB">
      <w:pPr>
        <w:pStyle w:val="afc"/>
        <w:ind w:left="183" w:hangingChars="76" w:hanging="183"/>
        <w:rPr>
          <w:rFonts w:hAnsi="標楷體"/>
          <w:sz w:val="22"/>
          <w:szCs w:val="22"/>
        </w:rPr>
      </w:pPr>
      <w:r w:rsidRPr="00AF770C">
        <w:rPr>
          <w:rStyle w:val="afe"/>
          <w:rFonts w:hAnsi="標楷體"/>
          <w:sz w:val="22"/>
          <w:szCs w:val="22"/>
        </w:rPr>
        <w:footnoteRef/>
      </w:r>
      <w:r w:rsidRPr="00AF770C">
        <w:rPr>
          <w:rFonts w:hAnsi="標楷體"/>
          <w:sz w:val="22"/>
          <w:szCs w:val="22"/>
        </w:rPr>
        <w:t xml:space="preserve"> </w:t>
      </w:r>
      <w:r w:rsidRPr="00AF770C">
        <w:rPr>
          <w:rFonts w:hAnsi="標楷體" w:hint="eastAsia"/>
          <w:sz w:val="22"/>
          <w:szCs w:val="22"/>
        </w:rPr>
        <w:t>臺北市政府警察局交通警察大隊108年10月9日北市警交大事字第1083045608號函。</w:t>
      </w:r>
    </w:p>
  </w:footnote>
  <w:footnote w:id="2">
    <w:p w:rsidR="00916AA1" w:rsidRPr="00AF770C" w:rsidRDefault="00916AA1" w:rsidP="002B0104">
      <w:pPr>
        <w:pStyle w:val="afc"/>
        <w:ind w:left="183" w:hangingChars="76" w:hanging="183"/>
        <w:rPr>
          <w:rFonts w:hAnsi="標楷體"/>
          <w:sz w:val="22"/>
          <w:szCs w:val="22"/>
        </w:rPr>
      </w:pPr>
      <w:r w:rsidRPr="00AF770C">
        <w:rPr>
          <w:rStyle w:val="afe"/>
          <w:rFonts w:hAnsi="標楷體"/>
          <w:sz w:val="22"/>
          <w:szCs w:val="22"/>
        </w:rPr>
        <w:footnoteRef/>
      </w:r>
      <w:r w:rsidRPr="00AF770C">
        <w:rPr>
          <w:rFonts w:hAnsi="標楷體"/>
          <w:sz w:val="22"/>
          <w:szCs w:val="22"/>
        </w:rPr>
        <w:t xml:space="preserve"> </w:t>
      </w:r>
      <w:r w:rsidRPr="00AF770C">
        <w:rPr>
          <w:rFonts w:hAnsi="標楷體" w:hint="eastAsia"/>
          <w:sz w:val="22"/>
          <w:szCs w:val="22"/>
        </w:rPr>
        <w:t>臺北市政府交通事件裁決所108年10月16日台北裁鑑字第1083159414號函。</w:t>
      </w:r>
    </w:p>
  </w:footnote>
  <w:footnote w:id="3">
    <w:p w:rsidR="00916AA1" w:rsidRPr="00AF770C" w:rsidRDefault="00916AA1" w:rsidP="002B0104">
      <w:pPr>
        <w:pStyle w:val="afc"/>
        <w:ind w:left="183" w:hangingChars="76" w:hanging="183"/>
        <w:rPr>
          <w:rFonts w:hAnsi="標楷體"/>
          <w:sz w:val="22"/>
          <w:szCs w:val="22"/>
        </w:rPr>
      </w:pPr>
      <w:r w:rsidRPr="00AF770C">
        <w:rPr>
          <w:rStyle w:val="afe"/>
          <w:rFonts w:hAnsi="標楷體"/>
          <w:sz w:val="22"/>
          <w:szCs w:val="22"/>
        </w:rPr>
        <w:footnoteRef/>
      </w:r>
      <w:r w:rsidRPr="00AF770C">
        <w:rPr>
          <w:rFonts w:hAnsi="標楷體"/>
          <w:sz w:val="22"/>
          <w:szCs w:val="22"/>
        </w:rPr>
        <w:t xml:space="preserve"> </w:t>
      </w:r>
      <w:r w:rsidRPr="00AF770C">
        <w:rPr>
          <w:rFonts w:hAnsi="標楷體" w:hint="eastAsia"/>
          <w:sz w:val="22"/>
          <w:szCs w:val="22"/>
        </w:rPr>
        <w:t>臺北市政府交通局108年10月17日北市交安字第1083042528號函。</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FB0A3AF2"/>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224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A5F5684"/>
    <w:multiLevelType w:val="hybridMultilevel"/>
    <w:tmpl w:val="06B0D74C"/>
    <w:lvl w:ilvl="0" w:tplc="23586D4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5"/>
  </w:num>
  <w:num w:numId="5">
    <w:abstractNumId w:val="3"/>
  </w:num>
  <w:num w:numId="6">
    <w:abstractNumId w:val="6"/>
  </w:num>
  <w:num w:numId="7">
    <w:abstractNumId w:val="1"/>
  </w:num>
  <w:num w:numId="8">
    <w:abstractNumId w:val="7"/>
  </w:num>
  <w:num w:numId="9">
    <w:abstractNumId w:val="4"/>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4321"/>
    <w:rsid w:val="000059CF"/>
    <w:rsid w:val="00006961"/>
    <w:rsid w:val="000112BF"/>
    <w:rsid w:val="00012233"/>
    <w:rsid w:val="00013964"/>
    <w:rsid w:val="00014870"/>
    <w:rsid w:val="00017318"/>
    <w:rsid w:val="00017733"/>
    <w:rsid w:val="00021228"/>
    <w:rsid w:val="000246F7"/>
    <w:rsid w:val="00025F25"/>
    <w:rsid w:val="0003114D"/>
    <w:rsid w:val="00032FB1"/>
    <w:rsid w:val="00034C6A"/>
    <w:rsid w:val="00036D76"/>
    <w:rsid w:val="00040CF7"/>
    <w:rsid w:val="0004116F"/>
    <w:rsid w:val="000566AB"/>
    <w:rsid w:val="00056D00"/>
    <w:rsid w:val="00057F32"/>
    <w:rsid w:val="00062A25"/>
    <w:rsid w:val="0007166F"/>
    <w:rsid w:val="00073CB5"/>
    <w:rsid w:val="0007425C"/>
    <w:rsid w:val="00076A98"/>
    <w:rsid w:val="00076D5E"/>
    <w:rsid w:val="00077553"/>
    <w:rsid w:val="00077758"/>
    <w:rsid w:val="00082837"/>
    <w:rsid w:val="00083B9D"/>
    <w:rsid w:val="000851A2"/>
    <w:rsid w:val="00085264"/>
    <w:rsid w:val="000857AB"/>
    <w:rsid w:val="00093495"/>
    <w:rsid w:val="0009352E"/>
    <w:rsid w:val="000957D9"/>
    <w:rsid w:val="00096B96"/>
    <w:rsid w:val="00097CA8"/>
    <w:rsid w:val="000A2F3F"/>
    <w:rsid w:val="000A3DDB"/>
    <w:rsid w:val="000A5DB9"/>
    <w:rsid w:val="000A6962"/>
    <w:rsid w:val="000A7BA2"/>
    <w:rsid w:val="000B0B4A"/>
    <w:rsid w:val="000B279A"/>
    <w:rsid w:val="000B59F7"/>
    <w:rsid w:val="000B5D52"/>
    <w:rsid w:val="000B61D2"/>
    <w:rsid w:val="000B70A7"/>
    <w:rsid w:val="000B73DD"/>
    <w:rsid w:val="000C495F"/>
    <w:rsid w:val="000C506C"/>
    <w:rsid w:val="000C697F"/>
    <w:rsid w:val="000D08C7"/>
    <w:rsid w:val="000D405B"/>
    <w:rsid w:val="000D581B"/>
    <w:rsid w:val="000D6860"/>
    <w:rsid w:val="000E00AB"/>
    <w:rsid w:val="000E1904"/>
    <w:rsid w:val="000E2B7E"/>
    <w:rsid w:val="000E2D89"/>
    <w:rsid w:val="000E331F"/>
    <w:rsid w:val="000E40BB"/>
    <w:rsid w:val="000E42DF"/>
    <w:rsid w:val="000E4610"/>
    <w:rsid w:val="000E4E86"/>
    <w:rsid w:val="000E5C95"/>
    <w:rsid w:val="000E633B"/>
    <w:rsid w:val="000E6431"/>
    <w:rsid w:val="000E6640"/>
    <w:rsid w:val="000E7A72"/>
    <w:rsid w:val="000F21A5"/>
    <w:rsid w:val="00102B9F"/>
    <w:rsid w:val="0010453A"/>
    <w:rsid w:val="00106F33"/>
    <w:rsid w:val="0011180B"/>
    <w:rsid w:val="00111B81"/>
    <w:rsid w:val="00111E07"/>
    <w:rsid w:val="00111FFD"/>
    <w:rsid w:val="00112581"/>
    <w:rsid w:val="00112637"/>
    <w:rsid w:val="00112ABC"/>
    <w:rsid w:val="00113981"/>
    <w:rsid w:val="00114C55"/>
    <w:rsid w:val="00116847"/>
    <w:rsid w:val="0012001E"/>
    <w:rsid w:val="00121D44"/>
    <w:rsid w:val="00122272"/>
    <w:rsid w:val="001222BD"/>
    <w:rsid w:val="00123582"/>
    <w:rsid w:val="00124395"/>
    <w:rsid w:val="00126A55"/>
    <w:rsid w:val="00133F08"/>
    <w:rsid w:val="001345E6"/>
    <w:rsid w:val="001360D7"/>
    <w:rsid w:val="001378B0"/>
    <w:rsid w:val="00141A9D"/>
    <w:rsid w:val="00142E00"/>
    <w:rsid w:val="001432BF"/>
    <w:rsid w:val="00144183"/>
    <w:rsid w:val="00147B7B"/>
    <w:rsid w:val="00151403"/>
    <w:rsid w:val="00152793"/>
    <w:rsid w:val="001533C6"/>
    <w:rsid w:val="00153B7E"/>
    <w:rsid w:val="001541C8"/>
    <w:rsid w:val="001544F1"/>
    <w:rsid w:val="001545A9"/>
    <w:rsid w:val="001572B5"/>
    <w:rsid w:val="0015732D"/>
    <w:rsid w:val="00162032"/>
    <w:rsid w:val="001620F5"/>
    <w:rsid w:val="001637C7"/>
    <w:rsid w:val="00163DA8"/>
    <w:rsid w:val="0016480E"/>
    <w:rsid w:val="00166A63"/>
    <w:rsid w:val="00167832"/>
    <w:rsid w:val="00173EC9"/>
    <w:rsid w:val="00174297"/>
    <w:rsid w:val="00174A32"/>
    <w:rsid w:val="001802B7"/>
    <w:rsid w:val="00180E06"/>
    <w:rsid w:val="001817B3"/>
    <w:rsid w:val="00183014"/>
    <w:rsid w:val="00183D17"/>
    <w:rsid w:val="00184B65"/>
    <w:rsid w:val="00184C47"/>
    <w:rsid w:val="0018523D"/>
    <w:rsid w:val="00193E0D"/>
    <w:rsid w:val="001959C2"/>
    <w:rsid w:val="001A12D9"/>
    <w:rsid w:val="001A51E3"/>
    <w:rsid w:val="001A7968"/>
    <w:rsid w:val="001B2644"/>
    <w:rsid w:val="001B2719"/>
    <w:rsid w:val="001B2E98"/>
    <w:rsid w:val="001B3483"/>
    <w:rsid w:val="001B3C1E"/>
    <w:rsid w:val="001B4494"/>
    <w:rsid w:val="001B6448"/>
    <w:rsid w:val="001B683F"/>
    <w:rsid w:val="001B75D8"/>
    <w:rsid w:val="001C0D8B"/>
    <w:rsid w:val="001C0DA8"/>
    <w:rsid w:val="001D3686"/>
    <w:rsid w:val="001D3997"/>
    <w:rsid w:val="001D4640"/>
    <w:rsid w:val="001D4AD7"/>
    <w:rsid w:val="001D4BD3"/>
    <w:rsid w:val="001D74C2"/>
    <w:rsid w:val="001E0D8A"/>
    <w:rsid w:val="001E2A4F"/>
    <w:rsid w:val="001E3072"/>
    <w:rsid w:val="001E378F"/>
    <w:rsid w:val="001E4A8E"/>
    <w:rsid w:val="001E4F63"/>
    <w:rsid w:val="001E582F"/>
    <w:rsid w:val="001E5AE9"/>
    <w:rsid w:val="001E67BA"/>
    <w:rsid w:val="001E74C2"/>
    <w:rsid w:val="001F37A2"/>
    <w:rsid w:val="001F4F82"/>
    <w:rsid w:val="001F52D1"/>
    <w:rsid w:val="001F5572"/>
    <w:rsid w:val="001F5A48"/>
    <w:rsid w:val="001F6260"/>
    <w:rsid w:val="00200007"/>
    <w:rsid w:val="002030A5"/>
    <w:rsid w:val="00203131"/>
    <w:rsid w:val="00212E88"/>
    <w:rsid w:val="00213C9C"/>
    <w:rsid w:val="002156A2"/>
    <w:rsid w:val="0022009E"/>
    <w:rsid w:val="00223241"/>
    <w:rsid w:val="0022425C"/>
    <w:rsid w:val="002246DE"/>
    <w:rsid w:val="00224B88"/>
    <w:rsid w:val="002300C9"/>
    <w:rsid w:val="0023056C"/>
    <w:rsid w:val="00234C9E"/>
    <w:rsid w:val="002364FF"/>
    <w:rsid w:val="00247CAF"/>
    <w:rsid w:val="00247E49"/>
    <w:rsid w:val="002501DC"/>
    <w:rsid w:val="00252BC4"/>
    <w:rsid w:val="00253A2D"/>
    <w:rsid w:val="00253FC6"/>
    <w:rsid w:val="00254014"/>
    <w:rsid w:val="00254B39"/>
    <w:rsid w:val="00260B2F"/>
    <w:rsid w:val="002626ED"/>
    <w:rsid w:val="00262F7A"/>
    <w:rsid w:val="002634E1"/>
    <w:rsid w:val="0026504D"/>
    <w:rsid w:val="00265D9B"/>
    <w:rsid w:val="00270354"/>
    <w:rsid w:val="00273A2F"/>
    <w:rsid w:val="00280986"/>
    <w:rsid w:val="00281ECE"/>
    <w:rsid w:val="00282A64"/>
    <w:rsid w:val="002831C7"/>
    <w:rsid w:val="00283238"/>
    <w:rsid w:val="002840C6"/>
    <w:rsid w:val="00287912"/>
    <w:rsid w:val="00287FEB"/>
    <w:rsid w:val="00291FD2"/>
    <w:rsid w:val="00292BB7"/>
    <w:rsid w:val="002938D8"/>
    <w:rsid w:val="00294D0B"/>
    <w:rsid w:val="00295174"/>
    <w:rsid w:val="00296172"/>
    <w:rsid w:val="00296530"/>
    <w:rsid w:val="00296803"/>
    <w:rsid w:val="00296B92"/>
    <w:rsid w:val="002A0A80"/>
    <w:rsid w:val="002A2C22"/>
    <w:rsid w:val="002A3889"/>
    <w:rsid w:val="002A5E1D"/>
    <w:rsid w:val="002A67C0"/>
    <w:rsid w:val="002B0104"/>
    <w:rsid w:val="002B02EB"/>
    <w:rsid w:val="002B1A0A"/>
    <w:rsid w:val="002B2DE9"/>
    <w:rsid w:val="002B76F3"/>
    <w:rsid w:val="002C0602"/>
    <w:rsid w:val="002C0D61"/>
    <w:rsid w:val="002C1A40"/>
    <w:rsid w:val="002C25AC"/>
    <w:rsid w:val="002C3BD4"/>
    <w:rsid w:val="002C40FA"/>
    <w:rsid w:val="002C42E9"/>
    <w:rsid w:val="002C47CA"/>
    <w:rsid w:val="002C5E68"/>
    <w:rsid w:val="002C68C5"/>
    <w:rsid w:val="002C755F"/>
    <w:rsid w:val="002D38FD"/>
    <w:rsid w:val="002D3DCC"/>
    <w:rsid w:val="002D3EFD"/>
    <w:rsid w:val="002D40E7"/>
    <w:rsid w:val="002D5C16"/>
    <w:rsid w:val="002D60BB"/>
    <w:rsid w:val="002D6BE9"/>
    <w:rsid w:val="002D7C70"/>
    <w:rsid w:val="002D7DD0"/>
    <w:rsid w:val="002E1783"/>
    <w:rsid w:val="002E17F8"/>
    <w:rsid w:val="002E1DD9"/>
    <w:rsid w:val="002E4FD6"/>
    <w:rsid w:val="002E55C1"/>
    <w:rsid w:val="002E5842"/>
    <w:rsid w:val="002E6BC8"/>
    <w:rsid w:val="002E70A0"/>
    <w:rsid w:val="002F0D3F"/>
    <w:rsid w:val="002F15A2"/>
    <w:rsid w:val="002F20ED"/>
    <w:rsid w:val="002F2476"/>
    <w:rsid w:val="002F3DFF"/>
    <w:rsid w:val="002F55E4"/>
    <w:rsid w:val="002F5E05"/>
    <w:rsid w:val="00301748"/>
    <w:rsid w:val="003043FD"/>
    <w:rsid w:val="00305870"/>
    <w:rsid w:val="00307239"/>
    <w:rsid w:val="0030736F"/>
    <w:rsid w:val="00307A76"/>
    <w:rsid w:val="00310D98"/>
    <w:rsid w:val="00311BCB"/>
    <w:rsid w:val="00311E3A"/>
    <w:rsid w:val="00313543"/>
    <w:rsid w:val="00315108"/>
    <w:rsid w:val="00315A16"/>
    <w:rsid w:val="00316816"/>
    <w:rsid w:val="00317053"/>
    <w:rsid w:val="00317588"/>
    <w:rsid w:val="003205F0"/>
    <w:rsid w:val="0032109C"/>
    <w:rsid w:val="003226F9"/>
    <w:rsid w:val="00322B45"/>
    <w:rsid w:val="00323809"/>
    <w:rsid w:val="00323D41"/>
    <w:rsid w:val="00325414"/>
    <w:rsid w:val="0032748B"/>
    <w:rsid w:val="003302F1"/>
    <w:rsid w:val="0033115A"/>
    <w:rsid w:val="003323AE"/>
    <w:rsid w:val="003327B4"/>
    <w:rsid w:val="00333CDF"/>
    <w:rsid w:val="00334A0C"/>
    <w:rsid w:val="00340170"/>
    <w:rsid w:val="0034056C"/>
    <w:rsid w:val="00340987"/>
    <w:rsid w:val="0034128A"/>
    <w:rsid w:val="00341EFD"/>
    <w:rsid w:val="0034204E"/>
    <w:rsid w:val="0034470E"/>
    <w:rsid w:val="00344895"/>
    <w:rsid w:val="003459B3"/>
    <w:rsid w:val="00346C0A"/>
    <w:rsid w:val="00352DB0"/>
    <w:rsid w:val="00354963"/>
    <w:rsid w:val="00355501"/>
    <w:rsid w:val="00356858"/>
    <w:rsid w:val="00357638"/>
    <w:rsid w:val="00361063"/>
    <w:rsid w:val="00362D93"/>
    <w:rsid w:val="00364C85"/>
    <w:rsid w:val="0037094A"/>
    <w:rsid w:val="00371ED3"/>
    <w:rsid w:val="00372FFC"/>
    <w:rsid w:val="0037332B"/>
    <w:rsid w:val="00373D61"/>
    <w:rsid w:val="003760C9"/>
    <w:rsid w:val="0037728A"/>
    <w:rsid w:val="003803DA"/>
    <w:rsid w:val="00380B7D"/>
    <w:rsid w:val="00381746"/>
    <w:rsid w:val="00381A99"/>
    <w:rsid w:val="003829C2"/>
    <w:rsid w:val="00382CE3"/>
    <w:rsid w:val="003830B2"/>
    <w:rsid w:val="00384724"/>
    <w:rsid w:val="00384875"/>
    <w:rsid w:val="00385FB6"/>
    <w:rsid w:val="00387933"/>
    <w:rsid w:val="003919B7"/>
    <w:rsid w:val="00391A9B"/>
    <w:rsid w:val="00391D57"/>
    <w:rsid w:val="0039212D"/>
    <w:rsid w:val="00392292"/>
    <w:rsid w:val="003923CD"/>
    <w:rsid w:val="00392E6F"/>
    <w:rsid w:val="00392F9B"/>
    <w:rsid w:val="00394F45"/>
    <w:rsid w:val="003A4537"/>
    <w:rsid w:val="003A5927"/>
    <w:rsid w:val="003A6A70"/>
    <w:rsid w:val="003A6D75"/>
    <w:rsid w:val="003B1017"/>
    <w:rsid w:val="003B200C"/>
    <w:rsid w:val="003B3C07"/>
    <w:rsid w:val="003B4ADA"/>
    <w:rsid w:val="003B6081"/>
    <w:rsid w:val="003B6775"/>
    <w:rsid w:val="003C2723"/>
    <w:rsid w:val="003C5BF0"/>
    <w:rsid w:val="003C5FE2"/>
    <w:rsid w:val="003D05FB"/>
    <w:rsid w:val="003D1652"/>
    <w:rsid w:val="003D1B16"/>
    <w:rsid w:val="003D3559"/>
    <w:rsid w:val="003D396E"/>
    <w:rsid w:val="003D45BF"/>
    <w:rsid w:val="003D4B81"/>
    <w:rsid w:val="003D508A"/>
    <w:rsid w:val="003D537F"/>
    <w:rsid w:val="003D6B28"/>
    <w:rsid w:val="003D7B75"/>
    <w:rsid w:val="003E0208"/>
    <w:rsid w:val="003E0ADD"/>
    <w:rsid w:val="003E4B57"/>
    <w:rsid w:val="003E7AB0"/>
    <w:rsid w:val="003F27E1"/>
    <w:rsid w:val="003F437A"/>
    <w:rsid w:val="003F5C2B"/>
    <w:rsid w:val="003F7534"/>
    <w:rsid w:val="00400422"/>
    <w:rsid w:val="00402240"/>
    <w:rsid w:val="004023E9"/>
    <w:rsid w:val="0040454A"/>
    <w:rsid w:val="004119E2"/>
    <w:rsid w:val="00412DCF"/>
    <w:rsid w:val="00412EBA"/>
    <w:rsid w:val="00413F83"/>
    <w:rsid w:val="0041490C"/>
    <w:rsid w:val="00416191"/>
    <w:rsid w:val="00416721"/>
    <w:rsid w:val="00416ACF"/>
    <w:rsid w:val="00421EF0"/>
    <w:rsid w:val="004224FA"/>
    <w:rsid w:val="004227DF"/>
    <w:rsid w:val="004228C9"/>
    <w:rsid w:val="00423B41"/>
    <w:rsid w:val="00423D07"/>
    <w:rsid w:val="0042430D"/>
    <w:rsid w:val="0042596E"/>
    <w:rsid w:val="00427936"/>
    <w:rsid w:val="00431281"/>
    <w:rsid w:val="0043388E"/>
    <w:rsid w:val="0043519A"/>
    <w:rsid w:val="00437CBA"/>
    <w:rsid w:val="0044346F"/>
    <w:rsid w:val="004440AA"/>
    <w:rsid w:val="00446243"/>
    <w:rsid w:val="004465F7"/>
    <w:rsid w:val="004479D9"/>
    <w:rsid w:val="004500DB"/>
    <w:rsid w:val="00453FF6"/>
    <w:rsid w:val="00454A73"/>
    <w:rsid w:val="0046520A"/>
    <w:rsid w:val="00466A09"/>
    <w:rsid w:val="004672AB"/>
    <w:rsid w:val="00467DE5"/>
    <w:rsid w:val="004714FE"/>
    <w:rsid w:val="004716F9"/>
    <w:rsid w:val="00471F0F"/>
    <w:rsid w:val="00473D99"/>
    <w:rsid w:val="00474CCC"/>
    <w:rsid w:val="00477BAA"/>
    <w:rsid w:val="00477BD1"/>
    <w:rsid w:val="0048655E"/>
    <w:rsid w:val="0048687F"/>
    <w:rsid w:val="0048750B"/>
    <w:rsid w:val="00490367"/>
    <w:rsid w:val="00490B98"/>
    <w:rsid w:val="004920E6"/>
    <w:rsid w:val="00492B6F"/>
    <w:rsid w:val="00493123"/>
    <w:rsid w:val="00493A5B"/>
    <w:rsid w:val="00495053"/>
    <w:rsid w:val="00497FB8"/>
    <w:rsid w:val="004A03F1"/>
    <w:rsid w:val="004A1F59"/>
    <w:rsid w:val="004A29BE"/>
    <w:rsid w:val="004A3225"/>
    <w:rsid w:val="004A33EE"/>
    <w:rsid w:val="004A3AA8"/>
    <w:rsid w:val="004A5840"/>
    <w:rsid w:val="004B02DC"/>
    <w:rsid w:val="004B1161"/>
    <w:rsid w:val="004B13C7"/>
    <w:rsid w:val="004B1F63"/>
    <w:rsid w:val="004B2AA0"/>
    <w:rsid w:val="004B3654"/>
    <w:rsid w:val="004B39B2"/>
    <w:rsid w:val="004B6661"/>
    <w:rsid w:val="004B778F"/>
    <w:rsid w:val="004B7838"/>
    <w:rsid w:val="004B7D94"/>
    <w:rsid w:val="004C0609"/>
    <w:rsid w:val="004C59EE"/>
    <w:rsid w:val="004C600F"/>
    <w:rsid w:val="004C6976"/>
    <w:rsid w:val="004D141F"/>
    <w:rsid w:val="004D2742"/>
    <w:rsid w:val="004D43BF"/>
    <w:rsid w:val="004D457A"/>
    <w:rsid w:val="004D6310"/>
    <w:rsid w:val="004D6BC3"/>
    <w:rsid w:val="004E0062"/>
    <w:rsid w:val="004E05A1"/>
    <w:rsid w:val="004E2A60"/>
    <w:rsid w:val="004E6F34"/>
    <w:rsid w:val="004F31E8"/>
    <w:rsid w:val="004F472A"/>
    <w:rsid w:val="004F4EB9"/>
    <w:rsid w:val="004F577C"/>
    <w:rsid w:val="004F5E57"/>
    <w:rsid w:val="004F6710"/>
    <w:rsid w:val="00500117"/>
    <w:rsid w:val="00500C3E"/>
    <w:rsid w:val="00500CBD"/>
    <w:rsid w:val="00502849"/>
    <w:rsid w:val="00504334"/>
    <w:rsid w:val="0050498D"/>
    <w:rsid w:val="00505179"/>
    <w:rsid w:val="00507066"/>
    <w:rsid w:val="005104D7"/>
    <w:rsid w:val="00510B9E"/>
    <w:rsid w:val="005122F4"/>
    <w:rsid w:val="005131D4"/>
    <w:rsid w:val="0051403C"/>
    <w:rsid w:val="005145E7"/>
    <w:rsid w:val="00517BBC"/>
    <w:rsid w:val="00521BEB"/>
    <w:rsid w:val="00523CA1"/>
    <w:rsid w:val="00525CFA"/>
    <w:rsid w:val="00527016"/>
    <w:rsid w:val="005275F2"/>
    <w:rsid w:val="00532F8B"/>
    <w:rsid w:val="00533215"/>
    <w:rsid w:val="00533D12"/>
    <w:rsid w:val="005354D9"/>
    <w:rsid w:val="005356D6"/>
    <w:rsid w:val="005365EC"/>
    <w:rsid w:val="00536BC2"/>
    <w:rsid w:val="005425E1"/>
    <w:rsid w:val="005427C5"/>
    <w:rsid w:val="00542CF6"/>
    <w:rsid w:val="005470D7"/>
    <w:rsid w:val="00552AE4"/>
    <w:rsid w:val="00553C03"/>
    <w:rsid w:val="005549E3"/>
    <w:rsid w:val="00560F04"/>
    <w:rsid w:val="00562870"/>
    <w:rsid w:val="00563692"/>
    <w:rsid w:val="00566EE2"/>
    <w:rsid w:val="00571679"/>
    <w:rsid w:val="005724E3"/>
    <w:rsid w:val="00575632"/>
    <w:rsid w:val="0057694E"/>
    <w:rsid w:val="00576EFC"/>
    <w:rsid w:val="0058045B"/>
    <w:rsid w:val="005808AA"/>
    <w:rsid w:val="005830CA"/>
    <w:rsid w:val="00583762"/>
    <w:rsid w:val="00583B64"/>
    <w:rsid w:val="005844E7"/>
    <w:rsid w:val="00585DD9"/>
    <w:rsid w:val="005873DD"/>
    <w:rsid w:val="00587DA4"/>
    <w:rsid w:val="00590027"/>
    <w:rsid w:val="00590123"/>
    <w:rsid w:val="005908B8"/>
    <w:rsid w:val="005934C7"/>
    <w:rsid w:val="00593796"/>
    <w:rsid w:val="005945E5"/>
    <w:rsid w:val="0059512E"/>
    <w:rsid w:val="00596DE3"/>
    <w:rsid w:val="00597552"/>
    <w:rsid w:val="00597723"/>
    <w:rsid w:val="005A2CB9"/>
    <w:rsid w:val="005A6DD2"/>
    <w:rsid w:val="005B0BFC"/>
    <w:rsid w:val="005B3C72"/>
    <w:rsid w:val="005B4C65"/>
    <w:rsid w:val="005B655B"/>
    <w:rsid w:val="005B6A18"/>
    <w:rsid w:val="005B6DFC"/>
    <w:rsid w:val="005B72A1"/>
    <w:rsid w:val="005C00EC"/>
    <w:rsid w:val="005C02C9"/>
    <w:rsid w:val="005C385D"/>
    <w:rsid w:val="005C5FFA"/>
    <w:rsid w:val="005D05DC"/>
    <w:rsid w:val="005D3B20"/>
    <w:rsid w:val="005D6241"/>
    <w:rsid w:val="005E0D0E"/>
    <w:rsid w:val="005E1700"/>
    <w:rsid w:val="005E4759"/>
    <w:rsid w:val="005E5C68"/>
    <w:rsid w:val="005E65C0"/>
    <w:rsid w:val="005F0390"/>
    <w:rsid w:val="005F2313"/>
    <w:rsid w:val="005F607C"/>
    <w:rsid w:val="005F609D"/>
    <w:rsid w:val="00606EFF"/>
    <w:rsid w:val="006072CD"/>
    <w:rsid w:val="006119EB"/>
    <w:rsid w:val="00612023"/>
    <w:rsid w:val="00612966"/>
    <w:rsid w:val="00613825"/>
    <w:rsid w:val="00613B1F"/>
    <w:rsid w:val="00614190"/>
    <w:rsid w:val="00614AE2"/>
    <w:rsid w:val="00616EA4"/>
    <w:rsid w:val="00622699"/>
    <w:rsid w:val="00622A99"/>
    <w:rsid w:val="00622E67"/>
    <w:rsid w:val="0062434D"/>
    <w:rsid w:val="006261F3"/>
    <w:rsid w:val="0062629A"/>
    <w:rsid w:val="00626B57"/>
    <w:rsid w:val="00626EDC"/>
    <w:rsid w:val="00627F58"/>
    <w:rsid w:val="00630D3A"/>
    <w:rsid w:val="00641AED"/>
    <w:rsid w:val="0064611E"/>
    <w:rsid w:val="00646B58"/>
    <w:rsid w:val="006470EC"/>
    <w:rsid w:val="0065216A"/>
    <w:rsid w:val="00653981"/>
    <w:rsid w:val="006542D6"/>
    <w:rsid w:val="00655818"/>
    <w:rsid w:val="00655949"/>
    <w:rsid w:val="0065598E"/>
    <w:rsid w:val="00655AF2"/>
    <w:rsid w:val="00655BC5"/>
    <w:rsid w:val="006568BE"/>
    <w:rsid w:val="0066025D"/>
    <w:rsid w:val="00660767"/>
    <w:rsid w:val="0066091A"/>
    <w:rsid w:val="0066397B"/>
    <w:rsid w:val="0066588D"/>
    <w:rsid w:val="00666653"/>
    <w:rsid w:val="00666BA9"/>
    <w:rsid w:val="00670DE9"/>
    <w:rsid w:val="006773EC"/>
    <w:rsid w:val="00680504"/>
    <w:rsid w:val="00681CD9"/>
    <w:rsid w:val="00683E30"/>
    <w:rsid w:val="00684761"/>
    <w:rsid w:val="00687024"/>
    <w:rsid w:val="00687922"/>
    <w:rsid w:val="00690EB4"/>
    <w:rsid w:val="0069195D"/>
    <w:rsid w:val="0069304D"/>
    <w:rsid w:val="00695276"/>
    <w:rsid w:val="00695E22"/>
    <w:rsid w:val="006A33CF"/>
    <w:rsid w:val="006B054E"/>
    <w:rsid w:val="006B25CE"/>
    <w:rsid w:val="006B2B68"/>
    <w:rsid w:val="006B4228"/>
    <w:rsid w:val="006B50F8"/>
    <w:rsid w:val="006B7093"/>
    <w:rsid w:val="006B7417"/>
    <w:rsid w:val="006B7447"/>
    <w:rsid w:val="006D1182"/>
    <w:rsid w:val="006D3691"/>
    <w:rsid w:val="006D721F"/>
    <w:rsid w:val="006E09F2"/>
    <w:rsid w:val="006E0C78"/>
    <w:rsid w:val="006E5EF0"/>
    <w:rsid w:val="006E7825"/>
    <w:rsid w:val="006F153F"/>
    <w:rsid w:val="006F3563"/>
    <w:rsid w:val="006F42B9"/>
    <w:rsid w:val="006F5261"/>
    <w:rsid w:val="006F6103"/>
    <w:rsid w:val="00704663"/>
    <w:rsid w:val="00704E00"/>
    <w:rsid w:val="00706457"/>
    <w:rsid w:val="00706A8B"/>
    <w:rsid w:val="0071151B"/>
    <w:rsid w:val="00712CDB"/>
    <w:rsid w:val="00713E64"/>
    <w:rsid w:val="00714106"/>
    <w:rsid w:val="007149F8"/>
    <w:rsid w:val="007209E7"/>
    <w:rsid w:val="00720E23"/>
    <w:rsid w:val="0072221F"/>
    <w:rsid w:val="00724FB4"/>
    <w:rsid w:val="00726182"/>
    <w:rsid w:val="007264F5"/>
    <w:rsid w:val="00727635"/>
    <w:rsid w:val="00730EFD"/>
    <w:rsid w:val="00732329"/>
    <w:rsid w:val="007337CA"/>
    <w:rsid w:val="00734B0D"/>
    <w:rsid w:val="00734CE4"/>
    <w:rsid w:val="00735123"/>
    <w:rsid w:val="00740A10"/>
    <w:rsid w:val="00741837"/>
    <w:rsid w:val="007453E6"/>
    <w:rsid w:val="00747E39"/>
    <w:rsid w:val="00754E65"/>
    <w:rsid w:val="00756A14"/>
    <w:rsid w:val="007577DF"/>
    <w:rsid w:val="00757A14"/>
    <w:rsid w:val="00765A6C"/>
    <w:rsid w:val="00767721"/>
    <w:rsid w:val="00767E94"/>
    <w:rsid w:val="00771DAE"/>
    <w:rsid w:val="0077309D"/>
    <w:rsid w:val="00775C58"/>
    <w:rsid w:val="007774EE"/>
    <w:rsid w:val="00781822"/>
    <w:rsid w:val="00783F21"/>
    <w:rsid w:val="007840B5"/>
    <w:rsid w:val="00787159"/>
    <w:rsid w:val="0079043A"/>
    <w:rsid w:val="00791668"/>
    <w:rsid w:val="00791AA1"/>
    <w:rsid w:val="0079287A"/>
    <w:rsid w:val="00792AE7"/>
    <w:rsid w:val="00793C5B"/>
    <w:rsid w:val="007A0E8A"/>
    <w:rsid w:val="007A259A"/>
    <w:rsid w:val="007A3793"/>
    <w:rsid w:val="007A3EB1"/>
    <w:rsid w:val="007A70B4"/>
    <w:rsid w:val="007B081A"/>
    <w:rsid w:val="007B1784"/>
    <w:rsid w:val="007B2339"/>
    <w:rsid w:val="007B4E2E"/>
    <w:rsid w:val="007B5EC9"/>
    <w:rsid w:val="007C1BA2"/>
    <w:rsid w:val="007C2B48"/>
    <w:rsid w:val="007C60A5"/>
    <w:rsid w:val="007D20E9"/>
    <w:rsid w:val="007D2314"/>
    <w:rsid w:val="007D536F"/>
    <w:rsid w:val="007D7881"/>
    <w:rsid w:val="007D7E3A"/>
    <w:rsid w:val="007E0DF9"/>
    <w:rsid w:val="007E0E10"/>
    <w:rsid w:val="007E371D"/>
    <w:rsid w:val="007E3CC1"/>
    <w:rsid w:val="007E4768"/>
    <w:rsid w:val="007E4FB1"/>
    <w:rsid w:val="007E777B"/>
    <w:rsid w:val="007F2070"/>
    <w:rsid w:val="007F2D8C"/>
    <w:rsid w:val="007F63C1"/>
    <w:rsid w:val="007F731C"/>
    <w:rsid w:val="00800DBF"/>
    <w:rsid w:val="00802752"/>
    <w:rsid w:val="00804457"/>
    <w:rsid w:val="008053F5"/>
    <w:rsid w:val="00806064"/>
    <w:rsid w:val="00807AF7"/>
    <w:rsid w:val="00810198"/>
    <w:rsid w:val="00813124"/>
    <w:rsid w:val="00815DA8"/>
    <w:rsid w:val="00820FE2"/>
    <w:rsid w:val="0082194D"/>
    <w:rsid w:val="008221F9"/>
    <w:rsid w:val="00826122"/>
    <w:rsid w:val="00826EF5"/>
    <w:rsid w:val="00826F41"/>
    <w:rsid w:val="00827C32"/>
    <w:rsid w:val="0083125C"/>
    <w:rsid w:val="00831693"/>
    <w:rsid w:val="008317DA"/>
    <w:rsid w:val="00836E10"/>
    <w:rsid w:val="00840104"/>
    <w:rsid w:val="0084055C"/>
    <w:rsid w:val="00840C1F"/>
    <w:rsid w:val="008411C9"/>
    <w:rsid w:val="00841F86"/>
    <w:rsid w:val="00841FC5"/>
    <w:rsid w:val="00844288"/>
    <w:rsid w:val="00845709"/>
    <w:rsid w:val="00846467"/>
    <w:rsid w:val="0085036A"/>
    <w:rsid w:val="00850950"/>
    <w:rsid w:val="0085330D"/>
    <w:rsid w:val="00853AEA"/>
    <w:rsid w:val="00853F18"/>
    <w:rsid w:val="008576BD"/>
    <w:rsid w:val="00860463"/>
    <w:rsid w:val="00861D51"/>
    <w:rsid w:val="00861F04"/>
    <w:rsid w:val="00870BFE"/>
    <w:rsid w:val="00872906"/>
    <w:rsid w:val="008733DA"/>
    <w:rsid w:val="00876690"/>
    <w:rsid w:val="008767A7"/>
    <w:rsid w:val="00876C49"/>
    <w:rsid w:val="008804A0"/>
    <w:rsid w:val="008839AB"/>
    <w:rsid w:val="00883A7E"/>
    <w:rsid w:val="008850E4"/>
    <w:rsid w:val="00885D5F"/>
    <w:rsid w:val="00885F9F"/>
    <w:rsid w:val="008869DE"/>
    <w:rsid w:val="00890B6F"/>
    <w:rsid w:val="0089352F"/>
    <w:rsid w:val="008939AB"/>
    <w:rsid w:val="008A12F5"/>
    <w:rsid w:val="008A3C0E"/>
    <w:rsid w:val="008B0F1D"/>
    <w:rsid w:val="008B1587"/>
    <w:rsid w:val="008B1B01"/>
    <w:rsid w:val="008B2696"/>
    <w:rsid w:val="008B3BCD"/>
    <w:rsid w:val="008B6DF8"/>
    <w:rsid w:val="008B72C6"/>
    <w:rsid w:val="008C0EE0"/>
    <w:rsid w:val="008C106C"/>
    <w:rsid w:val="008C10F1"/>
    <w:rsid w:val="008C1926"/>
    <w:rsid w:val="008C1E99"/>
    <w:rsid w:val="008C4DBF"/>
    <w:rsid w:val="008C74CB"/>
    <w:rsid w:val="008D3B18"/>
    <w:rsid w:val="008D4865"/>
    <w:rsid w:val="008D4A0B"/>
    <w:rsid w:val="008D79A0"/>
    <w:rsid w:val="008E0085"/>
    <w:rsid w:val="008E2AA6"/>
    <w:rsid w:val="008E311B"/>
    <w:rsid w:val="008F0496"/>
    <w:rsid w:val="008F0868"/>
    <w:rsid w:val="008F46E7"/>
    <w:rsid w:val="008F5137"/>
    <w:rsid w:val="008F6F0B"/>
    <w:rsid w:val="0090230A"/>
    <w:rsid w:val="00902C4D"/>
    <w:rsid w:val="00907BA7"/>
    <w:rsid w:val="0091064E"/>
    <w:rsid w:val="00910FBD"/>
    <w:rsid w:val="00911FC5"/>
    <w:rsid w:val="009127C1"/>
    <w:rsid w:val="00913F67"/>
    <w:rsid w:val="00916AA1"/>
    <w:rsid w:val="00920DCC"/>
    <w:rsid w:val="009230B8"/>
    <w:rsid w:val="00926151"/>
    <w:rsid w:val="00930BE6"/>
    <w:rsid w:val="00931A10"/>
    <w:rsid w:val="00933C86"/>
    <w:rsid w:val="009360A6"/>
    <w:rsid w:val="009406C8"/>
    <w:rsid w:val="009475AA"/>
    <w:rsid w:val="00947967"/>
    <w:rsid w:val="00950ADF"/>
    <w:rsid w:val="00952405"/>
    <w:rsid w:val="00955201"/>
    <w:rsid w:val="009569E1"/>
    <w:rsid w:val="00963386"/>
    <w:rsid w:val="00965200"/>
    <w:rsid w:val="009668B3"/>
    <w:rsid w:val="009672C3"/>
    <w:rsid w:val="00971471"/>
    <w:rsid w:val="00973A12"/>
    <w:rsid w:val="0097434B"/>
    <w:rsid w:val="00976172"/>
    <w:rsid w:val="0098144B"/>
    <w:rsid w:val="009829F6"/>
    <w:rsid w:val="009836DE"/>
    <w:rsid w:val="009849A2"/>
    <w:rsid w:val="009849C2"/>
    <w:rsid w:val="00984D24"/>
    <w:rsid w:val="00984D9D"/>
    <w:rsid w:val="0098549E"/>
    <w:rsid w:val="009858EB"/>
    <w:rsid w:val="00987C15"/>
    <w:rsid w:val="009932B8"/>
    <w:rsid w:val="0099568B"/>
    <w:rsid w:val="009A0E19"/>
    <w:rsid w:val="009A2345"/>
    <w:rsid w:val="009A3E7E"/>
    <w:rsid w:val="009A3F47"/>
    <w:rsid w:val="009A4535"/>
    <w:rsid w:val="009A4B8C"/>
    <w:rsid w:val="009A56F6"/>
    <w:rsid w:val="009B0046"/>
    <w:rsid w:val="009B0A54"/>
    <w:rsid w:val="009B5236"/>
    <w:rsid w:val="009B5F4F"/>
    <w:rsid w:val="009B6CB5"/>
    <w:rsid w:val="009C1114"/>
    <w:rsid w:val="009C1440"/>
    <w:rsid w:val="009C2107"/>
    <w:rsid w:val="009C5D9E"/>
    <w:rsid w:val="009D1C60"/>
    <w:rsid w:val="009D26D5"/>
    <w:rsid w:val="009D2C3E"/>
    <w:rsid w:val="009D584B"/>
    <w:rsid w:val="009E02F2"/>
    <w:rsid w:val="009E0625"/>
    <w:rsid w:val="009E2AAB"/>
    <w:rsid w:val="009E3034"/>
    <w:rsid w:val="009E344F"/>
    <w:rsid w:val="009E51A9"/>
    <w:rsid w:val="009E5384"/>
    <w:rsid w:val="009E5392"/>
    <w:rsid w:val="009E549F"/>
    <w:rsid w:val="009E7018"/>
    <w:rsid w:val="009E7E9F"/>
    <w:rsid w:val="009F0905"/>
    <w:rsid w:val="009F21C7"/>
    <w:rsid w:val="009F2214"/>
    <w:rsid w:val="009F28A8"/>
    <w:rsid w:val="009F3C89"/>
    <w:rsid w:val="009F46C8"/>
    <w:rsid w:val="009F473E"/>
    <w:rsid w:val="009F49C0"/>
    <w:rsid w:val="009F682A"/>
    <w:rsid w:val="00A01B6D"/>
    <w:rsid w:val="00A022BE"/>
    <w:rsid w:val="00A02DF0"/>
    <w:rsid w:val="00A03238"/>
    <w:rsid w:val="00A04B41"/>
    <w:rsid w:val="00A07B4B"/>
    <w:rsid w:val="00A116CF"/>
    <w:rsid w:val="00A1264F"/>
    <w:rsid w:val="00A148EF"/>
    <w:rsid w:val="00A14C25"/>
    <w:rsid w:val="00A169DB"/>
    <w:rsid w:val="00A22153"/>
    <w:rsid w:val="00A2360C"/>
    <w:rsid w:val="00A2449F"/>
    <w:rsid w:val="00A24C95"/>
    <w:rsid w:val="00A2599A"/>
    <w:rsid w:val="00A26094"/>
    <w:rsid w:val="00A26184"/>
    <w:rsid w:val="00A301BF"/>
    <w:rsid w:val="00A302B2"/>
    <w:rsid w:val="00A32AF9"/>
    <w:rsid w:val="00A32D78"/>
    <w:rsid w:val="00A331B4"/>
    <w:rsid w:val="00A333B0"/>
    <w:rsid w:val="00A33B5E"/>
    <w:rsid w:val="00A3484E"/>
    <w:rsid w:val="00A356D3"/>
    <w:rsid w:val="00A36637"/>
    <w:rsid w:val="00A36ADA"/>
    <w:rsid w:val="00A3787A"/>
    <w:rsid w:val="00A425FE"/>
    <w:rsid w:val="00A438D8"/>
    <w:rsid w:val="00A46D95"/>
    <w:rsid w:val="00A473F5"/>
    <w:rsid w:val="00A51F9D"/>
    <w:rsid w:val="00A52F2C"/>
    <w:rsid w:val="00A53692"/>
    <w:rsid w:val="00A5416A"/>
    <w:rsid w:val="00A5541B"/>
    <w:rsid w:val="00A57A4D"/>
    <w:rsid w:val="00A60AA8"/>
    <w:rsid w:val="00A639F4"/>
    <w:rsid w:val="00A6464B"/>
    <w:rsid w:val="00A662E1"/>
    <w:rsid w:val="00A66B95"/>
    <w:rsid w:val="00A67BF7"/>
    <w:rsid w:val="00A74C22"/>
    <w:rsid w:val="00A75CE8"/>
    <w:rsid w:val="00A76A77"/>
    <w:rsid w:val="00A7719E"/>
    <w:rsid w:val="00A81A32"/>
    <w:rsid w:val="00A835BD"/>
    <w:rsid w:val="00A85664"/>
    <w:rsid w:val="00A92A64"/>
    <w:rsid w:val="00A97B15"/>
    <w:rsid w:val="00AA33F2"/>
    <w:rsid w:val="00AA42D5"/>
    <w:rsid w:val="00AA4D83"/>
    <w:rsid w:val="00AA4E36"/>
    <w:rsid w:val="00AA716B"/>
    <w:rsid w:val="00AA766B"/>
    <w:rsid w:val="00AB1B30"/>
    <w:rsid w:val="00AB2FAB"/>
    <w:rsid w:val="00AB31DB"/>
    <w:rsid w:val="00AB5C14"/>
    <w:rsid w:val="00AB7260"/>
    <w:rsid w:val="00AB75C4"/>
    <w:rsid w:val="00AB7C7D"/>
    <w:rsid w:val="00AC0FD3"/>
    <w:rsid w:val="00AC11C9"/>
    <w:rsid w:val="00AC1EE7"/>
    <w:rsid w:val="00AC333F"/>
    <w:rsid w:val="00AC585C"/>
    <w:rsid w:val="00AC701E"/>
    <w:rsid w:val="00AC706F"/>
    <w:rsid w:val="00AD1842"/>
    <w:rsid w:val="00AD1925"/>
    <w:rsid w:val="00AD24EA"/>
    <w:rsid w:val="00AD3A7F"/>
    <w:rsid w:val="00AD7952"/>
    <w:rsid w:val="00AE067D"/>
    <w:rsid w:val="00AE1B90"/>
    <w:rsid w:val="00AE1BDC"/>
    <w:rsid w:val="00AE1F10"/>
    <w:rsid w:val="00AE2667"/>
    <w:rsid w:val="00AE4439"/>
    <w:rsid w:val="00AE46BB"/>
    <w:rsid w:val="00AE4E19"/>
    <w:rsid w:val="00AE6D0D"/>
    <w:rsid w:val="00AE721E"/>
    <w:rsid w:val="00AF1034"/>
    <w:rsid w:val="00AF1181"/>
    <w:rsid w:val="00AF2F79"/>
    <w:rsid w:val="00AF4653"/>
    <w:rsid w:val="00AF744F"/>
    <w:rsid w:val="00AF770C"/>
    <w:rsid w:val="00AF7DB7"/>
    <w:rsid w:val="00B00F0E"/>
    <w:rsid w:val="00B05AEF"/>
    <w:rsid w:val="00B06025"/>
    <w:rsid w:val="00B06225"/>
    <w:rsid w:val="00B0773A"/>
    <w:rsid w:val="00B07A99"/>
    <w:rsid w:val="00B10D02"/>
    <w:rsid w:val="00B138E8"/>
    <w:rsid w:val="00B201E2"/>
    <w:rsid w:val="00B20FED"/>
    <w:rsid w:val="00B22CA0"/>
    <w:rsid w:val="00B308E6"/>
    <w:rsid w:val="00B32134"/>
    <w:rsid w:val="00B323CF"/>
    <w:rsid w:val="00B3469C"/>
    <w:rsid w:val="00B41F36"/>
    <w:rsid w:val="00B42D5E"/>
    <w:rsid w:val="00B443E4"/>
    <w:rsid w:val="00B4644E"/>
    <w:rsid w:val="00B51E61"/>
    <w:rsid w:val="00B5484D"/>
    <w:rsid w:val="00B563EA"/>
    <w:rsid w:val="00B56CDF"/>
    <w:rsid w:val="00B60E51"/>
    <w:rsid w:val="00B63A54"/>
    <w:rsid w:val="00B65A2D"/>
    <w:rsid w:val="00B71405"/>
    <w:rsid w:val="00B7514B"/>
    <w:rsid w:val="00B7538F"/>
    <w:rsid w:val="00B77D18"/>
    <w:rsid w:val="00B80BDE"/>
    <w:rsid w:val="00B8313A"/>
    <w:rsid w:val="00B84095"/>
    <w:rsid w:val="00B8505F"/>
    <w:rsid w:val="00B85424"/>
    <w:rsid w:val="00B868EF"/>
    <w:rsid w:val="00B86915"/>
    <w:rsid w:val="00B87FB7"/>
    <w:rsid w:val="00B91CE8"/>
    <w:rsid w:val="00B93503"/>
    <w:rsid w:val="00B93742"/>
    <w:rsid w:val="00BA0755"/>
    <w:rsid w:val="00BA0A25"/>
    <w:rsid w:val="00BA31E8"/>
    <w:rsid w:val="00BA55E0"/>
    <w:rsid w:val="00BA6BD4"/>
    <w:rsid w:val="00BA6C7A"/>
    <w:rsid w:val="00BB17D1"/>
    <w:rsid w:val="00BB3752"/>
    <w:rsid w:val="00BB5F5F"/>
    <w:rsid w:val="00BB6688"/>
    <w:rsid w:val="00BB6715"/>
    <w:rsid w:val="00BB678A"/>
    <w:rsid w:val="00BB7CD6"/>
    <w:rsid w:val="00BC1FD8"/>
    <w:rsid w:val="00BC26D4"/>
    <w:rsid w:val="00BC5F14"/>
    <w:rsid w:val="00BC7339"/>
    <w:rsid w:val="00BD02D2"/>
    <w:rsid w:val="00BD27D0"/>
    <w:rsid w:val="00BD2CB4"/>
    <w:rsid w:val="00BD3A56"/>
    <w:rsid w:val="00BD4FF2"/>
    <w:rsid w:val="00BD512D"/>
    <w:rsid w:val="00BD545C"/>
    <w:rsid w:val="00BD5872"/>
    <w:rsid w:val="00BD625C"/>
    <w:rsid w:val="00BE0C80"/>
    <w:rsid w:val="00BE0D49"/>
    <w:rsid w:val="00BE2FF9"/>
    <w:rsid w:val="00BE3605"/>
    <w:rsid w:val="00BE4F89"/>
    <w:rsid w:val="00BE5B9D"/>
    <w:rsid w:val="00BE66D8"/>
    <w:rsid w:val="00BF2A42"/>
    <w:rsid w:val="00BF7EE7"/>
    <w:rsid w:val="00C038F1"/>
    <w:rsid w:val="00C03D8C"/>
    <w:rsid w:val="00C055EC"/>
    <w:rsid w:val="00C10DC9"/>
    <w:rsid w:val="00C12FB3"/>
    <w:rsid w:val="00C1475A"/>
    <w:rsid w:val="00C17341"/>
    <w:rsid w:val="00C20466"/>
    <w:rsid w:val="00C21AF1"/>
    <w:rsid w:val="00C21D93"/>
    <w:rsid w:val="00C24EEF"/>
    <w:rsid w:val="00C25CF6"/>
    <w:rsid w:val="00C26C36"/>
    <w:rsid w:val="00C32768"/>
    <w:rsid w:val="00C349F7"/>
    <w:rsid w:val="00C34BD0"/>
    <w:rsid w:val="00C35407"/>
    <w:rsid w:val="00C35E47"/>
    <w:rsid w:val="00C370E1"/>
    <w:rsid w:val="00C40786"/>
    <w:rsid w:val="00C411B1"/>
    <w:rsid w:val="00C431DF"/>
    <w:rsid w:val="00C456BD"/>
    <w:rsid w:val="00C47B71"/>
    <w:rsid w:val="00C51457"/>
    <w:rsid w:val="00C5186B"/>
    <w:rsid w:val="00C530DC"/>
    <w:rsid w:val="00C5350D"/>
    <w:rsid w:val="00C5465A"/>
    <w:rsid w:val="00C56614"/>
    <w:rsid w:val="00C6123C"/>
    <w:rsid w:val="00C6311A"/>
    <w:rsid w:val="00C66C9E"/>
    <w:rsid w:val="00C7084D"/>
    <w:rsid w:val="00C71153"/>
    <w:rsid w:val="00C724CA"/>
    <w:rsid w:val="00C7315E"/>
    <w:rsid w:val="00C75895"/>
    <w:rsid w:val="00C77128"/>
    <w:rsid w:val="00C81359"/>
    <w:rsid w:val="00C83C9F"/>
    <w:rsid w:val="00C845A6"/>
    <w:rsid w:val="00C84B84"/>
    <w:rsid w:val="00C864DD"/>
    <w:rsid w:val="00C874B5"/>
    <w:rsid w:val="00C90620"/>
    <w:rsid w:val="00C90649"/>
    <w:rsid w:val="00C9199F"/>
    <w:rsid w:val="00C94840"/>
    <w:rsid w:val="00CA09E9"/>
    <w:rsid w:val="00CA26E4"/>
    <w:rsid w:val="00CA3EC1"/>
    <w:rsid w:val="00CA4EE3"/>
    <w:rsid w:val="00CB027F"/>
    <w:rsid w:val="00CB19F8"/>
    <w:rsid w:val="00CB21E8"/>
    <w:rsid w:val="00CB7493"/>
    <w:rsid w:val="00CC0174"/>
    <w:rsid w:val="00CC0EBB"/>
    <w:rsid w:val="00CC6297"/>
    <w:rsid w:val="00CC7690"/>
    <w:rsid w:val="00CD1986"/>
    <w:rsid w:val="00CD1E0C"/>
    <w:rsid w:val="00CD4D3A"/>
    <w:rsid w:val="00CD4F02"/>
    <w:rsid w:val="00CD54BF"/>
    <w:rsid w:val="00CE25F5"/>
    <w:rsid w:val="00CE3E51"/>
    <w:rsid w:val="00CE4D5C"/>
    <w:rsid w:val="00CE6E9D"/>
    <w:rsid w:val="00CE74A6"/>
    <w:rsid w:val="00CE774F"/>
    <w:rsid w:val="00CF05DA"/>
    <w:rsid w:val="00CF0F5F"/>
    <w:rsid w:val="00CF58EB"/>
    <w:rsid w:val="00CF6FEC"/>
    <w:rsid w:val="00CF7771"/>
    <w:rsid w:val="00D00D23"/>
    <w:rsid w:val="00D0106E"/>
    <w:rsid w:val="00D04E44"/>
    <w:rsid w:val="00D06115"/>
    <w:rsid w:val="00D06383"/>
    <w:rsid w:val="00D10382"/>
    <w:rsid w:val="00D13DEB"/>
    <w:rsid w:val="00D20A51"/>
    <w:rsid w:val="00D20E85"/>
    <w:rsid w:val="00D24615"/>
    <w:rsid w:val="00D25493"/>
    <w:rsid w:val="00D25868"/>
    <w:rsid w:val="00D27942"/>
    <w:rsid w:val="00D31532"/>
    <w:rsid w:val="00D33300"/>
    <w:rsid w:val="00D34137"/>
    <w:rsid w:val="00D34603"/>
    <w:rsid w:val="00D36B2C"/>
    <w:rsid w:val="00D37842"/>
    <w:rsid w:val="00D42D10"/>
    <w:rsid w:val="00D42DC2"/>
    <w:rsid w:val="00D4302B"/>
    <w:rsid w:val="00D4730D"/>
    <w:rsid w:val="00D50353"/>
    <w:rsid w:val="00D537E1"/>
    <w:rsid w:val="00D55204"/>
    <w:rsid w:val="00D55BB2"/>
    <w:rsid w:val="00D6091A"/>
    <w:rsid w:val="00D62A50"/>
    <w:rsid w:val="00D63007"/>
    <w:rsid w:val="00D6321D"/>
    <w:rsid w:val="00D6605A"/>
    <w:rsid w:val="00D6695F"/>
    <w:rsid w:val="00D66FC8"/>
    <w:rsid w:val="00D71423"/>
    <w:rsid w:val="00D7218E"/>
    <w:rsid w:val="00D72B4D"/>
    <w:rsid w:val="00D72FC6"/>
    <w:rsid w:val="00D75644"/>
    <w:rsid w:val="00D81656"/>
    <w:rsid w:val="00D83D87"/>
    <w:rsid w:val="00D84A6D"/>
    <w:rsid w:val="00D84C48"/>
    <w:rsid w:val="00D852C1"/>
    <w:rsid w:val="00D85E24"/>
    <w:rsid w:val="00D86A30"/>
    <w:rsid w:val="00D87DD8"/>
    <w:rsid w:val="00D95148"/>
    <w:rsid w:val="00D97CB4"/>
    <w:rsid w:val="00D97DD4"/>
    <w:rsid w:val="00DA47B3"/>
    <w:rsid w:val="00DA57E9"/>
    <w:rsid w:val="00DA5A8A"/>
    <w:rsid w:val="00DA6288"/>
    <w:rsid w:val="00DB0921"/>
    <w:rsid w:val="00DB1170"/>
    <w:rsid w:val="00DB1443"/>
    <w:rsid w:val="00DB2685"/>
    <w:rsid w:val="00DB26CD"/>
    <w:rsid w:val="00DB441C"/>
    <w:rsid w:val="00DB44AF"/>
    <w:rsid w:val="00DB4A74"/>
    <w:rsid w:val="00DC1F58"/>
    <w:rsid w:val="00DC339B"/>
    <w:rsid w:val="00DC5068"/>
    <w:rsid w:val="00DC5604"/>
    <w:rsid w:val="00DC577D"/>
    <w:rsid w:val="00DC5D40"/>
    <w:rsid w:val="00DC69A7"/>
    <w:rsid w:val="00DC6AA2"/>
    <w:rsid w:val="00DD30E9"/>
    <w:rsid w:val="00DD4F47"/>
    <w:rsid w:val="00DD6636"/>
    <w:rsid w:val="00DD680C"/>
    <w:rsid w:val="00DD6C30"/>
    <w:rsid w:val="00DD7FBB"/>
    <w:rsid w:val="00DE01A5"/>
    <w:rsid w:val="00DE0B9F"/>
    <w:rsid w:val="00DE2A9E"/>
    <w:rsid w:val="00DE4238"/>
    <w:rsid w:val="00DE4991"/>
    <w:rsid w:val="00DE657F"/>
    <w:rsid w:val="00DE7438"/>
    <w:rsid w:val="00DE7469"/>
    <w:rsid w:val="00DE7820"/>
    <w:rsid w:val="00DF1218"/>
    <w:rsid w:val="00DF6462"/>
    <w:rsid w:val="00DF66FC"/>
    <w:rsid w:val="00DF6889"/>
    <w:rsid w:val="00E01CC9"/>
    <w:rsid w:val="00E02307"/>
    <w:rsid w:val="00E0245E"/>
    <w:rsid w:val="00E02BE0"/>
    <w:rsid w:val="00E02FA0"/>
    <w:rsid w:val="00E036DC"/>
    <w:rsid w:val="00E04DE5"/>
    <w:rsid w:val="00E10454"/>
    <w:rsid w:val="00E11055"/>
    <w:rsid w:val="00E112E5"/>
    <w:rsid w:val="00E122D8"/>
    <w:rsid w:val="00E12CC8"/>
    <w:rsid w:val="00E13AF0"/>
    <w:rsid w:val="00E15352"/>
    <w:rsid w:val="00E17C40"/>
    <w:rsid w:val="00E205C7"/>
    <w:rsid w:val="00E21CC7"/>
    <w:rsid w:val="00E24D9E"/>
    <w:rsid w:val="00E254F5"/>
    <w:rsid w:val="00E25849"/>
    <w:rsid w:val="00E3197E"/>
    <w:rsid w:val="00E342F8"/>
    <w:rsid w:val="00E351ED"/>
    <w:rsid w:val="00E4458F"/>
    <w:rsid w:val="00E456F4"/>
    <w:rsid w:val="00E470B8"/>
    <w:rsid w:val="00E53307"/>
    <w:rsid w:val="00E56938"/>
    <w:rsid w:val="00E5776E"/>
    <w:rsid w:val="00E6034B"/>
    <w:rsid w:val="00E642D9"/>
    <w:rsid w:val="00E646A6"/>
    <w:rsid w:val="00E6549E"/>
    <w:rsid w:val="00E65EDE"/>
    <w:rsid w:val="00E6689C"/>
    <w:rsid w:val="00E670A1"/>
    <w:rsid w:val="00E70D7C"/>
    <w:rsid w:val="00E70F81"/>
    <w:rsid w:val="00E73835"/>
    <w:rsid w:val="00E76509"/>
    <w:rsid w:val="00E76F76"/>
    <w:rsid w:val="00E77055"/>
    <w:rsid w:val="00E77386"/>
    <w:rsid w:val="00E77460"/>
    <w:rsid w:val="00E77624"/>
    <w:rsid w:val="00E805E8"/>
    <w:rsid w:val="00E8076C"/>
    <w:rsid w:val="00E80956"/>
    <w:rsid w:val="00E80F31"/>
    <w:rsid w:val="00E83ABC"/>
    <w:rsid w:val="00E841F3"/>
    <w:rsid w:val="00E84208"/>
    <w:rsid w:val="00E844F2"/>
    <w:rsid w:val="00E862BD"/>
    <w:rsid w:val="00E86A60"/>
    <w:rsid w:val="00E87E81"/>
    <w:rsid w:val="00E90AD0"/>
    <w:rsid w:val="00E92C31"/>
    <w:rsid w:val="00E92FCB"/>
    <w:rsid w:val="00E95289"/>
    <w:rsid w:val="00E9697A"/>
    <w:rsid w:val="00E96AF2"/>
    <w:rsid w:val="00E96FB9"/>
    <w:rsid w:val="00E97189"/>
    <w:rsid w:val="00EA147F"/>
    <w:rsid w:val="00EA4A27"/>
    <w:rsid w:val="00EA4FA6"/>
    <w:rsid w:val="00EB08E5"/>
    <w:rsid w:val="00EB10E9"/>
    <w:rsid w:val="00EB1A25"/>
    <w:rsid w:val="00EB3EEE"/>
    <w:rsid w:val="00EC2250"/>
    <w:rsid w:val="00EC49F5"/>
    <w:rsid w:val="00EC571F"/>
    <w:rsid w:val="00EC58CC"/>
    <w:rsid w:val="00EC7363"/>
    <w:rsid w:val="00EC77E7"/>
    <w:rsid w:val="00ED03AB"/>
    <w:rsid w:val="00ED08D1"/>
    <w:rsid w:val="00ED1963"/>
    <w:rsid w:val="00ED1CD4"/>
    <w:rsid w:val="00ED1D2B"/>
    <w:rsid w:val="00ED3D3E"/>
    <w:rsid w:val="00ED4B3F"/>
    <w:rsid w:val="00ED64B5"/>
    <w:rsid w:val="00ED6C00"/>
    <w:rsid w:val="00ED7C74"/>
    <w:rsid w:val="00EE4709"/>
    <w:rsid w:val="00EE69A7"/>
    <w:rsid w:val="00EE6F15"/>
    <w:rsid w:val="00EE73A5"/>
    <w:rsid w:val="00EE7CCA"/>
    <w:rsid w:val="00EF32C0"/>
    <w:rsid w:val="00EF3370"/>
    <w:rsid w:val="00EF37BF"/>
    <w:rsid w:val="00EF3FED"/>
    <w:rsid w:val="00EF7F75"/>
    <w:rsid w:val="00F00F0C"/>
    <w:rsid w:val="00F06C7D"/>
    <w:rsid w:val="00F11809"/>
    <w:rsid w:val="00F121D6"/>
    <w:rsid w:val="00F129CE"/>
    <w:rsid w:val="00F162B3"/>
    <w:rsid w:val="00F16A14"/>
    <w:rsid w:val="00F20E83"/>
    <w:rsid w:val="00F216C7"/>
    <w:rsid w:val="00F225F7"/>
    <w:rsid w:val="00F23285"/>
    <w:rsid w:val="00F233B0"/>
    <w:rsid w:val="00F30A74"/>
    <w:rsid w:val="00F31F7D"/>
    <w:rsid w:val="00F32183"/>
    <w:rsid w:val="00F32746"/>
    <w:rsid w:val="00F33CD5"/>
    <w:rsid w:val="00F362D7"/>
    <w:rsid w:val="00F379A2"/>
    <w:rsid w:val="00F37D7B"/>
    <w:rsid w:val="00F42F37"/>
    <w:rsid w:val="00F5314C"/>
    <w:rsid w:val="00F5688C"/>
    <w:rsid w:val="00F60048"/>
    <w:rsid w:val="00F635DD"/>
    <w:rsid w:val="00F6627B"/>
    <w:rsid w:val="00F6778E"/>
    <w:rsid w:val="00F679B8"/>
    <w:rsid w:val="00F716BE"/>
    <w:rsid w:val="00F718B3"/>
    <w:rsid w:val="00F7336E"/>
    <w:rsid w:val="00F734F2"/>
    <w:rsid w:val="00F73C1B"/>
    <w:rsid w:val="00F75052"/>
    <w:rsid w:val="00F75B9E"/>
    <w:rsid w:val="00F76A8D"/>
    <w:rsid w:val="00F804D3"/>
    <w:rsid w:val="00F816CB"/>
    <w:rsid w:val="00F81CD2"/>
    <w:rsid w:val="00F82641"/>
    <w:rsid w:val="00F863A1"/>
    <w:rsid w:val="00F90F18"/>
    <w:rsid w:val="00F937E4"/>
    <w:rsid w:val="00F9545C"/>
    <w:rsid w:val="00F95EE7"/>
    <w:rsid w:val="00FA1670"/>
    <w:rsid w:val="00FA39E6"/>
    <w:rsid w:val="00FA6A17"/>
    <w:rsid w:val="00FA7BC9"/>
    <w:rsid w:val="00FB19B5"/>
    <w:rsid w:val="00FB378E"/>
    <w:rsid w:val="00FB37F1"/>
    <w:rsid w:val="00FB3DF1"/>
    <w:rsid w:val="00FB47C0"/>
    <w:rsid w:val="00FB4846"/>
    <w:rsid w:val="00FB501B"/>
    <w:rsid w:val="00FB7770"/>
    <w:rsid w:val="00FB7A6A"/>
    <w:rsid w:val="00FC0E54"/>
    <w:rsid w:val="00FC103A"/>
    <w:rsid w:val="00FC6D24"/>
    <w:rsid w:val="00FD0A31"/>
    <w:rsid w:val="00FD32B6"/>
    <w:rsid w:val="00FD3B91"/>
    <w:rsid w:val="00FD4977"/>
    <w:rsid w:val="00FD576B"/>
    <w:rsid w:val="00FD579E"/>
    <w:rsid w:val="00FD6845"/>
    <w:rsid w:val="00FD7F30"/>
    <w:rsid w:val="00FE04EC"/>
    <w:rsid w:val="00FE0A7C"/>
    <w:rsid w:val="00FE0D6C"/>
    <w:rsid w:val="00FE1148"/>
    <w:rsid w:val="00FE2934"/>
    <w:rsid w:val="00FE3B7E"/>
    <w:rsid w:val="00FE4516"/>
    <w:rsid w:val="00FE64C8"/>
    <w:rsid w:val="00FF2892"/>
    <w:rsid w:val="00FF41AE"/>
    <w:rsid w:val="00FF4DA7"/>
    <w:rsid w:val="00FF5B07"/>
    <w:rsid w:val="00FF61D8"/>
    <w:rsid w:val="00FF646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qFormat/>
    <w:rsid w:val="00EC58CC"/>
    <w:pPr>
      <w:numPr>
        <w:ilvl w:val="1"/>
        <w:numId w:val="7"/>
      </w:numPr>
      <w:outlineLvl w:val="1"/>
    </w:pPr>
    <w:rPr>
      <w:rFonts w:hAnsi="Arial"/>
      <w:b/>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aliases w:val="表格,一"/>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Cambria"/>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Cambria" w:eastAsia="新細明體" w:hAnsi="Cambria"/>
      <w:sz w:val="18"/>
      <w:szCs w:val="18"/>
    </w:rPr>
  </w:style>
  <w:style w:type="character" w:customStyle="1" w:styleId="af9">
    <w:name w:val="註解方塊文字 字元"/>
    <w:link w:val="af8"/>
    <w:uiPriority w:val="99"/>
    <w:semiHidden/>
    <w:rsid w:val="00C530DC"/>
    <w:rPr>
      <w:rFonts w:ascii="Cambria" w:eastAsia="新細明體" w:hAnsi="Cambria" w:cs="Times New Roman"/>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link w:val="9"/>
    <w:uiPriority w:val="9"/>
    <w:rsid w:val="00C055EC"/>
    <w:rPr>
      <w:rFonts w:ascii="標楷體" w:eastAsia="標楷體" w:hAnsi="Cambria"/>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kern w:val="0"/>
      <w:sz w:val="28"/>
      <w:szCs w:val="24"/>
    </w:rPr>
  </w:style>
  <w:style w:type="character" w:customStyle="1" w:styleId="afb">
    <w:name w:val="純文字 字元"/>
    <w:link w:val="afa"/>
    <w:uiPriority w:val="99"/>
    <w:semiHidden/>
    <w:rsid w:val="004F472A"/>
    <w:rPr>
      <w:rFonts w:ascii="Calibri" w:eastAsia="標楷體" w:hAnsi="Courier New" w:cs="Courier New"/>
      <w:color w:val="244061"/>
      <w:sz w:val="28"/>
      <w:szCs w:val="24"/>
    </w:rPr>
  </w:style>
  <w:style w:type="paragraph" w:styleId="afc">
    <w:name w:val="footnote text"/>
    <w:basedOn w:val="a6"/>
    <w:link w:val="afd"/>
    <w:uiPriority w:val="99"/>
    <w:semiHidden/>
    <w:unhideWhenUsed/>
    <w:rsid w:val="00D13DEB"/>
    <w:pPr>
      <w:snapToGrid w:val="0"/>
      <w:jc w:val="left"/>
    </w:pPr>
    <w:rPr>
      <w:sz w:val="20"/>
    </w:rPr>
  </w:style>
  <w:style w:type="character" w:customStyle="1" w:styleId="afd">
    <w:name w:val="註腳文字 字元"/>
    <w:link w:val="afc"/>
    <w:uiPriority w:val="99"/>
    <w:semiHidden/>
    <w:rsid w:val="00D13DEB"/>
    <w:rPr>
      <w:rFonts w:ascii="標楷體" w:eastAsia="標楷體"/>
      <w:kern w:val="2"/>
    </w:rPr>
  </w:style>
  <w:style w:type="character" w:styleId="afe">
    <w:name w:val="footnote reference"/>
    <w:uiPriority w:val="99"/>
    <w:semiHidden/>
    <w:unhideWhenUsed/>
    <w:rsid w:val="00D13DEB"/>
    <w:rPr>
      <w:vertAlign w:val="superscript"/>
    </w:rPr>
  </w:style>
  <w:style w:type="paragraph" w:styleId="HTML">
    <w:name w:val="HTML Preformatted"/>
    <w:basedOn w:val="a6"/>
    <w:link w:val="HTML0"/>
    <w:uiPriority w:val="99"/>
    <w:unhideWhenUsed/>
    <w:rsid w:val="00C370E1"/>
    <w:rPr>
      <w:rFonts w:ascii="Courier New" w:hAnsi="Courier New" w:cs="Courier New"/>
      <w:sz w:val="20"/>
    </w:rPr>
  </w:style>
  <w:style w:type="character" w:customStyle="1" w:styleId="HTML0">
    <w:name w:val="HTML 預設格式 字元"/>
    <w:link w:val="HTML"/>
    <w:uiPriority w:val="99"/>
    <w:rsid w:val="00C370E1"/>
    <w:rPr>
      <w:rFonts w:ascii="Courier New" w:eastAsia="標楷體" w:hAnsi="Courier New" w:cs="Courier New"/>
      <w:kern w:val="2"/>
    </w:rPr>
  </w:style>
  <w:style w:type="character" w:styleId="aff">
    <w:name w:val="Strong"/>
    <w:uiPriority w:val="22"/>
    <w:qFormat/>
    <w:rsid w:val="00E7383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qFormat/>
    <w:rsid w:val="00EC58CC"/>
    <w:pPr>
      <w:numPr>
        <w:ilvl w:val="1"/>
        <w:numId w:val="7"/>
      </w:numPr>
      <w:outlineLvl w:val="1"/>
    </w:pPr>
    <w:rPr>
      <w:rFonts w:hAnsi="Arial"/>
      <w:b/>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aliases w:val="表格,一"/>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Cambria"/>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Cambria" w:eastAsia="新細明體" w:hAnsi="Cambria"/>
      <w:sz w:val="18"/>
      <w:szCs w:val="18"/>
    </w:rPr>
  </w:style>
  <w:style w:type="character" w:customStyle="1" w:styleId="af9">
    <w:name w:val="註解方塊文字 字元"/>
    <w:link w:val="af8"/>
    <w:uiPriority w:val="99"/>
    <w:semiHidden/>
    <w:rsid w:val="00C530DC"/>
    <w:rPr>
      <w:rFonts w:ascii="Cambria" w:eastAsia="新細明體" w:hAnsi="Cambria" w:cs="Times New Roman"/>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link w:val="9"/>
    <w:uiPriority w:val="9"/>
    <w:rsid w:val="00C055EC"/>
    <w:rPr>
      <w:rFonts w:ascii="標楷體" w:eastAsia="標楷體" w:hAnsi="Cambria"/>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kern w:val="0"/>
      <w:sz w:val="28"/>
      <w:szCs w:val="24"/>
    </w:rPr>
  </w:style>
  <w:style w:type="character" w:customStyle="1" w:styleId="afb">
    <w:name w:val="純文字 字元"/>
    <w:link w:val="afa"/>
    <w:uiPriority w:val="99"/>
    <w:semiHidden/>
    <w:rsid w:val="004F472A"/>
    <w:rPr>
      <w:rFonts w:ascii="Calibri" w:eastAsia="標楷體" w:hAnsi="Courier New" w:cs="Courier New"/>
      <w:color w:val="244061"/>
      <w:sz w:val="28"/>
      <w:szCs w:val="24"/>
    </w:rPr>
  </w:style>
  <w:style w:type="paragraph" w:styleId="afc">
    <w:name w:val="footnote text"/>
    <w:basedOn w:val="a6"/>
    <w:link w:val="afd"/>
    <w:uiPriority w:val="99"/>
    <w:semiHidden/>
    <w:unhideWhenUsed/>
    <w:rsid w:val="00D13DEB"/>
    <w:pPr>
      <w:snapToGrid w:val="0"/>
      <w:jc w:val="left"/>
    </w:pPr>
    <w:rPr>
      <w:sz w:val="20"/>
    </w:rPr>
  </w:style>
  <w:style w:type="character" w:customStyle="1" w:styleId="afd">
    <w:name w:val="註腳文字 字元"/>
    <w:link w:val="afc"/>
    <w:uiPriority w:val="99"/>
    <w:semiHidden/>
    <w:rsid w:val="00D13DEB"/>
    <w:rPr>
      <w:rFonts w:ascii="標楷體" w:eastAsia="標楷體"/>
      <w:kern w:val="2"/>
    </w:rPr>
  </w:style>
  <w:style w:type="character" w:styleId="afe">
    <w:name w:val="footnote reference"/>
    <w:uiPriority w:val="99"/>
    <w:semiHidden/>
    <w:unhideWhenUsed/>
    <w:rsid w:val="00D13DEB"/>
    <w:rPr>
      <w:vertAlign w:val="superscript"/>
    </w:rPr>
  </w:style>
  <w:style w:type="paragraph" w:styleId="HTML">
    <w:name w:val="HTML Preformatted"/>
    <w:basedOn w:val="a6"/>
    <w:link w:val="HTML0"/>
    <w:uiPriority w:val="99"/>
    <w:unhideWhenUsed/>
    <w:rsid w:val="00C370E1"/>
    <w:rPr>
      <w:rFonts w:ascii="Courier New" w:hAnsi="Courier New" w:cs="Courier New"/>
      <w:sz w:val="20"/>
    </w:rPr>
  </w:style>
  <w:style w:type="character" w:customStyle="1" w:styleId="HTML0">
    <w:name w:val="HTML 預設格式 字元"/>
    <w:link w:val="HTML"/>
    <w:uiPriority w:val="99"/>
    <w:rsid w:val="00C370E1"/>
    <w:rPr>
      <w:rFonts w:ascii="Courier New" w:eastAsia="標楷體" w:hAnsi="Courier New" w:cs="Courier New"/>
      <w:kern w:val="2"/>
    </w:rPr>
  </w:style>
  <w:style w:type="character" w:styleId="aff">
    <w:name w:val="Strong"/>
    <w:uiPriority w:val="22"/>
    <w:qFormat/>
    <w:rsid w:val="00E738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0CD2EE-D940-4C5E-90D0-E83743BE2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11</Pages>
  <Words>902</Words>
  <Characters>5147</Characters>
  <Application>Microsoft Office Word</Application>
  <DocSecurity>0</DocSecurity>
  <Lines>42</Lines>
  <Paragraphs>12</Paragraphs>
  <ScaleCrop>false</ScaleCrop>
  <Company>cy</Company>
  <LinksUpToDate>false</LinksUpToDate>
  <CharactersWithSpaces>6037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劉建成</dc:creator>
  <cp:lastModifiedBy>stud01</cp:lastModifiedBy>
  <cp:revision>4</cp:revision>
  <cp:lastPrinted>2019-12-05T06:20:00Z</cp:lastPrinted>
  <dcterms:created xsi:type="dcterms:W3CDTF">2019-12-05T06:49:00Z</dcterms:created>
  <dcterms:modified xsi:type="dcterms:W3CDTF">2019-12-06T00:52:00Z</dcterms:modified>
</cp:coreProperties>
</file>