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EB367E" w:rsidRDefault="00E25849" w:rsidP="004E05A1">
      <w:pPr>
        <w:pStyle w:val="1"/>
        <w:ind w:left="2380" w:hanging="2380"/>
        <w:rPr>
          <w:color w:val="000000" w:themeColor="text1"/>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EB367E">
        <w:rPr>
          <w:rFonts w:hint="eastAsia"/>
          <w:color w:val="000000" w:themeColor="text1"/>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9F4635" w:rsidRPr="00EB367E" w:rsidRDefault="009F4635" w:rsidP="0091205A">
      <w:pPr>
        <w:pStyle w:val="2"/>
        <w:rPr>
          <w:color w:val="000000" w:themeColor="text1"/>
        </w:rPr>
      </w:pPr>
      <w:bookmarkStart w:id="24" w:name="_Toc524902730"/>
      <w:bookmarkStart w:id="25" w:name="_GoBack"/>
      <w:bookmarkEnd w:id="25"/>
      <w:r w:rsidRPr="00EB367E">
        <w:rPr>
          <w:rFonts w:hint="eastAsia"/>
          <w:color w:val="000000" w:themeColor="text1"/>
        </w:rPr>
        <w:t>按《公民與政治權利國際公約》及《經濟社會文化權利國際公約》</w:t>
      </w:r>
      <w:r w:rsidRPr="00EB367E">
        <w:rPr>
          <w:rFonts w:ascii="Times New Roman" w:hAnsi="Times New Roman"/>
          <w:color w:val="000000" w:themeColor="text1"/>
        </w:rPr>
        <w:t>(</w:t>
      </w:r>
      <w:r w:rsidRPr="00EB367E">
        <w:rPr>
          <w:rFonts w:ascii="Times New Roman" w:hAnsi="Times New Roman"/>
          <w:color w:val="000000" w:themeColor="text1"/>
        </w:rPr>
        <w:t>下稱兩公約</w:t>
      </w:r>
      <w:r w:rsidRPr="00EB367E">
        <w:rPr>
          <w:rFonts w:ascii="Times New Roman" w:hAnsi="Times New Roman"/>
          <w:color w:val="000000" w:themeColor="text1"/>
        </w:rPr>
        <w:t>)</w:t>
      </w:r>
      <w:r w:rsidRPr="00EB367E">
        <w:rPr>
          <w:rFonts w:ascii="Times New Roman" w:hAnsi="Times New Roman"/>
          <w:color w:val="000000" w:themeColor="text1"/>
        </w:rPr>
        <w:t>第</w:t>
      </w:r>
      <w:r w:rsidRPr="00EB367E">
        <w:rPr>
          <w:rFonts w:ascii="Times New Roman" w:hAnsi="Times New Roman"/>
          <w:color w:val="000000" w:themeColor="text1"/>
        </w:rPr>
        <w:t>1</w:t>
      </w:r>
      <w:r w:rsidRPr="00EB367E">
        <w:rPr>
          <w:rFonts w:hint="eastAsia"/>
          <w:color w:val="000000" w:themeColor="text1"/>
        </w:rPr>
        <w:t>條第1、2項規定：「(第1項)所有民族均享有自決權，根據此種權利，自由決定其政治地位及自由從事其經濟、社會與文化之發展。(第2項)所有民族得為本身之目的，自由處置其天然財富及資源，但不得妨害因基於互惠原則之國際經濟合作及因國際法而生之任何義務。無論在何種情形下，民族之生計，不容剝奪。」政府為實施兩公約，健全我國人權保障體系，於98年4月22日公布施行《公民與政治權利國際公約及經濟社會文化權利國際公約施行法》，依兩公約施行法第2條規定：「兩公約所揭示保障人權之規定，具有國內法律之效力。」</w:t>
      </w:r>
      <w:r w:rsidR="00EC0CB7" w:rsidRPr="00EB367E">
        <w:rPr>
          <w:rFonts w:hint="eastAsia"/>
          <w:color w:val="000000" w:themeColor="text1"/>
        </w:rPr>
        <w:t>又，</w:t>
      </w:r>
      <w:r w:rsidRPr="00EB367E">
        <w:rPr>
          <w:rFonts w:hint="eastAsia"/>
          <w:color w:val="000000" w:themeColor="text1"/>
        </w:rPr>
        <w:t>《聯合國原住民族權利宣言》第34條</w:t>
      </w:r>
      <w:r w:rsidR="00EC0CB7" w:rsidRPr="00EB367E">
        <w:rPr>
          <w:rFonts w:hint="eastAsia"/>
          <w:color w:val="000000" w:themeColor="text1"/>
        </w:rPr>
        <w:t>揭示</w:t>
      </w:r>
      <w:r w:rsidRPr="00EB367E">
        <w:rPr>
          <w:rFonts w:hint="eastAsia"/>
          <w:color w:val="000000" w:themeColor="text1"/>
        </w:rPr>
        <w:t>：「原住民族有權促進、發展及維持其組織構架、獨特習俗、精神文化、傳統、程序及慣例，倘若存在司法體系或司法習俗，也有權依據國際人權標準予以促進，發展及維持。」</w:t>
      </w:r>
      <w:r w:rsidR="00EC0CB7" w:rsidRPr="00EB367E">
        <w:rPr>
          <w:rFonts w:hint="eastAsia"/>
          <w:color w:val="000000" w:themeColor="text1"/>
        </w:rPr>
        <w:t>再據我國</w:t>
      </w:r>
      <w:r w:rsidRPr="00EB367E">
        <w:rPr>
          <w:rFonts w:hint="eastAsia"/>
          <w:color w:val="000000" w:themeColor="text1"/>
        </w:rPr>
        <w:t>「原住民保留地開發管理辦法」第20條第1項規定：「鄉（鎮、市、區）公所就轄內依法收回或尚未分配之原住民保留地，</w:t>
      </w:r>
      <w:proofErr w:type="gramStart"/>
      <w:r w:rsidRPr="00EB367E">
        <w:rPr>
          <w:rFonts w:hint="eastAsia"/>
          <w:color w:val="000000" w:themeColor="text1"/>
        </w:rPr>
        <w:t>得擬具</w:t>
      </w:r>
      <w:proofErr w:type="gramEnd"/>
      <w:r w:rsidRPr="00EB367E">
        <w:rPr>
          <w:rFonts w:hint="eastAsia"/>
          <w:color w:val="000000" w:themeColor="text1"/>
        </w:rPr>
        <w:t>分配計畫提經原住民保留地土地權利審查委員會擬具審查意見，並公告30日後，受理申請分配，並按下列順序辦理分配與轄區內之原住民：一、</w:t>
      </w:r>
      <w:proofErr w:type="gramStart"/>
      <w:r w:rsidRPr="00EB367E">
        <w:rPr>
          <w:rFonts w:hint="eastAsia"/>
          <w:color w:val="000000" w:themeColor="text1"/>
        </w:rPr>
        <w:t>原受配原住民</w:t>
      </w:r>
      <w:proofErr w:type="gramEnd"/>
      <w:r w:rsidRPr="00EB367E">
        <w:rPr>
          <w:rFonts w:hint="eastAsia"/>
          <w:color w:val="000000" w:themeColor="text1"/>
        </w:rPr>
        <w:t>保留地面積未達第10條最高限額，且與該土地具有傳統淵源關係。二、</w:t>
      </w:r>
      <w:proofErr w:type="gramStart"/>
      <w:r w:rsidRPr="00EB367E">
        <w:rPr>
          <w:rFonts w:hint="eastAsia"/>
          <w:color w:val="000000" w:themeColor="text1"/>
        </w:rPr>
        <w:t>尚未受配</w:t>
      </w:r>
      <w:proofErr w:type="gramEnd"/>
      <w:r w:rsidRPr="00EB367E">
        <w:rPr>
          <w:rFonts w:hint="eastAsia"/>
          <w:color w:val="000000" w:themeColor="text1"/>
        </w:rPr>
        <w:t>。三、因土地徵收條例第11條規定達成協議、徵收或撥用，致原住民保留地面積減少。」</w:t>
      </w:r>
    </w:p>
    <w:p w:rsidR="009F4635" w:rsidRPr="00EB367E" w:rsidRDefault="009F4635" w:rsidP="00EC0CB7">
      <w:pPr>
        <w:pStyle w:val="2"/>
        <w:kinsoku w:val="0"/>
        <w:ind w:left="1020" w:hanging="680"/>
        <w:rPr>
          <w:color w:val="000000" w:themeColor="text1"/>
        </w:rPr>
      </w:pPr>
      <w:r w:rsidRPr="008A5A1C">
        <w:rPr>
          <w:rFonts w:hint="eastAsia"/>
          <w:color w:val="000000" w:themeColor="text1"/>
        </w:rPr>
        <w:t>許</w:t>
      </w:r>
      <w:r w:rsidR="008A5A1C" w:rsidRPr="008A5A1C">
        <w:rPr>
          <w:rFonts w:hint="eastAsia"/>
          <w:color w:val="000000" w:themeColor="text1"/>
        </w:rPr>
        <w:t>姓民眾</w:t>
      </w:r>
      <w:r w:rsidRPr="00EB367E">
        <w:rPr>
          <w:rFonts w:hint="eastAsia"/>
          <w:color w:val="000000" w:themeColor="text1"/>
        </w:rPr>
        <w:t>等前向本院陳訴，經本院於90年間立案調查，調查意見指出：「查陳訴人等於57年4月間</w:t>
      </w:r>
      <w:proofErr w:type="gramStart"/>
      <w:r w:rsidRPr="00EB367E">
        <w:rPr>
          <w:rFonts w:hint="eastAsia"/>
          <w:color w:val="000000" w:themeColor="text1"/>
        </w:rPr>
        <w:t>分別於系爭</w:t>
      </w:r>
      <w:proofErr w:type="gramEnd"/>
      <w:r w:rsidRPr="00EB367E">
        <w:rPr>
          <w:rFonts w:hint="eastAsia"/>
          <w:color w:val="000000" w:themeColor="text1"/>
        </w:rPr>
        <w:t>土地完成耕作權設定登記有案，仁愛國中於57年8月</w:t>
      </w:r>
      <w:proofErr w:type="gramStart"/>
      <w:r w:rsidRPr="00EB367E">
        <w:rPr>
          <w:rFonts w:hint="eastAsia"/>
          <w:color w:val="000000" w:themeColor="text1"/>
        </w:rPr>
        <w:t>開始於系爭</w:t>
      </w:r>
      <w:proofErr w:type="gramEnd"/>
      <w:r w:rsidRPr="00EB367E">
        <w:rPr>
          <w:rFonts w:hint="eastAsia"/>
          <w:color w:val="000000" w:themeColor="text1"/>
        </w:rPr>
        <w:t>土地建校，…</w:t>
      </w:r>
      <w:proofErr w:type="gramStart"/>
      <w:r w:rsidRPr="00EB367E">
        <w:rPr>
          <w:rFonts w:hint="eastAsia"/>
          <w:color w:val="000000" w:themeColor="text1"/>
        </w:rPr>
        <w:t>…</w:t>
      </w:r>
      <w:proofErr w:type="gramEnd"/>
      <w:r w:rsidRPr="00EB367E">
        <w:rPr>
          <w:rFonts w:hint="eastAsia"/>
          <w:color w:val="000000" w:themeColor="text1"/>
        </w:rPr>
        <w:t>系爭土地之耕作權於64年</w:t>
      </w:r>
      <w:r w:rsidRPr="00EB367E">
        <w:rPr>
          <w:rFonts w:hint="eastAsia"/>
          <w:color w:val="000000" w:themeColor="text1"/>
        </w:rPr>
        <w:lastRenderedPageBreak/>
        <w:t>2月間分別完成塗銷登記。而與陳訴人等協商用地取得事宜時，是否有『以地易地』方式另覓他地予陳訴人等為條件</w:t>
      </w:r>
      <w:proofErr w:type="gramStart"/>
      <w:r w:rsidRPr="00EB367E">
        <w:rPr>
          <w:rFonts w:hint="eastAsia"/>
          <w:color w:val="000000" w:themeColor="text1"/>
        </w:rPr>
        <w:t>讓渠等塗</w:t>
      </w:r>
      <w:proofErr w:type="gramEnd"/>
      <w:r w:rsidRPr="00EB367E">
        <w:rPr>
          <w:rFonts w:hint="eastAsia"/>
          <w:color w:val="000000" w:themeColor="text1"/>
        </w:rPr>
        <w:t>銷耕作權，而未履行承諾之情事，</w:t>
      </w:r>
      <w:proofErr w:type="gramStart"/>
      <w:r w:rsidRPr="00EB367E">
        <w:rPr>
          <w:rFonts w:hint="eastAsia"/>
          <w:color w:val="000000" w:themeColor="text1"/>
        </w:rPr>
        <w:t>雖查無</w:t>
      </w:r>
      <w:proofErr w:type="gramEnd"/>
      <w:r w:rsidRPr="00EB367E">
        <w:rPr>
          <w:rFonts w:hint="eastAsia"/>
          <w:color w:val="000000" w:themeColor="text1"/>
        </w:rPr>
        <w:t>相關協商紀錄，</w:t>
      </w:r>
      <w:proofErr w:type="gramStart"/>
      <w:r w:rsidRPr="00EB367E">
        <w:rPr>
          <w:rFonts w:hint="eastAsia"/>
          <w:color w:val="000000" w:themeColor="text1"/>
        </w:rPr>
        <w:t>然衡以常情</w:t>
      </w:r>
      <w:proofErr w:type="gramEnd"/>
      <w:r w:rsidRPr="00EB367E">
        <w:rPr>
          <w:rFonts w:hint="eastAsia"/>
          <w:color w:val="000000" w:themeColor="text1"/>
        </w:rPr>
        <w:t>，陳訴人等若未得相當對價之承諾，應難同意塗銷設定之耕作權，而相關機關且無法提出曾予補償之證據，故陳訴人等之權益未獲補償尚堪</w:t>
      </w:r>
      <w:proofErr w:type="gramStart"/>
      <w:r w:rsidRPr="00EB367E">
        <w:rPr>
          <w:rFonts w:hint="eastAsia"/>
          <w:color w:val="000000" w:themeColor="text1"/>
        </w:rPr>
        <w:t>採</w:t>
      </w:r>
      <w:proofErr w:type="gramEnd"/>
      <w:r w:rsidRPr="00EB367E">
        <w:rPr>
          <w:rFonts w:hint="eastAsia"/>
          <w:color w:val="000000" w:themeColor="text1"/>
        </w:rPr>
        <w:t>信。」為維護陳訴人等權益，本院</w:t>
      </w:r>
      <w:proofErr w:type="gramStart"/>
      <w:r w:rsidR="00EC0CB7" w:rsidRPr="00EB367E">
        <w:rPr>
          <w:rFonts w:hint="eastAsia"/>
          <w:color w:val="000000" w:themeColor="text1"/>
        </w:rPr>
        <w:t>爰</w:t>
      </w:r>
      <w:proofErr w:type="gramEnd"/>
      <w:r w:rsidRPr="00EB367E">
        <w:rPr>
          <w:rFonts w:hint="eastAsia"/>
          <w:color w:val="000000" w:themeColor="text1"/>
        </w:rPr>
        <w:t>函請行政院</w:t>
      </w:r>
      <w:r w:rsidR="00A81866" w:rsidRPr="00EB367E">
        <w:rPr>
          <w:rFonts w:hint="eastAsia"/>
          <w:color w:val="000000" w:themeColor="text1"/>
        </w:rPr>
        <w:t>就上開調查意見</w:t>
      </w:r>
      <w:r w:rsidRPr="00EB367E">
        <w:rPr>
          <w:rFonts w:hint="eastAsia"/>
          <w:color w:val="000000" w:themeColor="text1"/>
        </w:rPr>
        <w:t>轉</w:t>
      </w:r>
      <w:proofErr w:type="gramStart"/>
      <w:r w:rsidRPr="00EB367E">
        <w:rPr>
          <w:rFonts w:hint="eastAsia"/>
          <w:color w:val="000000" w:themeColor="text1"/>
        </w:rPr>
        <w:t>飭</w:t>
      </w:r>
      <w:proofErr w:type="gramEnd"/>
      <w:r w:rsidRPr="00EB367E">
        <w:rPr>
          <w:rFonts w:hint="eastAsia"/>
          <w:color w:val="000000" w:themeColor="text1"/>
        </w:rPr>
        <w:t>原民會積極協調相關機關妥善處理解決。惟經本院</w:t>
      </w:r>
      <w:r w:rsidRPr="00EB367E">
        <w:rPr>
          <w:rFonts w:hint="eastAsia"/>
          <w:color w:val="000000" w:themeColor="text1"/>
          <w:szCs w:val="52"/>
        </w:rPr>
        <w:t>持續追蹤，</w:t>
      </w:r>
      <w:r w:rsidR="00EC0CB7" w:rsidRPr="00EB367E">
        <w:rPr>
          <w:rFonts w:hint="eastAsia"/>
          <w:color w:val="000000" w:themeColor="text1"/>
          <w:szCs w:val="52"/>
        </w:rPr>
        <w:t>本案</w:t>
      </w:r>
      <w:r w:rsidRPr="00EB367E">
        <w:rPr>
          <w:rFonts w:hint="eastAsia"/>
          <w:color w:val="000000" w:themeColor="text1"/>
          <w:szCs w:val="52"/>
        </w:rPr>
        <w:t>仍未有具體處理進展，行政院</w:t>
      </w:r>
      <w:r w:rsidR="00A81866" w:rsidRPr="00EB367E">
        <w:rPr>
          <w:rFonts w:hint="eastAsia"/>
          <w:color w:val="000000" w:themeColor="text1"/>
          <w:szCs w:val="52"/>
        </w:rPr>
        <w:t>遂</w:t>
      </w:r>
      <w:r w:rsidR="00EC0CB7" w:rsidRPr="00EB367E">
        <w:rPr>
          <w:rFonts w:hint="eastAsia"/>
          <w:color w:val="000000" w:themeColor="text1"/>
          <w:szCs w:val="52"/>
        </w:rPr>
        <w:t>於</w:t>
      </w:r>
      <w:r w:rsidRPr="00EB367E">
        <w:rPr>
          <w:rFonts w:hint="eastAsia"/>
          <w:color w:val="000000" w:themeColor="text1"/>
          <w:szCs w:val="52"/>
        </w:rPr>
        <w:t>100年12月28日函請</w:t>
      </w:r>
      <w:r w:rsidR="006746A8" w:rsidRPr="00EB367E">
        <w:rPr>
          <w:rFonts w:hint="eastAsia"/>
          <w:color w:val="000000" w:themeColor="text1"/>
          <w:szCs w:val="52"/>
        </w:rPr>
        <w:t>前</w:t>
      </w:r>
      <w:r w:rsidRPr="00EB367E">
        <w:rPr>
          <w:rFonts w:hint="eastAsia"/>
          <w:color w:val="000000" w:themeColor="text1"/>
          <w:szCs w:val="52"/>
        </w:rPr>
        <w:t>研考會進行專案調查，調查結果認因</w:t>
      </w:r>
      <w:r w:rsidRPr="00EB367E">
        <w:rPr>
          <w:rFonts w:ascii="Times New Roman" w:hAnsi="Times New Roman"/>
          <w:color w:val="000000" w:themeColor="text1"/>
          <w:kern w:val="2"/>
          <w:szCs w:val="32"/>
        </w:rPr>
        <w:t>無法確定「以地易地口頭承諾」之事實，</w:t>
      </w:r>
      <w:r w:rsidR="00EC0CB7" w:rsidRPr="00EB367E">
        <w:rPr>
          <w:rFonts w:ascii="Times New Roman" w:hAnsi="Times New Roman" w:hint="eastAsia"/>
          <w:color w:val="000000" w:themeColor="text1"/>
          <w:kern w:val="2"/>
          <w:szCs w:val="32"/>
        </w:rPr>
        <w:t>而</w:t>
      </w:r>
      <w:r w:rsidRPr="00EB367E">
        <w:rPr>
          <w:rFonts w:ascii="Times New Roman" w:hAnsi="Times New Roman"/>
          <w:color w:val="000000" w:themeColor="text1"/>
          <w:kern w:val="2"/>
          <w:szCs w:val="32"/>
        </w:rPr>
        <w:t>欠缺依職權處理之必要事實基礎，已非屬行政機關得依職權自行處理之範疇</w:t>
      </w:r>
      <w:r w:rsidRPr="00EB367E">
        <w:rPr>
          <w:rFonts w:ascii="Times New Roman" w:hAnsi="Times New Roman" w:hint="eastAsia"/>
          <w:color w:val="000000" w:themeColor="text1"/>
          <w:kern w:val="2"/>
          <w:szCs w:val="32"/>
        </w:rPr>
        <w:t>，</w:t>
      </w:r>
      <w:r w:rsidRPr="00EB367E">
        <w:rPr>
          <w:rFonts w:ascii="Times New Roman" w:hAnsi="Times New Roman"/>
          <w:color w:val="000000" w:themeColor="text1"/>
          <w:kern w:val="2"/>
          <w:szCs w:val="32"/>
        </w:rPr>
        <w:t>然為確定陳訴人等有無權利受到侵害，</w:t>
      </w:r>
      <w:r w:rsidRPr="00EB367E">
        <w:rPr>
          <w:rFonts w:ascii="Times New Roman" w:hAnsi="Times New Roman" w:hint="eastAsia"/>
          <w:color w:val="000000" w:themeColor="text1"/>
          <w:kern w:val="2"/>
          <w:szCs w:val="32"/>
        </w:rPr>
        <w:t>建議</w:t>
      </w:r>
      <w:proofErr w:type="gramStart"/>
      <w:r w:rsidRPr="00EB367E">
        <w:rPr>
          <w:rFonts w:ascii="Times New Roman" w:hAnsi="Times New Roman"/>
          <w:color w:val="000000" w:themeColor="text1"/>
          <w:kern w:val="2"/>
          <w:szCs w:val="32"/>
        </w:rPr>
        <w:t>採</w:t>
      </w:r>
      <w:proofErr w:type="gramEnd"/>
      <w:r w:rsidRPr="00EB367E">
        <w:rPr>
          <w:rFonts w:ascii="Times New Roman" w:hAnsi="Times New Roman"/>
          <w:color w:val="000000" w:themeColor="text1"/>
          <w:kern w:val="2"/>
          <w:szCs w:val="32"/>
        </w:rPr>
        <w:t>司法救濟途徑解決</w:t>
      </w:r>
      <w:r w:rsidRPr="00EB367E">
        <w:rPr>
          <w:rFonts w:ascii="Times New Roman" w:hAnsi="Times New Roman" w:hint="eastAsia"/>
          <w:color w:val="000000" w:themeColor="text1"/>
          <w:kern w:val="2"/>
          <w:szCs w:val="32"/>
        </w:rPr>
        <w:t>等語。</w:t>
      </w:r>
    </w:p>
    <w:p w:rsidR="009F4635" w:rsidRPr="00EB367E" w:rsidRDefault="009F4635" w:rsidP="00EC0CB7">
      <w:pPr>
        <w:pStyle w:val="2"/>
        <w:kinsoku w:val="0"/>
        <w:ind w:left="1020" w:hanging="680"/>
        <w:rPr>
          <w:color w:val="000000" w:themeColor="text1"/>
        </w:rPr>
      </w:pPr>
      <w:r w:rsidRPr="00EB367E">
        <w:rPr>
          <w:rFonts w:hint="eastAsia"/>
          <w:color w:val="000000" w:themeColor="text1"/>
        </w:rPr>
        <w:t>查嗣後陳訴人等之繼承人</w:t>
      </w:r>
      <w:r w:rsidR="00EC0CB7" w:rsidRPr="00EB367E">
        <w:rPr>
          <w:rFonts w:hint="eastAsia"/>
          <w:color w:val="000000" w:themeColor="text1"/>
        </w:rPr>
        <w:t>依據前述建議，</w:t>
      </w:r>
      <w:r w:rsidRPr="00EB367E">
        <w:rPr>
          <w:rFonts w:hint="eastAsia"/>
          <w:color w:val="000000" w:themeColor="text1"/>
        </w:rPr>
        <w:t>以仁愛鄉公所為被告，於105年4月8日向臺灣南投地方法院提起請求確認以地易地事實存在事件之訴訟，</w:t>
      </w:r>
      <w:r w:rsidR="00EC0CB7" w:rsidRPr="00EB367E">
        <w:rPr>
          <w:rFonts w:hint="eastAsia"/>
          <w:color w:val="000000" w:themeColor="text1"/>
        </w:rPr>
        <w:t>案經</w:t>
      </w:r>
      <w:r w:rsidRPr="00EB367E">
        <w:rPr>
          <w:rFonts w:hint="eastAsia"/>
          <w:color w:val="000000" w:themeColor="text1"/>
        </w:rPr>
        <w:t>該院</w:t>
      </w:r>
      <w:proofErr w:type="gramStart"/>
      <w:r w:rsidRPr="00EB367E">
        <w:rPr>
          <w:rFonts w:hint="eastAsia"/>
          <w:color w:val="000000" w:themeColor="text1"/>
        </w:rPr>
        <w:t>105</w:t>
      </w:r>
      <w:proofErr w:type="gramEnd"/>
      <w:r w:rsidRPr="00EB367E">
        <w:rPr>
          <w:rFonts w:hint="eastAsia"/>
          <w:color w:val="000000" w:themeColor="text1"/>
        </w:rPr>
        <w:t>年度原訴字第4號判決駁回，理由略</w:t>
      </w:r>
      <w:proofErr w:type="gramStart"/>
      <w:r w:rsidRPr="00EB367E">
        <w:rPr>
          <w:rFonts w:hint="eastAsia"/>
          <w:color w:val="000000" w:themeColor="text1"/>
        </w:rPr>
        <w:t>以</w:t>
      </w:r>
      <w:proofErr w:type="gramEnd"/>
      <w:r w:rsidRPr="00EB367E">
        <w:rPr>
          <w:rFonts w:hint="eastAsia"/>
          <w:color w:val="000000" w:themeColor="text1"/>
        </w:rPr>
        <w:t>：陳訴人等之繼承人僅能提出涉及就以地易地紛爭之相關協調事項，並無明確證據證明仁愛鄉公所是否確實為以地易地之承諾；且該公所曾否向陳訴人</w:t>
      </w:r>
      <w:proofErr w:type="gramStart"/>
      <w:r w:rsidRPr="00EB367E">
        <w:rPr>
          <w:rFonts w:hint="eastAsia"/>
          <w:color w:val="000000" w:themeColor="text1"/>
        </w:rPr>
        <w:t>等就系爭</w:t>
      </w:r>
      <w:proofErr w:type="gramEnd"/>
      <w:r w:rsidRPr="00EB367E">
        <w:rPr>
          <w:rFonts w:hAnsi="標楷體" w:hint="eastAsia"/>
          <w:color w:val="000000" w:themeColor="text1"/>
          <w:kern w:val="2"/>
          <w:szCs w:val="32"/>
        </w:rPr>
        <w:t>土地為以地易地之口頭承諾，該公所乃至其上級機關即南投縣政府或其他行政機關，本有依職權調查相關事實證據，進而做成提供具體土地以履行以地易地之互易承諾或其他補償措施</w:t>
      </w:r>
      <w:r w:rsidR="00EC0CB7" w:rsidRPr="00EB367E">
        <w:rPr>
          <w:rFonts w:hAnsi="標楷體" w:hint="eastAsia"/>
          <w:color w:val="000000" w:themeColor="text1"/>
          <w:kern w:val="2"/>
          <w:szCs w:val="32"/>
        </w:rPr>
        <w:t>；</w:t>
      </w:r>
      <w:r w:rsidRPr="00EB367E">
        <w:rPr>
          <w:rFonts w:hAnsi="標楷體" w:hint="eastAsia"/>
          <w:color w:val="000000" w:themeColor="text1"/>
          <w:kern w:val="2"/>
          <w:szCs w:val="32"/>
        </w:rPr>
        <w:t>除非人民因不服行政機關做成如行政處分等具體行政措施，提起救濟後，由司法機關事後就行政機關之事實認定或法律效果決定有無違法或是否適當進行審查，非得由該院越俎代庖，事前取代行政機關</w:t>
      </w:r>
      <w:proofErr w:type="gramStart"/>
      <w:r w:rsidRPr="00EB367E">
        <w:rPr>
          <w:rFonts w:hAnsi="標楷體" w:hint="eastAsia"/>
          <w:color w:val="000000" w:themeColor="text1"/>
          <w:kern w:val="2"/>
          <w:szCs w:val="32"/>
        </w:rPr>
        <w:t>逕</w:t>
      </w:r>
      <w:proofErr w:type="gramEnd"/>
      <w:r w:rsidRPr="00EB367E">
        <w:rPr>
          <w:rFonts w:hAnsi="標楷體" w:hint="eastAsia"/>
          <w:color w:val="000000" w:themeColor="text1"/>
          <w:kern w:val="2"/>
          <w:szCs w:val="32"/>
        </w:rPr>
        <w:t>就行政決定做成前應進行之基礎事實為認定，否</w:t>
      </w:r>
      <w:r w:rsidRPr="00EB367E">
        <w:rPr>
          <w:rFonts w:hAnsi="標楷體" w:hint="eastAsia"/>
          <w:color w:val="000000" w:themeColor="text1"/>
          <w:kern w:val="2"/>
          <w:szCs w:val="32"/>
        </w:rPr>
        <w:lastRenderedPageBreak/>
        <w:t>則將違反權力分立原則等語。陳訴人等之繼承人</w:t>
      </w:r>
      <w:r w:rsidR="00EC0CB7" w:rsidRPr="00EB367E">
        <w:rPr>
          <w:rFonts w:hAnsi="標楷體" w:hint="eastAsia"/>
          <w:color w:val="000000" w:themeColor="text1"/>
          <w:kern w:val="2"/>
          <w:szCs w:val="32"/>
        </w:rPr>
        <w:t>再</w:t>
      </w:r>
      <w:r w:rsidRPr="00EB367E">
        <w:rPr>
          <w:rFonts w:hAnsi="標楷體" w:hint="eastAsia"/>
          <w:color w:val="000000" w:themeColor="text1"/>
          <w:kern w:val="2"/>
          <w:szCs w:val="32"/>
        </w:rPr>
        <w:t>向臺灣高等法院臺中分院提起上訴，目前尚審理中。</w:t>
      </w:r>
    </w:p>
    <w:p w:rsidR="005639D2" w:rsidRPr="00EB367E" w:rsidRDefault="00AD7688" w:rsidP="00A81866">
      <w:pPr>
        <w:pStyle w:val="2"/>
        <w:kinsoku w:val="0"/>
        <w:ind w:left="1020" w:hanging="680"/>
        <w:rPr>
          <w:color w:val="000000" w:themeColor="text1"/>
        </w:rPr>
      </w:pPr>
      <w:r w:rsidRPr="00EB367E">
        <w:rPr>
          <w:rFonts w:hint="eastAsia"/>
          <w:color w:val="000000" w:themeColor="text1"/>
        </w:rPr>
        <w:t>仁愛鄉當地原住民族有泰雅族、賽德克族，本案目前查無當時有「以地易地口頭承諾」之具體書面紀錄，惟</w:t>
      </w:r>
      <w:r w:rsidRPr="00EB367E">
        <w:rPr>
          <w:rFonts w:hint="eastAsia"/>
          <w:color w:val="000000" w:themeColor="text1"/>
          <w:spacing w:val="-4"/>
        </w:rPr>
        <w:t>誠如</w:t>
      </w:r>
      <w:r w:rsidR="005639D2" w:rsidRPr="00EB367E">
        <w:rPr>
          <w:rFonts w:hint="eastAsia"/>
          <w:color w:val="000000" w:themeColor="text1"/>
          <w:spacing w:val="-4"/>
        </w:rPr>
        <w:t>原民會委託國立臺灣大學辦理</w:t>
      </w:r>
      <w:r w:rsidRPr="00EB367E">
        <w:rPr>
          <w:rFonts w:hint="eastAsia"/>
          <w:color w:val="000000" w:themeColor="text1"/>
          <w:spacing w:val="-4"/>
        </w:rPr>
        <w:t>之</w:t>
      </w:r>
      <w:r w:rsidR="005639D2" w:rsidRPr="00EB367E">
        <w:rPr>
          <w:rFonts w:hint="eastAsia"/>
          <w:color w:val="000000" w:themeColor="text1"/>
          <w:spacing w:val="-4"/>
        </w:rPr>
        <w:t>「傳統領域習慣</w:t>
      </w:r>
      <w:r w:rsidR="005639D2" w:rsidRPr="00EB367E">
        <w:rPr>
          <w:rFonts w:hint="eastAsia"/>
          <w:color w:val="000000" w:themeColor="text1"/>
        </w:rPr>
        <w:t>之調查、整理及評估納入現行法制第二期委託研究</w:t>
      </w:r>
      <w:proofErr w:type="gramStart"/>
      <w:r w:rsidR="005639D2" w:rsidRPr="00EB367E">
        <w:rPr>
          <w:rFonts w:hint="eastAsia"/>
          <w:color w:val="000000" w:themeColor="text1"/>
        </w:rPr>
        <w:t>—</w:t>
      </w:r>
      <w:proofErr w:type="gramEnd"/>
      <w:r w:rsidR="005639D2" w:rsidRPr="00EB367E">
        <w:rPr>
          <w:rFonts w:hint="eastAsia"/>
          <w:color w:val="000000" w:themeColor="text1"/>
        </w:rPr>
        <w:t>泰雅族、太魯閣族」</w:t>
      </w:r>
      <w:r w:rsidRPr="00EB367E">
        <w:rPr>
          <w:rFonts w:hint="eastAsia"/>
          <w:color w:val="000000" w:themeColor="text1"/>
        </w:rPr>
        <w:t>報告所</w:t>
      </w:r>
      <w:r w:rsidR="005639D2" w:rsidRPr="00EB367E">
        <w:rPr>
          <w:rFonts w:hint="eastAsia"/>
          <w:color w:val="000000" w:themeColor="text1"/>
        </w:rPr>
        <w:t>指出：「原住民族對於土地買賣租賃相關法令規定並不熟悉，又傳統泰雅族與太魯閣族對於交易習慣都</w:t>
      </w:r>
      <w:proofErr w:type="gramStart"/>
      <w:r w:rsidR="005639D2" w:rsidRPr="00EB367E">
        <w:rPr>
          <w:rFonts w:hint="eastAsia"/>
          <w:color w:val="000000" w:themeColor="text1"/>
        </w:rPr>
        <w:t>採</w:t>
      </w:r>
      <w:proofErr w:type="gramEnd"/>
      <w:r w:rsidR="005639D2" w:rsidRPr="00EB367E">
        <w:rPr>
          <w:rFonts w:hint="eastAsia"/>
          <w:color w:val="000000" w:themeColor="text1"/>
        </w:rPr>
        <w:t>口頭約定。從臺灣原住民體系下思考，對於</w:t>
      </w:r>
      <w:proofErr w:type="gramStart"/>
      <w:r w:rsidR="005639D2" w:rsidRPr="00EB367E">
        <w:rPr>
          <w:rFonts w:hint="eastAsia"/>
          <w:color w:val="000000" w:themeColor="text1"/>
        </w:rPr>
        <w:t>一</w:t>
      </w:r>
      <w:proofErr w:type="gramEnd"/>
      <w:r w:rsidR="005639D2" w:rsidRPr="00EB367E">
        <w:rPr>
          <w:rFonts w:hint="eastAsia"/>
          <w:color w:val="000000" w:themeColor="text1"/>
        </w:rPr>
        <w:t>個數千年未以文字為記錄族群，不但不會發展出白紙黑字的書面存證習慣，且對於口頭約定或承諾，亦有極高的信賴與信任。」再據原民會106年4月出版之「臺灣原住民族民事傳統習慣調查彙編(試行本)」，其中針對賽德克族財產關係之管理與處分，亦指出其所有權移轉有「口頭約定交換土地」之方式。本院</w:t>
      </w:r>
      <w:r w:rsidRPr="00EB367E">
        <w:rPr>
          <w:rFonts w:hint="eastAsia"/>
          <w:color w:val="000000" w:themeColor="text1"/>
        </w:rPr>
        <w:t>諮詢之專家學者</w:t>
      </w:r>
      <w:r w:rsidR="005639D2" w:rsidRPr="00EB367E">
        <w:rPr>
          <w:rFonts w:hint="eastAsia"/>
          <w:color w:val="000000" w:themeColor="text1"/>
        </w:rPr>
        <w:t>亦</w:t>
      </w:r>
      <w:r w:rsidRPr="00EB367E">
        <w:rPr>
          <w:rFonts w:hint="eastAsia"/>
          <w:color w:val="000000" w:themeColor="text1"/>
        </w:rPr>
        <w:t>表示</w:t>
      </w:r>
      <w:r w:rsidR="005639D2" w:rsidRPr="00EB367E">
        <w:rPr>
          <w:rFonts w:hint="eastAsia"/>
          <w:color w:val="000000" w:themeColor="text1"/>
        </w:rPr>
        <w:t>：沒有文字記錄的民族當然是口頭的表達，透過口頭的表達彼此同意這件事情，但沒有文字記錄會遇到一個問題，就是當事人不在了怎麼辦，所以這些約定要記在什麼地方，是記在社會大家共同集體的記憶中，社會的集體記憶會經由一代</w:t>
      </w:r>
      <w:proofErr w:type="gramStart"/>
      <w:r w:rsidR="005639D2" w:rsidRPr="00EB367E">
        <w:rPr>
          <w:rFonts w:hint="eastAsia"/>
          <w:color w:val="000000" w:themeColor="text1"/>
        </w:rPr>
        <w:t>一代</w:t>
      </w:r>
      <w:proofErr w:type="gramEnd"/>
      <w:r w:rsidR="005639D2" w:rsidRPr="00EB367E">
        <w:rPr>
          <w:rFonts w:hint="eastAsia"/>
          <w:color w:val="000000" w:themeColor="text1"/>
        </w:rPr>
        <w:t>的傳承，約定的事情就會不斷的被社會公認，本案在當代社會可以找到被公認的事實，其實就是社會集體約定記載的方式，只是與文字記錄的邏輯有所衝突，其實轉型正義要處理的就是這樣的事情，兩種不同文化衝突的差異，不能只獨尊文字記錄的形式，因為口頭表述記載在社會集體記憶所約定共識的效力也要被承認等語。</w:t>
      </w:r>
      <w:r w:rsidR="00A81866" w:rsidRPr="00EB367E">
        <w:rPr>
          <w:rFonts w:hint="eastAsia"/>
          <w:color w:val="000000" w:themeColor="text1"/>
        </w:rPr>
        <w:t>顯見</w:t>
      </w:r>
      <w:r w:rsidRPr="00EB367E">
        <w:rPr>
          <w:rFonts w:hint="eastAsia"/>
          <w:color w:val="000000" w:themeColor="text1"/>
        </w:rPr>
        <w:t>原住民</w:t>
      </w:r>
      <w:proofErr w:type="gramStart"/>
      <w:r w:rsidRPr="00EB367E">
        <w:rPr>
          <w:rFonts w:hint="eastAsia"/>
          <w:color w:val="000000" w:themeColor="text1"/>
        </w:rPr>
        <w:t>族非慣</w:t>
      </w:r>
      <w:proofErr w:type="gramEnd"/>
      <w:r w:rsidRPr="00EB367E">
        <w:rPr>
          <w:rFonts w:hint="eastAsia"/>
          <w:color w:val="000000" w:themeColor="text1"/>
        </w:rPr>
        <w:t>以使用文字記錄之族群，而係以「口頭承諾」為其</w:t>
      </w:r>
      <w:r w:rsidR="00A81866" w:rsidRPr="00EB367E">
        <w:rPr>
          <w:rFonts w:hint="eastAsia"/>
          <w:color w:val="000000" w:themeColor="text1"/>
        </w:rPr>
        <w:t>生活</w:t>
      </w:r>
      <w:r w:rsidRPr="00EB367E">
        <w:rPr>
          <w:rFonts w:hint="eastAsia"/>
          <w:color w:val="000000" w:themeColor="text1"/>
        </w:rPr>
        <w:t>文化傳統習慣。</w:t>
      </w:r>
    </w:p>
    <w:p w:rsidR="009F4635" w:rsidRPr="00EB367E" w:rsidRDefault="009F4635" w:rsidP="00A81866">
      <w:pPr>
        <w:pStyle w:val="2"/>
        <w:kinsoku w:val="0"/>
        <w:ind w:left="1020" w:hanging="680"/>
        <w:rPr>
          <w:color w:val="000000" w:themeColor="text1"/>
        </w:rPr>
      </w:pPr>
      <w:r w:rsidRPr="00EB367E">
        <w:rPr>
          <w:rFonts w:hint="eastAsia"/>
          <w:color w:val="000000" w:themeColor="text1"/>
        </w:rPr>
        <w:t>另參照臺灣宜蘭地方法院95年度簡上字第55號判決，</w:t>
      </w:r>
      <w:r w:rsidRPr="00EB367E">
        <w:rPr>
          <w:rFonts w:hint="eastAsia"/>
          <w:color w:val="000000" w:themeColor="text1"/>
        </w:rPr>
        <w:lastRenderedPageBreak/>
        <w:t>該判決係有關泰雅族原住民族傳統習慣買賣土地案，</w:t>
      </w:r>
      <w:r w:rsidR="00A81866" w:rsidRPr="00EB367E">
        <w:rPr>
          <w:rFonts w:hint="eastAsia"/>
          <w:color w:val="000000" w:themeColor="text1"/>
        </w:rPr>
        <w:t>其</w:t>
      </w:r>
      <w:r w:rsidRPr="00EB367E">
        <w:rPr>
          <w:rFonts w:hint="eastAsia"/>
          <w:color w:val="000000" w:themeColor="text1"/>
        </w:rPr>
        <w:t>判決理由略</w:t>
      </w:r>
      <w:proofErr w:type="gramStart"/>
      <w:r w:rsidRPr="00EB367E">
        <w:rPr>
          <w:rFonts w:hint="eastAsia"/>
          <w:color w:val="000000" w:themeColor="text1"/>
        </w:rPr>
        <w:t>以</w:t>
      </w:r>
      <w:proofErr w:type="gramEnd"/>
      <w:r w:rsidRPr="00EB367E">
        <w:rPr>
          <w:rFonts w:hint="eastAsia"/>
          <w:color w:val="000000" w:themeColor="text1"/>
        </w:rPr>
        <w:t>：「</w:t>
      </w:r>
      <w:proofErr w:type="gramStart"/>
      <w:r w:rsidRPr="00EB367E">
        <w:rPr>
          <w:rFonts w:hint="eastAsia"/>
          <w:color w:val="000000" w:themeColor="text1"/>
        </w:rPr>
        <w:t>就系爭</w:t>
      </w:r>
      <w:proofErr w:type="gramEnd"/>
      <w:r w:rsidRPr="00EB367E">
        <w:rPr>
          <w:rFonts w:hint="eastAsia"/>
          <w:color w:val="000000" w:themeColor="text1"/>
        </w:rPr>
        <w:t>土地原有房屋係由部落的人協助拆除，</w:t>
      </w:r>
      <w:proofErr w:type="gramStart"/>
      <w:r w:rsidRPr="00EB367E">
        <w:rPr>
          <w:rFonts w:hint="eastAsia"/>
          <w:color w:val="000000" w:themeColor="text1"/>
        </w:rPr>
        <w:t>嗣後系</w:t>
      </w:r>
      <w:proofErr w:type="gramEnd"/>
      <w:r w:rsidRPr="00EB367E">
        <w:rPr>
          <w:rFonts w:hint="eastAsia"/>
          <w:color w:val="000000" w:themeColor="text1"/>
        </w:rPr>
        <w:t>爭土地即由曾</w:t>
      </w:r>
      <w:r w:rsidR="008A5A1C">
        <w:rPr>
          <w:rFonts w:hint="eastAsia"/>
          <w:color w:val="000000" w:themeColor="text1"/>
        </w:rPr>
        <w:t>○○</w:t>
      </w:r>
      <w:r w:rsidRPr="00EB367E">
        <w:rPr>
          <w:rFonts w:hint="eastAsia"/>
          <w:color w:val="000000" w:themeColor="text1"/>
        </w:rPr>
        <w:t>占用而興建房屋之事實並未爭執。參酌證人…</w:t>
      </w:r>
      <w:proofErr w:type="gramStart"/>
      <w:r w:rsidRPr="00EB367E">
        <w:rPr>
          <w:rFonts w:hint="eastAsia"/>
          <w:color w:val="000000" w:themeColor="text1"/>
        </w:rPr>
        <w:t>…</w:t>
      </w:r>
      <w:proofErr w:type="gramEnd"/>
      <w:r w:rsidRPr="00EB367E">
        <w:rPr>
          <w:rFonts w:hint="eastAsia"/>
          <w:color w:val="000000" w:themeColor="text1"/>
        </w:rPr>
        <w:t>證稱：</w:t>
      </w:r>
      <w:r w:rsidR="008A5A1C">
        <w:rPr>
          <w:rFonts w:hint="eastAsia"/>
          <w:color w:val="000000" w:themeColor="text1"/>
        </w:rPr>
        <w:t>曾○○</w:t>
      </w:r>
      <w:r w:rsidRPr="00EB367E">
        <w:rPr>
          <w:rFonts w:hint="eastAsia"/>
          <w:color w:val="000000" w:themeColor="text1"/>
        </w:rPr>
        <w:t>在系爭土地興建房屋時，部落的人有來協助之證詞，顯見30餘年前，兩造之被繼承人</w:t>
      </w:r>
      <w:r w:rsidR="008A5A1C">
        <w:rPr>
          <w:rFonts w:hint="eastAsia"/>
          <w:color w:val="000000" w:themeColor="text1"/>
        </w:rPr>
        <w:t>古○○</w:t>
      </w:r>
      <w:r w:rsidRPr="00EB367E">
        <w:rPr>
          <w:rFonts w:hint="eastAsia"/>
          <w:color w:val="000000" w:themeColor="text1"/>
        </w:rPr>
        <w:t>及</w:t>
      </w:r>
      <w:r w:rsidR="008A5A1C">
        <w:rPr>
          <w:rFonts w:hint="eastAsia"/>
          <w:color w:val="000000" w:themeColor="text1"/>
        </w:rPr>
        <w:t>曾○○</w:t>
      </w:r>
      <w:r w:rsidRPr="00EB367E">
        <w:rPr>
          <w:rFonts w:hint="eastAsia"/>
          <w:color w:val="000000" w:themeColor="text1"/>
        </w:rPr>
        <w:t>在系爭土地上拆除房屋及興建房屋時，</w:t>
      </w:r>
      <w:proofErr w:type="gramStart"/>
      <w:r w:rsidRPr="00EB367E">
        <w:rPr>
          <w:rFonts w:hint="eastAsia"/>
          <w:color w:val="000000" w:themeColor="text1"/>
        </w:rPr>
        <w:t>均由部落</w:t>
      </w:r>
      <w:proofErr w:type="gramEnd"/>
      <w:r w:rsidRPr="00EB367E">
        <w:rPr>
          <w:rFonts w:hint="eastAsia"/>
          <w:color w:val="000000" w:themeColor="text1"/>
        </w:rPr>
        <w:t>的人共同協助，此與當時原住民部落之物資缺乏，仰賴部落成員互助之情形相符。如上訴人之被繼承人</w:t>
      </w:r>
      <w:r w:rsidR="008A5A1C">
        <w:rPr>
          <w:rFonts w:hint="eastAsia"/>
          <w:color w:val="000000" w:themeColor="text1"/>
        </w:rPr>
        <w:t>古○○</w:t>
      </w:r>
      <w:r w:rsidRPr="00EB367E">
        <w:rPr>
          <w:rFonts w:hint="eastAsia"/>
          <w:color w:val="000000" w:themeColor="text1"/>
        </w:rPr>
        <w:t>或上訴人當時確實反對被上訴人之被繼承人</w:t>
      </w:r>
      <w:r w:rsidR="008A5A1C">
        <w:rPr>
          <w:rFonts w:hint="eastAsia"/>
          <w:color w:val="000000" w:themeColor="text1"/>
        </w:rPr>
        <w:t>曾○○</w:t>
      </w:r>
      <w:r w:rsidRPr="00EB367E">
        <w:rPr>
          <w:rFonts w:hint="eastAsia"/>
          <w:color w:val="000000" w:themeColor="text1"/>
        </w:rPr>
        <w:t>在系爭土地興建房屋，何以部落成員會共同協助在系爭土地上拆屋後又興建房屋？此與常情不符。且由</w:t>
      </w:r>
      <w:r w:rsidR="008A5A1C">
        <w:rPr>
          <w:rFonts w:hint="eastAsia"/>
          <w:color w:val="000000" w:themeColor="text1"/>
        </w:rPr>
        <w:t>曾○○</w:t>
      </w:r>
      <w:r w:rsidRPr="00EB367E">
        <w:rPr>
          <w:rFonts w:hint="eastAsia"/>
          <w:color w:val="000000" w:themeColor="text1"/>
        </w:rPr>
        <w:t>興建而現由被上訴人壬享有處分權之系爭房屋占有使用系爭土地迄今，已逾30餘年，</w:t>
      </w:r>
      <w:r w:rsidR="008A5A1C">
        <w:rPr>
          <w:rFonts w:hint="eastAsia"/>
          <w:color w:val="000000" w:themeColor="text1"/>
        </w:rPr>
        <w:t>古○○</w:t>
      </w:r>
      <w:r w:rsidRPr="00EB367E">
        <w:rPr>
          <w:rFonts w:hint="eastAsia"/>
          <w:color w:val="000000" w:themeColor="text1"/>
        </w:rPr>
        <w:t>及上訴人仍在附近居住，上訴人本人亦自77年1月16日已以繼承為由而取得系爭土地，如</w:t>
      </w:r>
      <w:r w:rsidR="008A5A1C">
        <w:rPr>
          <w:rFonts w:hint="eastAsia"/>
          <w:color w:val="000000" w:themeColor="text1"/>
        </w:rPr>
        <w:t>曾○○</w:t>
      </w:r>
      <w:r w:rsidRPr="00EB367E">
        <w:rPr>
          <w:rFonts w:hint="eastAsia"/>
          <w:color w:val="000000" w:themeColor="text1"/>
        </w:rPr>
        <w:t>係無權占有系爭土地，何以期間</w:t>
      </w:r>
      <w:r w:rsidR="008A5A1C">
        <w:rPr>
          <w:rFonts w:hint="eastAsia"/>
          <w:color w:val="000000" w:themeColor="text1"/>
        </w:rPr>
        <w:t>古○○</w:t>
      </w:r>
      <w:r w:rsidRPr="00EB367E">
        <w:rPr>
          <w:rFonts w:hint="eastAsia"/>
          <w:color w:val="000000" w:themeColor="text1"/>
        </w:rPr>
        <w:t>及上訴人從未向相關警察或司法機關請求救濟，甚至請部落成員協助排解？實與常情有違。故依照上述2位證人之證詞並參酌本件客觀之情事，被上訴人辯稱</w:t>
      </w:r>
      <w:r w:rsidR="008A5A1C">
        <w:rPr>
          <w:rFonts w:hint="eastAsia"/>
          <w:color w:val="000000" w:themeColor="text1"/>
        </w:rPr>
        <w:t>曾○○</w:t>
      </w:r>
      <w:r w:rsidRPr="00EB367E">
        <w:rPr>
          <w:rFonts w:hint="eastAsia"/>
          <w:color w:val="000000" w:themeColor="text1"/>
        </w:rPr>
        <w:t>與</w:t>
      </w:r>
      <w:r w:rsidR="008A5A1C">
        <w:rPr>
          <w:rFonts w:hint="eastAsia"/>
          <w:color w:val="000000" w:themeColor="text1"/>
        </w:rPr>
        <w:t>古</w:t>
      </w:r>
      <w:proofErr w:type="gramStart"/>
      <w:r w:rsidR="008A5A1C">
        <w:rPr>
          <w:rFonts w:hint="eastAsia"/>
          <w:color w:val="000000" w:themeColor="text1"/>
        </w:rPr>
        <w:t>○○</w:t>
      </w:r>
      <w:r w:rsidRPr="00EB367E">
        <w:rPr>
          <w:rFonts w:hint="eastAsia"/>
          <w:color w:val="000000" w:themeColor="text1"/>
        </w:rPr>
        <w:t>就系爭</w:t>
      </w:r>
      <w:proofErr w:type="gramEnd"/>
      <w:r w:rsidRPr="00EB367E">
        <w:rPr>
          <w:rFonts w:hint="eastAsia"/>
          <w:color w:val="000000" w:themeColor="text1"/>
        </w:rPr>
        <w:t>土地有合意成立買賣契約等語，應屬可</w:t>
      </w:r>
      <w:proofErr w:type="gramStart"/>
      <w:r w:rsidRPr="00EB367E">
        <w:rPr>
          <w:rFonts w:hint="eastAsia"/>
          <w:color w:val="000000" w:themeColor="text1"/>
        </w:rPr>
        <w:t>採</w:t>
      </w:r>
      <w:proofErr w:type="gramEnd"/>
      <w:r w:rsidRPr="00EB367E">
        <w:rPr>
          <w:rFonts w:hint="eastAsia"/>
          <w:color w:val="000000" w:themeColor="text1"/>
        </w:rPr>
        <w:t>。」是該判決視泰雅族原住民之傳統習慣為私法事件之</w:t>
      </w:r>
      <w:proofErr w:type="gramStart"/>
      <w:r w:rsidRPr="00EB367E">
        <w:rPr>
          <w:rFonts w:hint="eastAsia"/>
          <w:color w:val="000000" w:themeColor="text1"/>
        </w:rPr>
        <w:t>準</w:t>
      </w:r>
      <w:proofErr w:type="gramEnd"/>
      <w:r w:rsidRPr="00EB367E">
        <w:rPr>
          <w:rFonts w:hint="eastAsia"/>
          <w:color w:val="000000" w:themeColor="text1"/>
        </w:rPr>
        <w:t>據法，面對物權法定主義與不動產物權處分要式主義的嚴格限制，法院仍決定</w:t>
      </w:r>
      <w:r w:rsidR="009A7953" w:rsidRPr="00EB367E">
        <w:rPr>
          <w:rFonts w:hint="eastAsia"/>
          <w:color w:val="000000" w:themeColor="text1"/>
        </w:rPr>
        <w:t>藉由</w:t>
      </w:r>
      <w:r w:rsidRPr="00EB367E">
        <w:rPr>
          <w:rFonts w:hint="eastAsia"/>
          <w:color w:val="000000" w:themeColor="text1"/>
        </w:rPr>
        <w:t>極為有限且不成文之傳統習慣，確認泰雅族原住民成立土地與房屋財產權利之規範為該判決之</w:t>
      </w:r>
      <w:proofErr w:type="gramStart"/>
      <w:r w:rsidRPr="00EB367E">
        <w:rPr>
          <w:rFonts w:hint="eastAsia"/>
          <w:color w:val="000000" w:themeColor="text1"/>
        </w:rPr>
        <w:t>準</w:t>
      </w:r>
      <w:proofErr w:type="gramEnd"/>
      <w:r w:rsidRPr="00EB367E">
        <w:rPr>
          <w:rFonts w:hint="eastAsia"/>
          <w:color w:val="000000" w:themeColor="text1"/>
        </w:rPr>
        <w:t>據法。</w:t>
      </w:r>
      <w:r w:rsidR="00070138" w:rsidRPr="0033048B">
        <w:rPr>
          <w:rFonts w:hint="eastAsia"/>
          <w:color w:val="000000" w:themeColor="text1"/>
        </w:rPr>
        <w:t>(參照原住民族委員會，《臺灣原住民族民事傳統習慣調查彙編(試行本)》，106年4月出初，作者：蔡明誠、蔡志偉(</w:t>
      </w:r>
      <w:proofErr w:type="spellStart"/>
      <w:r w:rsidR="00070138" w:rsidRPr="0033048B">
        <w:rPr>
          <w:rFonts w:hint="eastAsia"/>
          <w:color w:val="000000" w:themeColor="text1"/>
        </w:rPr>
        <w:t>Awi</w:t>
      </w:r>
      <w:proofErr w:type="spellEnd"/>
      <w:r w:rsidR="00070138" w:rsidRPr="0033048B">
        <w:rPr>
          <w:rFonts w:hint="eastAsia"/>
          <w:color w:val="000000" w:themeColor="text1"/>
        </w:rPr>
        <w:t xml:space="preserve"> Mona)、官大偉、浦忠勇，第499頁。)</w:t>
      </w:r>
    </w:p>
    <w:p w:rsidR="009A7953" w:rsidRPr="00EB367E" w:rsidRDefault="009F4635" w:rsidP="0091205A">
      <w:pPr>
        <w:pStyle w:val="2"/>
        <w:rPr>
          <w:color w:val="000000" w:themeColor="text1"/>
        </w:rPr>
      </w:pPr>
      <w:r w:rsidRPr="00EB367E">
        <w:rPr>
          <w:rFonts w:hint="eastAsia"/>
          <w:color w:val="000000" w:themeColor="text1"/>
        </w:rPr>
        <w:t>綜上，</w:t>
      </w:r>
      <w:r w:rsidR="009A7953" w:rsidRPr="00EB367E">
        <w:rPr>
          <w:rFonts w:hint="eastAsia"/>
          <w:color w:val="000000" w:themeColor="text1"/>
        </w:rPr>
        <w:t>本案</w:t>
      </w:r>
      <w:proofErr w:type="gramStart"/>
      <w:r w:rsidR="009A7953" w:rsidRPr="00EB367E">
        <w:rPr>
          <w:rFonts w:hint="eastAsia"/>
          <w:color w:val="000000" w:themeColor="text1"/>
        </w:rPr>
        <w:t>目前雖查無</w:t>
      </w:r>
      <w:proofErr w:type="gramEnd"/>
      <w:r w:rsidR="009A7953" w:rsidRPr="00EB367E">
        <w:rPr>
          <w:rFonts w:hint="eastAsia"/>
          <w:color w:val="000000" w:themeColor="text1"/>
        </w:rPr>
        <w:t>南投縣立仁愛國中於建校時，確有與校地所使用原住民保留地已設定之耕作權人，</w:t>
      </w:r>
      <w:r w:rsidR="009A7953" w:rsidRPr="00EB367E">
        <w:rPr>
          <w:rFonts w:hint="eastAsia"/>
          <w:color w:val="000000" w:themeColor="text1"/>
        </w:rPr>
        <w:lastRenderedPageBreak/>
        <w:t>達成耕作權設定「以地易地」協議之具體書面證據；惟從原住民</w:t>
      </w:r>
      <w:proofErr w:type="gramStart"/>
      <w:r w:rsidR="009A7953" w:rsidRPr="00EB367E">
        <w:rPr>
          <w:rFonts w:hint="eastAsia"/>
          <w:color w:val="000000" w:themeColor="text1"/>
        </w:rPr>
        <w:t>族非慣</w:t>
      </w:r>
      <w:proofErr w:type="gramEnd"/>
      <w:r w:rsidR="009A7953" w:rsidRPr="00EB367E">
        <w:rPr>
          <w:rFonts w:hint="eastAsia"/>
          <w:color w:val="000000" w:themeColor="text1"/>
        </w:rPr>
        <w:t>以使用文字記錄，而係以「口頭承諾」為其文化傳統習慣，</w:t>
      </w:r>
      <w:proofErr w:type="gramStart"/>
      <w:r w:rsidR="009A7953" w:rsidRPr="00EB367E">
        <w:rPr>
          <w:rFonts w:hint="eastAsia"/>
          <w:color w:val="000000" w:themeColor="text1"/>
        </w:rPr>
        <w:t>再衡以常情</w:t>
      </w:r>
      <w:proofErr w:type="gramEnd"/>
      <w:r w:rsidR="009A7953" w:rsidRPr="00EB367E">
        <w:rPr>
          <w:rFonts w:hint="eastAsia"/>
          <w:color w:val="000000" w:themeColor="text1"/>
        </w:rPr>
        <w:t>，原耕作權人若未獲得相當對價之承諾，應難同意塗銷其已設定之耕作權，顯然本案在相關機關無法提出曾予補償之證據下，當時協議耕作權設定「以地易地」，係</w:t>
      </w:r>
      <w:proofErr w:type="gramStart"/>
      <w:r w:rsidR="009A7953" w:rsidRPr="00EB367E">
        <w:rPr>
          <w:rFonts w:hint="eastAsia"/>
          <w:color w:val="000000" w:themeColor="text1"/>
        </w:rPr>
        <w:t>採</w:t>
      </w:r>
      <w:proofErr w:type="gramEnd"/>
      <w:r w:rsidR="009A7953" w:rsidRPr="00EB367E">
        <w:rPr>
          <w:rFonts w:hint="eastAsia"/>
          <w:color w:val="000000" w:themeColor="text1"/>
        </w:rPr>
        <w:t>原住民族「口頭承諾」之傳統習慣方式為之，足堪</w:t>
      </w:r>
      <w:proofErr w:type="gramStart"/>
      <w:r w:rsidR="009A7953" w:rsidRPr="00EB367E">
        <w:rPr>
          <w:rFonts w:hint="eastAsia"/>
          <w:color w:val="000000" w:themeColor="text1"/>
        </w:rPr>
        <w:t>採</w:t>
      </w:r>
      <w:proofErr w:type="gramEnd"/>
      <w:r w:rsidR="009A7953" w:rsidRPr="00EB367E">
        <w:rPr>
          <w:rFonts w:hint="eastAsia"/>
          <w:color w:val="000000" w:themeColor="text1"/>
        </w:rPr>
        <w:t>信。基於國際兩公約及其施行法與聯合國原住民族權利宣言之精神，對於原住民族文化之尊重，原民會本於保障原住民族權利之職掌，應再積極協調相關機關妥善處理，以維護原住民族之財產權。</w:t>
      </w:r>
    </w:p>
    <w:p w:rsidR="00E25849" w:rsidRPr="00EB367E" w:rsidRDefault="00E25849" w:rsidP="004E05A1">
      <w:pPr>
        <w:pStyle w:val="1"/>
        <w:ind w:left="2380" w:hanging="2380"/>
        <w:rPr>
          <w:color w:val="000000" w:themeColor="text1"/>
        </w:rPr>
      </w:pPr>
      <w:bookmarkStart w:id="26" w:name="_Toc524895648"/>
      <w:bookmarkStart w:id="27" w:name="_Toc524896194"/>
      <w:bookmarkStart w:id="28" w:name="_Toc524896224"/>
      <w:bookmarkStart w:id="29" w:name="_Toc524902734"/>
      <w:bookmarkStart w:id="30" w:name="_Toc525066148"/>
      <w:bookmarkStart w:id="31" w:name="_Toc525070839"/>
      <w:bookmarkStart w:id="32" w:name="_Toc525938379"/>
      <w:bookmarkStart w:id="33" w:name="_Toc525939227"/>
      <w:bookmarkStart w:id="34" w:name="_Toc525939732"/>
      <w:bookmarkStart w:id="35" w:name="_Toc529218272"/>
      <w:bookmarkEnd w:id="24"/>
      <w:r w:rsidRPr="00EB367E">
        <w:rPr>
          <w:color w:val="000000" w:themeColor="text1"/>
        </w:rPr>
        <w:br w:type="page"/>
      </w:r>
      <w:bookmarkStart w:id="36" w:name="_Toc529222689"/>
      <w:bookmarkStart w:id="37" w:name="_Toc529223111"/>
      <w:bookmarkStart w:id="38" w:name="_Toc529223862"/>
      <w:bookmarkStart w:id="39" w:name="_Toc529228265"/>
      <w:bookmarkStart w:id="40" w:name="_Toc2400395"/>
      <w:bookmarkStart w:id="41" w:name="_Toc4316189"/>
      <w:bookmarkStart w:id="42" w:name="_Toc4473330"/>
      <w:bookmarkStart w:id="43" w:name="_Toc69556897"/>
      <w:bookmarkStart w:id="44" w:name="_Toc69556946"/>
      <w:bookmarkStart w:id="45" w:name="_Toc69609820"/>
      <w:bookmarkStart w:id="46" w:name="_Toc70241816"/>
      <w:bookmarkStart w:id="47" w:name="_Toc70242205"/>
      <w:bookmarkStart w:id="48" w:name="_Toc421794875"/>
      <w:bookmarkStart w:id="49" w:name="_Toc422834160"/>
      <w:r w:rsidRPr="00EB367E">
        <w:rPr>
          <w:rFonts w:hint="eastAsia"/>
          <w:color w:val="000000" w:themeColor="text1"/>
        </w:rPr>
        <w:lastRenderedPageBreak/>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25849" w:rsidRDefault="00E25849">
      <w:pPr>
        <w:pStyle w:val="2"/>
        <w:rPr>
          <w:color w:val="000000" w:themeColor="text1"/>
        </w:rPr>
      </w:pPr>
      <w:bookmarkStart w:id="50" w:name="_Toc524895649"/>
      <w:bookmarkStart w:id="51" w:name="_Toc524896195"/>
      <w:bookmarkStart w:id="52" w:name="_Toc524896225"/>
      <w:bookmarkStart w:id="53" w:name="_Toc2400396"/>
      <w:bookmarkStart w:id="54" w:name="_Toc4316190"/>
      <w:bookmarkStart w:id="55" w:name="_Toc4473331"/>
      <w:bookmarkStart w:id="56" w:name="_Toc69556898"/>
      <w:bookmarkStart w:id="57" w:name="_Toc69556947"/>
      <w:bookmarkStart w:id="58" w:name="_Toc69609821"/>
      <w:bookmarkStart w:id="59" w:name="_Toc70241817"/>
      <w:bookmarkStart w:id="60" w:name="_Toc70242206"/>
      <w:bookmarkStart w:id="61" w:name="_Toc421794877"/>
      <w:bookmarkStart w:id="62" w:name="_Toc421795443"/>
      <w:bookmarkStart w:id="63" w:name="_Toc421796024"/>
      <w:bookmarkStart w:id="64" w:name="_Toc422728959"/>
      <w:bookmarkStart w:id="65" w:name="_Toc422834162"/>
      <w:bookmarkStart w:id="66" w:name="_Toc524902735"/>
      <w:bookmarkStart w:id="67" w:name="_Toc525066149"/>
      <w:bookmarkStart w:id="68" w:name="_Toc525070840"/>
      <w:bookmarkStart w:id="69" w:name="_Toc525938380"/>
      <w:bookmarkStart w:id="70" w:name="_Toc525939228"/>
      <w:bookmarkStart w:id="71" w:name="_Toc525939733"/>
      <w:bookmarkStart w:id="72" w:name="_Toc529218273"/>
      <w:bookmarkStart w:id="73" w:name="_Toc529222690"/>
      <w:bookmarkStart w:id="74" w:name="_Toc529223112"/>
      <w:bookmarkStart w:id="75" w:name="_Toc529223863"/>
      <w:bookmarkStart w:id="76" w:name="_Toc529228266"/>
      <w:bookmarkEnd w:id="50"/>
      <w:bookmarkEnd w:id="51"/>
      <w:bookmarkEnd w:id="52"/>
      <w:r w:rsidRPr="00EB367E">
        <w:rPr>
          <w:rFonts w:hint="eastAsia"/>
          <w:color w:val="000000" w:themeColor="text1"/>
        </w:rPr>
        <w:t>調查意見，函請</w:t>
      </w:r>
      <w:r w:rsidR="009F4635" w:rsidRPr="00EB367E">
        <w:rPr>
          <w:rFonts w:hint="eastAsia"/>
          <w:color w:val="000000" w:themeColor="text1"/>
        </w:rPr>
        <w:t>原住</w:t>
      </w:r>
      <w:r w:rsidR="00792474" w:rsidRPr="00EB367E">
        <w:rPr>
          <w:rFonts w:hint="eastAsia"/>
          <w:color w:val="000000" w:themeColor="text1"/>
        </w:rPr>
        <w:t>民族委員會</w:t>
      </w:r>
      <w:proofErr w:type="gramStart"/>
      <w:r w:rsidR="00792474" w:rsidRPr="00EB367E">
        <w:rPr>
          <w:rFonts w:hint="eastAsia"/>
          <w:color w:val="000000" w:themeColor="text1"/>
        </w:rPr>
        <w:t>妥處</w:t>
      </w:r>
      <w:r w:rsidRPr="00EB367E">
        <w:rPr>
          <w:rFonts w:hint="eastAsia"/>
          <w:color w:val="000000" w:themeColor="text1"/>
        </w:rPr>
        <w:t>見復。</w:t>
      </w:r>
      <w:bookmarkEnd w:id="53"/>
      <w:bookmarkEnd w:id="54"/>
      <w:bookmarkEnd w:id="55"/>
      <w:bookmarkEnd w:id="56"/>
      <w:bookmarkEnd w:id="57"/>
      <w:bookmarkEnd w:id="58"/>
      <w:bookmarkEnd w:id="59"/>
      <w:bookmarkEnd w:id="60"/>
      <w:bookmarkEnd w:id="61"/>
      <w:bookmarkEnd w:id="62"/>
      <w:bookmarkEnd w:id="63"/>
      <w:bookmarkEnd w:id="64"/>
      <w:bookmarkEnd w:id="65"/>
      <w:proofErr w:type="gramEnd"/>
    </w:p>
    <w:p w:rsidR="00650F47" w:rsidRDefault="00650F47">
      <w:pPr>
        <w:pStyle w:val="2"/>
        <w:rPr>
          <w:color w:val="000000" w:themeColor="text1"/>
        </w:rPr>
      </w:pPr>
      <w:r>
        <w:rPr>
          <w:rFonts w:hint="eastAsia"/>
          <w:color w:val="000000" w:themeColor="text1"/>
        </w:rPr>
        <w:t>調查意見，函請</w:t>
      </w:r>
      <w:r w:rsidRPr="00650F47">
        <w:rPr>
          <w:rFonts w:hint="eastAsia"/>
          <w:color w:val="000000" w:themeColor="text1"/>
        </w:rPr>
        <w:t>總統府原住民族歷史正義與轉型正義委員會</w:t>
      </w:r>
      <w:r>
        <w:rPr>
          <w:rFonts w:hint="eastAsia"/>
          <w:color w:val="000000" w:themeColor="text1"/>
        </w:rPr>
        <w:t>參考。</w:t>
      </w:r>
    </w:p>
    <w:p w:rsidR="00650F47" w:rsidRPr="00EB367E" w:rsidRDefault="00650F47">
      <w:pPr>
        <w:pStyle w:val="2"/>
        <w:rPr>
          <w:color w:val="000000" w:themeColor="text1"/>
        </w:rPr>
      </w:pPr>
      <w:r>
        <w:rPr>
          <w:rFonts w:hint="eastAsia"/>
          <w:color w:val="000000" w:themeColor="text1"/>
        </w:rPr>
        <w:t>調查意見，移請本院人權保障委員會參處。</w:t>
      </w:r>
    </w:p>
    <w:p w:rsidR="00E25849" w:rsidRPr="00EB367E" w:rsidRDefault="00E25849">
      <w:pPr>
        <w:pStyle w:val="2"/>
        <w:rPr>
          <w:color w:val="000000" w:themeColor="text1"/>
        </w:rPr>
      </w:pPr>
      <w:bookmarkStart w:id="77" w:name="_Toc2400397"/>
      <w:bookmarkStart w:id="78" w:name="_Toc4316191"/>
      <w:bookmarkStart w:id="79" w:name="_Toc4473332"/>
      <w:bookmarkStart w:id="80" w:name="_Toc69556901"/>
      <w:bookmarkStart w:id="81" w:name="_Toc69556950"/>
      <w:bookmarkStart w:id="82" w:name="_Toc69609824"/>
      <w:bookmarkStart w:id="83" w:name="_Toc70241822"/>
      <w:bookmarkStart w:id="84" w:name="_Toc70242211"/>
      <w:bookmarkStart w:id="85" w:name="_Toc421794881"/>
      <w:bookmarkStart w:id="86" w:name="_Toc421795447"/>
      <w:bookmarkStart w:id="87" w:name="_Toc421796028"/>
      <w:bookmarkStart w:id="88" w:name="_Toc422728963"/>
      <w:bookmarkStart w:id="89" w:name="_Toc422834166"/>
      <w:bookmarkEnd w:id="66"/>
      <w:bookmarkEnd w:id="67"/>
      <w:bookmarkEnd w:id="68"/>
      <w:bookmarkEnd w:id="69"/>
      <w:bookmarkEnd w:id="70"/>
      <w:bookmarkEnd w:id="71"/>
      <w:bookmarkEnd w:id="72"/>
      <w:bookmarkEnd w:id="73"/>
      <w:bookmarkEnd w:id="74"/>
      <w:bookmarkEnd w:id="75"/>
      <w:bookmarkEnd w:id="76"/>
      <w:r w:rsidRPr="00EB367E">
        <w:rPr>
          <w:rFonts w:hint="eastAsia"/>
          <w:color w:val="000000" w:themeColor="text1"/>
        </w:rPr>
        <w:t>檢</w:t>
      </w:r>
      <w:proofErr w:type="gramStart"/>
      <w:r w:rsidRPr="00EB367E">
        <w:rPr>
          <w:rFonts w:hint="eastAsia"/>
          <w:color w:val="000000" w:themeColor="text1"/>
        </w:rPr>
        <w:t>附派查函</w:t>
      </w:r>
      <w:proofErr w:type="gramEnd"/>
      <w:r w:rsidRPr="00EB367E">
        <w:rPr>
          <w:rFonts w:hint="eastAsia"/>
          <w:color w:val="000000" w:themeColor="text1"/>
        </w:rPr>
        <w:t>及相關附件，送請</w:t>
      </w:r>
      <w:r w:rsidR="009B1778" w:rsidRPr="00EB367E">
        <w:rPr>
          <w:rFonts w:hint="eastAsia"/>
          <w:color w:val="000000" w:themeColor="text1"/>
        </w:rPr>
        <w:t>內政</w:t>
      </w:r>
      <w:r w:rsidRPr="00EB367E">
        <w:rPr>
          <w:rFonts w:hint="eastAsia"/>
          <w:color w:val="000000" w:themeColor="text1"/>
        </w:rPr>
        <w:t>及</w:t>
      </w:r>
      <w:r w:rsidR="009B1778" w:rsidRPr="00EB367E">
        <w:rPr>
          <w:rFonts w:hint="eastAsia"/>
          <w:color w:val="000000" w:themeColor="text1"/>
        </w:rPr>
        <w:t>少數民族</w:t>
      </w:r>
      <w:r w:rsidR="00057C57" w:rsidRPr="00EB367E">
        <w:rPr>
          <w:rFonts w:hint="eastAsia"/>
          <w:color w:val="000000" w:themeColor="text1"/>
        </w:rPr>
        <w:t>、教育及文化</w:t>
      </w:r>
      <w:r w:rsidRPr="00EB367E">
        <w:rPr>
          <w:rFonts w:hint="eastAsia"/>
          <w:color w:val="000000" w:themeColor="text1"/>
        </w:rPr>
        <w:t>委員會</w:t>
      </w:r>
      <w:r w:rsidR="00057C57" w:rsidRPr="00EB367E">
        <w:rPr>
          <w:rFonts w:hint="eastAsia"/>
          <w:color w:val="000000" w:themeColor="text1"/>
        </w:rPr>
        <w:t>聯席會</w:t>
      </w:r>
      <w:r w:rsidRPr="00EB367E">
        <w:rPr>
          <w:rFonts w:hint="eastAsia"/>
          <w:color w:val="000000" w:themeColor="text1"/>
        </w:rPr>
        <w:t>處理。</w:t>
      </w:r>
      <w:bookmarkEnd w:id="77"/>
      <w:bookmarkEnd w:id="78"/>
      <w:bookmarkEnd w:id="79"/>
      <w:bookmarkEnd w:id="80"/>
      <w:bookmarkEnd w:id="81"/>
      <w:bookmarkEnd w:id="82"/>
      <w:bookmarkEnd w:id="83"/>
      <w:bookmarkEnd w:id="84"/>
      <w:bookmarkEnd w:id="85"/>
      <w:bookmarkEnd w:id="86"/>
      <w:bookmarkEnd w:id="87"/>
      <w:bookmarkEnd w:id="88"/>
      <w:bookmarkEnd w:id="89"/>
    </w:p>
    <w:p w:rsidR="00D76BA4" w:rsidRDefault="00D76BA4" w:rsidP="00D76BA4">
      <w:pPr>
        <w:pStyle w:val="aa"/>
        <w:spacing w:beforeLines="50" w:before="228" w:afterLines="100" w:after="457"/>
        <w:ind w:left="0"/>
        <w:rPr>
          <w:b w:val="0"/>
          <w:bCs/>
          <w:snapToGrid/>
          <w:color w:val="000000" w:themeColor="text1"/>
          <w:spacing w:val="12"/>
          <w:kern w:val="0"/>
          <w:sz w:val="40"/>
        </w:rPr>
      </w:pPr>
    </w:p>
    <w:p w:rsidR="00E25849" w:rsidRPr="00EB367E" w:rsidRDefault="00D76BA4" w:rsidP="00D76BA4">
      <w:pPr>
        <w:pStyle w:val="aa"/>
        <w:spacing w:beforeLines="50" w:before="228" w:afterLines="100" w:after="457"/>
        <w:ind w:left="0"/>
        <w:rPr>
          <w:b w:val="0"/>
          <w:bCs/>
          <w:snapToGrid/>
          <w:color w:val="000000" w:themeColor="text1"/>
          <w:spacing w:val="12"/>
          <w:kern w:val="0"/>
          <w:sz w:val="40"/>
        </w:rPr>
      </w:pPr>
      <w:r>
        <w:rPr>
          <w:rFonts w:hint="eastAsia"/>
          <w:b w:val="0"/>
          <w:bCs/>
          <w:snapToGrid/>
          <w:color w:val="000000" w:themeColor="text1"/>
          <w:spacing w:val="12"/>
          <w:kern w:val="0"/>
          <w:sz w:val="40"/>
        </w:rPr>
        <w:t xml:space="preserve">     </w:t>
      </w:r>
      <w:r w:rsidR="00E25849" w:rsidRPr="00EB367E">
        <w:rPr>
          <w:rFonts w:hint="eastAsia"/>
          <w:b w:val="0"/>
          <w:bCs/>
          <w:snapToGrid/>
          <w:color w:val="000000" w:themeColor="text1"/>
          <w:spacing w:val="12"/>
          <w:kern w:val="0"/>
          <w:sz w:val="40"/>
        </w:rPr>
        <w:t>調查委員：</w:t>
      </w:r>
      <w:r>
        <w:rPr>
          <w:rFonts w:hint="eastAsia"/>
          <w:b w:val="0"/>
          <w:bCs/>
          <w:snapToGrid/>
          <w:color w:val="000000" w:themeColor="text1"/>
          <w:spacing w:val="12"/>
          <w:kern w:val="0"/>
          <w:sz w:val="40"/>
        </w:rPr>
        <w:t>瓦歷斯</w:t>
      </w:r>
      <w:r>
        <w:rPr>
          <w:rFonts w:hAnsi="標楷體" w:hint="eastAsia"/>
          <w:b w:val="0"/>
          <w:bCs/>
          <w:snapToGrid/>
          <w:color w:val="000000" w:themeColor="text1"/>
          <w:spacing w:val="12"/>
          <w:kern w:val="0"/>
          <w:sz w:val="40"/>
        </w:rPr>
        <w:t>∙</w:t>
      </w:r>
      <w:r>
        <w:rPr>
          <w:rFonts w:hint="eastAsia"/>
          <w:b w:val="0"/>
          <w:bCs/>
          <w:snapToGrid/>
          <w:color w:val="000000" w:themeColor="text1"/>
          <w:spacing w:val="12"/>
          <w:kern w:val="0"/>
          <w:sz w:val="40"/>
        </w:rPr>
        <w:t>貝林</w:t>
      </w:r>
    </w:p>
    <w:p w:rsidR="00770453" w:rsidRPr="00EB367E" w:rsidRDefault="00770453" w:rsidP="00770453">
      <w:pPr>
        <w:pStyle w:val="aa"/>
        <w:spacing w:before="0" w:after="0"/>
        <w:ind w:leftChars="1100" w:left="3742"/>
        <w:rPr>
          <w:rFonts w:ascii="Times New Roman"/>
          <w:b w:val="0"/>
          <w:bCs/>
          <w:snapToGrid/>
          <w:color w:val="000000" w:themeColor="text1"/>
          <w:spacing w:val="0"/>
          <w:kern w:val="0"/>
          <w:sz w:val="40"/>
        </w:rPr>
      </w:pPr>
    </w:p>
    <w:p w:rsidR="00B679D9" w:rsidRPr="00EB367E" w:rsidRDefault="00B679D9" w:rsidP="00770453">
      <w:pPr>
        <w:pStyle w:val="aa"/>
        <w:spacing w:before="0" w:after="0"/>
        <w:ind w:leftChars="1100" w:left="3742"/>
        <w:rPr>
          <w:rFonts w:ascii="Times New Roman"/>
          <w:b w:val="0"/>
          <w:bCs/>
          <w:snapToGrid/>
          <w:color w:val="000000" w:themeColor="text1"/>
          <w:spacing w:val="0"/>
          <w:kern w:val="0"/>
          <w:sz w:val="40"/>
        </w:rPr>
      </w:pPr>
    </w:p>
    <w:p w:rsidR="00B679D9" w:rsidRPr="00EB367E" w:rsidRDefault="00B679D9" w:rsidP="00770453">
      <w:pPr>
        <w:pStyle w:val="aa"/>
        <w:spacing w:before="0" w:after="0"/>
        <w:ind w:leftChars="1100" w:left="3742"/>
        <w:rPr>
          <w:rFonts w:ascii="Times New Roman"/>
          <w:b w:val="0"/>
          <w:bCs/>
          <w:snapToGrid/>
          <w:color w:val="000000" w:themeColor="text1"/>
          <w:spacing w:val="0"/>
          <w:kern w:val="0"/>
          <w:sz w:val="40"/>
        </w:rPr>
      </w:pPr>
    </w:p>
    <w:p w:rsidR="00416721" w:rsidRPr="00EB367E" w:rsidRDefault="00416721">
      <w:pPr>
        <w:widowControl/>
        <w:overflowPunct/>
        <w:autoSpaceDE/>
        <w:autoSpaceDN/>
        <w:jc w:val="left"/>
        <w:rPr>
          <w:bCs/>
          <w:color w:val="000000" w:themeColor="text1"/>
          <w:kern w:val="0"/>
        </w:rPr>
      </w:pPr>
    </w:p>
    <w:sectPr w:rsidR="00416721" w:rsidRPr="00EB367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044" w:rsidRDefault="00D45044">
      <w:r>
        <w:separator/>
      </w:r>
    </w:p>
  </w:endnote>
  <w:endnote w:type="continuationSeparator" w:id="0">
    <w:p w:rsidR="00D45044" w:rsidRDefault="00D4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D1AB0">
      <w:rPr>
        <w:rStyle w:val="ac"/>
        <w:noProof/>
        <w:sz w:val="24"/>
      </w:rPr>
      <w:t>2</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044" w:rsidRDefault="00D45044">
      <w:r>
        <w:separator/>
      </w:r>
    </w:p>
  </w:footnote>
  <w:footnote w:type="continuationSeparator" w:id="0">
    <w:p w:rsidR="00D45044" w:rsidRDefault="00D450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A35"/>
    <w:rsid w:val="000109DF"/>
    <w:rsid w:val="000112BF"/>
    <w:rsid w:val="00012233"/>
    <w:rsid w:val="00015438"/>
    <w:rsid w:val="00017318"/>
    <w:rsid w:val="0001757A"/>
    <w:rsid w:val="000229AD"/>
    <w:rsid w:val="00022DFE"/>
    <w:rsid w:val="00022E26"/>
    <w:rsid w:val="00024474"/>
    <w:rsid w:val="000246F7"/>
    <w:rsid w:val="0002771E"/>
    <w:rsid w:val="0003114D"/>
    <w:rsid w:val="000319B3"/>
    <w:rsid w:val="0003631B"/>
    <w:rsid w:val="00036D76"/>
    <w:rsid w:val="000452FF"/>
    <w:rsid w:val="000454EF"/>
    <w:rsid w:val="0005615D"/>
    <w:rsid w:val="00057C57"/>
    <w:rsid w:val="00057F32"/>
    <w:rsid w:val="00062A25"/>
    <w:rsid w:val="00066529"/>
    <w:rsid w:val="00067E1F"/>
    <w:rsid w:val="00070138"/>
    <w:rsid w:val="00073CB5"/>
    <w:rsid w:val="0007425C"/>
    <w:rsid w:val="0007565F"/>
    <w:rsid w:val="00077553"/>
    <w:rsid w:val="000851A2"/>
    <w:rsid w:val="00085B93"/>
    <w:rsid w:val="0009352E"/>
    <w:rsid w:val="00096B96"/>
    <w:rsid w:val="000A2F3F"/>
    <w:rsid w:val="000A475A"/>
    <w:rsid w:val="000A5780"/>
    <w:rsid w:val="000A5868"/>
    <w:rsid w:val="000B0B4A"/>
    <w:rsid w:val="000B279A"/>
    <w:rsid w:val="000B61D2"/>
    <w:rsid w:val="000B70A7"/>
    <w:rsid w:val="000B73DD"/>
    <w:rsid w:val="000C495F"/>
    <w:rsid w:val="000C4F56"/>
    <w:rsid w:val="000C75CA"/>
    <w:rsid w:val="000D1AB0"/>
    <w:rsid w:val="000D66D9"/>
    <w:rsid w:val="000E6431"/>
    <w:rsid w:val="000F21A5"/>
    <w:rsid w:val="00102B9F"/>
    <w:rsid w:val="00104275"/>
    <w:rsid w:val="00111636"/>
    <w:rsid w:val="00112637"/>
    <w:rsid w:val="00112ABC"/>
    <w:rsid w:val="00117659"/>
    <w:rsid w:val="0012001E"/>
    <w:rsid w:val="00123E5E"/>
    <w:rsid w:val="00126A55"/>
    <w:rsid w:val="00133F08"/>
    <w:rsid w:val="001345E6"/>
    <w:rsid w:val="001378B0"/>
    <w:rsid w:val="0014109D"/>
    <w:rsid w:val="00142E00"/>
    <w:rsid w:val="00143F06"/>
    <w:rsid w:val="00152793"/>
    <w:rsid w:val="00153B7E"/>
    <w:rsid w:val="001545A9"/>
    <w:rsid w:val="001637C7"/>
    <w:rsid w:val="0016480E"/>
    <w:rsid w:val="00174297"/>
    <w:rsid w:val="00180E06"/>
    <w:rsid w:val="001817B3"/>
    <w:rsid w:val="00183014"/>
    <w:rsid w:val="001959C2"/>
    <w:rsid w:val="00195D2F"/>
    <w:rsid w:val="001A084E"/>
    <w:rsid w:val="001A51E3"/>
    <w:rsid w:val="001A52DB"/>
    <w:rsid w:val="001A7968"/>
    <w:rsid w:val="001B2E98"/>
    <w:rsid w:val="001B3483"/>
    <w:rsid w:val="001B3C1E"/>
    <w:rsid w:val="001B4494"/>
    <w:rsid w:val="001C0D8B"/>
    <w:rsid w:val="001C0DA8"/>
    <w:rsid w:val="001D4AD7"/>
    <w:rsid w:val="001E0D8A"/>
    <w:rsid w:val="001E67BA"/>
    <w:rsid w:val="001E74C2"/>
    <w:rsid w:val="001F1C4A"/>
    <w:rsid w:val="001F4F82"/>
    <w:rsid w:val="001F5A48"/>
    <w:rsid w:val="001F6260"/>
    <w:rsid w:val="00200007"/>
    <w:rsid w:val="002030A5"/>
    <w:rsid w:val="00203131"/>
    <w:rsid w:val="00205407"/>
    <w:rsid w:val="00212E88"/>
    <w:rsid w:val="00213C9C"/>
    <w:rsid w:val="00217AD9"/>
    <w:rsid w:val="0022009E"/>
    <w:rsid w:val="00223241"/>
    <w:rsid w:val="0022425C"/>
    <w:rsid w:val="002246DE"/>
    <w:rsid w:val="002355BC"/>
    <w:rsid w:val="002429E2"/>
    <w:rsid w:val="00245803"/>
    <w:rsid w:val="00250923"/>
    <w:rsid w:val="00252BC4"/>
    <w:rsid w:val="00254014"/>
    <w:rsid w:val="00254B39"/>
    <w:rsid w:val="00255343"/>
    <w:rsid w:val="002601BE"/>
    <w:rsid w:val="00262915"/>
    <w:rsid w:val="0026504D"/>
    <w:rsid w:val="00273A2F"/>
    <w:rsid w:val="00280986"/>
    <w:rsid w:val="00281ECE"/>
    <w:rsid w:val="002831C7"/>
    <w:rsid w:val="00283735"/>
    <w:rsid w:val="002840C6"/>
    <w:rsid w:val="00295174"/>
    <w:rsid w:val="00296172"/>
    <w:rsid w:val="00296B92"/>
    <w:rsid w:val="002A0588"/>
    <w:rsid w:val="002A2C22"/>
    <w:rsid w:val="002B02EB"/>
    <w:rsid w:val="002B2D89"/>
    <w:rsid w:val="002B502E"/>
    <w:rsid w:val="002B632C"/>
    <w:rsid w:val="002C0602"/>
    <w:rsid w:val="002C5D7B"/>
    <w:rsid w:val="002C5F8C"/>
    <w:rsid w:val="002D5C16"/>
    <w:rsid w:val="002F2476"/>
    <w:rsid w:val="002F3DFF"/>
    <w:rsid w:val="002F5E05"/>
    <w:rsid w:val="00305AEE"/>
    <w:rsid w:val="00307A76"/>
    <w:rsid w:val="0031455E"/>
    <w:rsid w:val="00315A16"/>
    <w:rsid w:val="00317053"/>
    <w:rsid w:val="0032109C"/>
    <w:rsid w:val="00322B45"/>
    <w:rsid w:val="00323809"/>
    <w:rsid w:val="00323D41"/>
    <w:rsid w:val="00324A2B"/>
    <w:rsid w:val="00325414"/>
    <w:rsid w:val="003302F1"/>
    <w:rsid w:val="0033048B"/>
    <w:rsid w:val="00343E6B"/>
    <w:rsid w:val="0034470E"/>
    <w:rsid w:val="00346010"/>
    <w:rsid w:val="00352DB0"/>
    <w:rsid w:val="0035326E"/>
    <w:rsid w:val="00357A77"/>
    <w:rsid w:val="00361063"/>
    <w:rsid w:val="003651C4"/>
    <w:rsid w:val="0037094A"/>
    <w:rsid w:val="00371ED3"/>
    <w:rsid w:val="00372659"/>
    <w:rsid w:val="00372FFC"/>
    <w:rsid w:val="0037606E"/>
    <w:rsid w:val="0037728A"/>
    <w:rsid w:val="00380B7D"/>
    <w:rsid w:val="00381A99"/>
    <w:rsid w:val="003829C2"/>
    <w:rsid w:val="003830B2"/>
    <w:rsid w:val="0038340E"/>
    <w:rsid w:val="00384724"/>
    <w:rsid w:val="00390E5A"/>
    <w:rsid w:val="003919B7"/>
    <w:rsid w:val="00391D57"/>
    <w:rsid w:val="003921E3"/>
    <w:rsid w:val="00392292"/>
    <w:rsid w:val="00394F45"/>
    <w:rsid w:val="003A5927"/>
    <w:rsid w:val="003B0FA7"/>
    <w:rsid w:val="003B1017"/>
    <w:rsid w:val="003B14C7"/>
    <w:rsid w:val="003B1552"/>
    <w:rsid w:val="003B1A20"/>
    <w:rsid w:val="003B3C07"/>
    <w:rsid w:val="003B4EEA"/>
    <w:rsid w:val="003B6081"/>
    <w:rsid w:val="003B6775"/>
    <w:rsid w:val="003C24F0"/>
    <w:rsid w:val="003C5FE2"/>
    <w:rsid w:val="003D05FB"/>
    <w:rsid w:val="003D1B16"/>
    <w:rsid w:val="003D45BF"/>
    <w:rsid w:val="003D508A"/>
    <w:rsid w:val="003D537F"/>
    <w:rsid w:val="003D7B75"/>
    <w:rsid w:val="003E0208"/>
    <w:rsid w:val="003E4B57"/>
    <w:rsid w:val="003E4BAC"/>
    <w:rsid w:val="003F27E1"/>
    <w:rsid w:val="003F437A"/>
    <w:rsid w:val="003F474F"/>
    <w:rsid w:val="003F49DB"/>
    <w:rsid w:val="003F5C2B"/>
    <w:rsid w:val="003F5D50"/>
    <w:rsid w:val="00400F37"/>
    <w:rsid w:val="004021E7"/>
    <w:rsid w:val="00402240"/>
    <w:rsid w:val="004023E9"/>
    <w:rsid w:val="0040454A"/>
    <w:rsid w:val="00404DA3"/>
    <w:rsid w:val="00406487"/>
    <w:rsid w:val="00413F83"/>
    <w:rsid w:val="0041490C"/>
    <w:rsid w:val="00416191"/>
    <w:rsid w:val="00416721"/>
    <w:rsid w:val="00421EF0"/>
    <w:rsid w:val="004224FA"/>
    <w:rsid w:val="00423D07"/>
    <w:rsid w:val="00427936"/>
    <w:rsid w:val="00427BD3"/>
    <w:rsid w:val="00430A7B"/>
    <w:rsid w:val="00430B75"/>
    <w:rsid w:val="0044346F"/>
    <w:rsid w:val="00453FF6"/>
    <w:rsid w:val="00462230"/>
    <w:rsid w:val="0046520A"/>
    <w:rsid w:val="004672AB"/>
    <w:rsid w:val="00470D11"/>
    <w:rsid w:val="004714FE"/>
    <w:rsid w:val="00477BAA"/>
    <w:rsid w:val="00495053"/>
    <w:rsid w:val="004A1F59"/>
    <w:rsid w:val="004A29BE"/>
    <w:rsid w:val="004A3225"/>
    <w:rsid w:val="004A33EE"/>
    <w:rsid w:val="004A3AA8"/>
    <w:rsid w:val="004B13C7"/>
    <w:rsid w:val="004B45D0"/>
    <w:rsid w:val="004B778F"/>
    <w:rsid w:val="004C0258"/>
    <w:rsid w:val="004C0609"/>
    <w:rsid w:val="004C639F"/>
    <w:rsid w:val="004D0678"/>
    <w:rsid w:val="004D141F"/>
    <w:rsid w:val="004D2742"/>
    <w:rsid w:val="004D6310"/>
    <w:rsid w:val="004E0062"/>
    <w:rsid w:val="004E05A1"/>
    <w:rsid w:val="004F472A"/>
    <w:rsid w:val="004F5E57"/>
    <w:rsid w:val="004F6710"/>
    <w:rsid w:val="00500C3E"/>
    <w:rsid w:val="00502849"/>
    <w:rsid w:val="00504334"/>
    <w:rsid w:val="0050498D"/>
    <w:rsid w:val="00505453"/>
    <w:rsid w:val="005104D7"/>
    <w:rsid w:val="00510B9E"/>
    <w:rsid w:val="0051139D"/>
    <w:rsid w:val="005279BC"/>
    <w:rsid w:val="00527D62"/>
    <w:rsid w:val="00533525"/>
    <w:rsid w:val="00536BC2"/>
    <w:rsid w:val="00541FC2"/>
    <w:rsid w:val="005425E1"/>
    <w:rsid w:val="005427C5"/>
    <w:rsid w:val="00542CF6"/>
    <w:rsid w:val="00553C03"/>
    <w:rsid w:val="00553D7C"/>
    <w:rsid w:val="00560DDA"/>
    <w:rsid w:val="00561D2D"/>
    <w:rsid w:val="00563692"/>
    <w:rsid w:val="005639D2"/>
    <w:rsid w:val="00563CFF"/>
    <w:rsid w:val="005646B5"/>
    <w:rsid w:val="00571679"/>
    <w:rsid w:val="0057243F"/>
    <w:rsid w:val="00584235"/>
    <w:rsid w:val="005844E7"/>
    <w:rsid w:val="00587244"/>
    <w:rsid w:val="005908B8"/>
    <w:rsid w:val="0059512E"/>
    <w:rsid w:val="005A6DD2"/>
    <w:rsid w:val="005C385D"/>
    <w:rsid w:val="005D3B20"/>
    <w:rsid w:val="005D71B7"/>
    <w:rsid w:val="005E4759"/>
    <w:rsid w:val="005E5C68"/>
    <w:rsid w:val="005E65C0"/>
    <w:rsid w:val="005E677E"/>
    <w:rsid w:val="005F0390"/>
    <w:rsid w:val="005F6AE3"/>
    <w:rsid w:val="006004AE"/>
    <w:rsid w:val="00601CED"/>
    <w:rsid w:val="006072CD"/>
    <w:rsid w:val="00611F8D"/>
    <w:rsid w:val="00612023"/>
    <w:rsid w:val="00613152"/>
    <w:rsid w:val="00614190"/>
    <w:rsid w:val="00622A99"/>
    <w:rsid w:val="00622E67"/>
    <w:rsid w:val="00626B57"/>
    <w:rsid w:val="00626EDC"/>
    <w:rsid w:val="006452D3"/>
    <w:rsid w:val="006470EC"/>
    <w:rsid w:val="00650F47"/>
    <w:rsid w:val="00651895"/>
    <w:rsid w:val="00654043"/>
    <w:rsid w:val="006542D6"/>
    <w:rsid w:val="0065598E"/>
    <w:rsid w:val="00655AF2"/>
    <w:rsid w:val="00655BC5"/>
    <w:rsid w:val="006568BE"/>
    <w:rsid w:val="0066025D"/>
    <w:rsid w:val="0066091A"/>
    <w:rsid w:val="00673C55"/>
    <w:rsid w:val="006746A8"/>
    <w:rsid w:val="006773EC"/>
    <w:rsid w:val="00680504"/>
    <w:rsid w:val="00681CD9"/>
    <w:rsid w:val="00683E30"/>
    <w:rsid w:val="006852A8"/>
    <w:rsid w:val="00687024"/>
    <w:rsid w:val="00690F9E"/>
    <w:rsid w:val="00695E22"/>
    <w:rsid w:val="006B2C0F"/>
    <w:rsid w:val="006B7093"/>
    <w:rsid w:val="006B7417"/>
    <w:rsid w:val="006D31F9"/>
    <w:rsid w:val="006D3691"/>
    <w:rsid w:val="006E25AF"/>
    <w:rsid w:val="006E5EF0"/>
    <w:rsid w:val="006F3563"/>
    <w:rsid w:val="006F42B9"/>
    <w:rsid w:val="006F6103"/>
    <w:rsid w:val="00704E00"/>
    <w:rsid w:val="00705EE7"/>
    <w:rsid w:val="007116E5"/>
    <w:rsid w:val="00712D13"/>
    <w:rsid w:val="007209E7"/>
    <w:rsid w:val="00726182"/>
    <w:rsid w:val="007270F8"/>
    <w:rsid w:val="00727635"/>
    <w:rsid w:val="00730693"/>
    <w:rsid w:val="00732329"/>
    <w:rsid w:val="007337CA"/>
    <w:rsid w:val="00734CE4"/>
    <w:rsid w:val="00735123"/>
    <w:rsid w:val="00741837"/>
    <w:rsid w:val="00744809"/>
    <w:rsid w:val="007453E6"/>
    <w:rsid w:val="007527E7"/>
    <w:rsid w:val="00752DBE"/>
    <w:rsid w:val="0076066A"/>
    <w:rsid w:val="007661B7"/>
    <w:rsid w:val="00770453"/>
    <w:rsid w:val="0077309D"/>
    <w:rsid w:val="00775284"/>
    <w:rsid w:val="007774EE"/>
    <w:rsid w:val="007809B6"/>
    <w:rsid w:val="00781822"/>
    <w:rsid w:val="00783F21"/>
    <w:rsid w:val="00787159"/>
    <w:rsid w:val="007877E8"/>
    <w:rsid w:val="0079043A"/>
    <w:rsid w:val="00791668"/>
    <w:rsid w:val="00791AA1"/>
    <w:rsid w:val="00792474"/>
    <w:rsid w:val="00795E75"/>
    <w:rsid w:val="007A16AA"/>
    <w:rsid w:val="007A3793"/>
    <w:rsid w:val="007A3CE7"/>
    <w:rsid w:val="007A404A"/>
    <w:rsid w:val="007A7429"/>
    <w:rsid w:val="007C1BA2"/>
    <w:rsid w:val="007C2B48"/>
    <w:rsid w:val="007D20E9"/>
    <w:rsid w:val="007D507A"/>
    <w:rsid w:val="007D7881"/>
    <w:rsid w:val="007D7E3A"/>
    <w:rsid w:val="007E0E10"/>
    <w:rsid w:val="007E4768"/>
    <w:rsid w:val="007E777B"/>
    <w:rsid w:val="007F2070"/>
    <w:rsid w:val="007F2982"/>
    <w:rsid w:val="007F332B"/>
    <w:rsid w:val="007F3821"/>
    <w:rsid w:val="007F63C1"/>
    <w:rsid w:val="008053F5"/>
    <w:rsid w:val="00807AF7"/>
    <w:rsid w:val="008100D4"/>
    <w:rsid w:val="00810198"/>
    <w:rsid w:val="0081306C"/>
    <w:rsid w:val="00815DA8"/>
    <w:rsid w:val="0082194D"/>
    <w:rsid w:val="008221F9"/>
    <w:rsid w:val="00826EF5"/>
    <w:rsid w:val="00831693"/>
    <w:rsid w:val="00836834"/>
    <w:rsid w:val="00840104"/>
    <w:rsid w:val="00840C1F"/>
    <w:rsid w:val="008411C9"/>
    <w:rsid w:val="00841FC5"/>
    <w:rsid w:val="00843D0F"/>
    <w:rsid w:val="00845709"/>
    <w:rsid w:val="008576BD"/>
    <w:rsid w:val="00860463"/>
    <w:rsid w:val="00861A71"/>
    <w:rsid w:val="008733DA"/>
    <w:rsid w:val="008850E4"/>
    <w:rsid w:val="008939AB"/>
    <w:rsid w:val="008951E5"/>
    <w:rsid w:val="008A12F5"/>
    <w:rsid w:val="008A5A0A"/>
    <w:rsid w:val="008A5A1C"/>
    <w:rsid w:val="008B096A"/>
    <w:rsid w:val="008B1587"/>
    <w:rsid w:val="008B1B01"/>
    <w:rsid w:val="008B3BCD"/>
    <w:rsid w:val="008B417A"/>
    <w:rsid w:val="008B45EE"/>
    <w:rsid w:val="008B595A"/>
    <w:rsid w:val="008B6DF8"/>
    <w:rsid w:val="008C106C"/>
    <w:rsid w:val="008C10F1"/>
    <w:rsid w:val="008C1926"/>
    <w:rsid w:val="008C1E99"/>
    <w:rsid w:val="008C678B"/>
    <w:rsid w:val="008E0085"/>
    <w:rsid w:val="008E2AA6"/>
    <w:rsid w:val="008E311B"/>
    <w:rsid w:val="008E6512"/>
    <w:rsid w:val="008F46E7"/>
    <w:rsid w:val="008F4855"/>
    <w:rsid w:val="008F64CA"/>
    <w:rsid w:val="008F6F0B"/>
    <w:rsid w:val="008F77B8"/>
    <w:rsid w:val="008F7E4B"/>
    <w:rsid w:val="008F7EF8"/>
    <w:rsid w:val="00901BBD"/>
    <w:rsid w:val="00907BA7"/>
    <w:rsid w:val="0091064E"/>
    <w:rsid w:val="00911FC5"/>
    <w:rsid w:val="0091205A"/>
    <w:rsid w:val="00931A10"/>
    <w:rsid w:val="009326D3"/>
    <w:rsid w:val="00933615"/>
    <w:rsid w:val="00947967"/>
    <w:rsid w:val="00955201"/>
    <w:rsid w:val="00955E98"/>
    <w:rsid w:val="00965200"/>
    <w:rsid w:val="009668B3"/>
    <w:rsid w:val="00971471"/>
    <w:rsid w:val="009849C2"/>
    <w:rsid w:val="00984D24"/>
    <w:rsid w:val="009858EB"/>
    <w:rsid w:val="00991D59"/>
    <w:rsid w:val="00997ACE"/>
    <w:rsid w:val="009A3F47"/>
    <w:rsid w:val="009A6955"/>
    <w:rsid w:val="009A7953"/>
    <w:rsid w:val="009B0046"/>
    <w:rsid w:val="009B1778"/>
    <w:rsid w:val="009B1AA2"/>
    <w:rsid w:val="009C1440"/>
    <w:rsid w:val="009C2107"/>
    <w:rsid w:val="009C5D9E"/>
    <w:rsid w:val="009D2C3E"/>
    <w:rsid w:val="009D3E97"/>
    <w:rsid w:val="009E0625"/>
    <w:rsid w:val="009E3034"/>
    <w:rsid w:val="009E549F"/>
    <w:rsid w:val="009F02C8"/>
    <w:rsid w:val="009F28A8"/>
    <w:rsid w:val="009F4561"/>
    <w:rsid w:val="009F4635"/>
    <w:rsid w:val="009F473E"/>
    <w:rsid w:val="009F5247"/>
    <w:rsid w:val="009F682A"/>
    <w:rsid w:val="00A0035C"/>
    <w:rsid w:val="00A022BE"/>
    <w:rsid w:val="00A07B4B"/>
    <w:rsid w:val="00A13ABE"/>
    <w:rsid w:val="00A2323D"/>
    <w:rsid w:val="00A24C95"/>
    <w:rsid w:val="00A2599A"/>
    <w:rsid w:val="00A26094"/>
    <w:rsid w:val="00A301BF"/>
    <w:rsid w:val="00A302B2"/>
    <w:rsid w:val="00A331B4"/>
    <w:rsid w:val="00A3484E"/>
    <w:rsid w:val="00A356D3"/>
    <w:rsid w:val="00A36ADA"/>
    <w:rsid w:val="00A37C4D"/>
    <w:rsid w:val="00A40400"/>
    <w:rsid w:val="00A438D8"/>
    <w:rsid w:val="00A473F5"/>
    <w:rsid w:val="00A51F9D"/>
    <w:rsid w:val="00A5416A"/>
    <w:rsid w:val="00A56517"/>
    <w:rsid w:val="00A60242"/>
    <w:rsid w:val="00A639F4"/>
    <w:rsid w:val="00A65864"/>
    <w:rsid w:val="00A65FAE"/>
    <w:rsid w:val="00A74AEE"/>
    <w:rsid w:val="00A81866"/>
    <w:rsid w:val="00A81A32"/>
    <w:rsid w:val="00A8229A"/>
    <w:rsid w:val="00A835BD"/>
    <w:rsid w:val="00A97B15"/>
    <w:rsid w:val="00AA42D5"/>
    <w:rsid w:val="00AA52DE"/>
    <w:rsid w:val="00AB2FAB"/>
    <w:rsid w:val="00AB4F9B"/>
    <w:rsid w:val="00AB5C14"/>
    <w:rsid w:val="00AC054D"/>
    <w:rsid w:val="00AC1EE7"/>
    <w:rsid w:val="00AC2025"/>
    <w:rsid w:val="00AC333F"/>
    <w:rsid w:val="00AC585C"/>
    <w:rsid w:val="00AC5A48"/>
    <w:rsid w:val="00AC74C7"/>
    <w:rsid w:val="00AD1925"/>
    <w:rsid w:val="00AD4C2D"/>
    <w:rsid w:val="00AD7688"/>
    <w:rsid w:val="00AE067D"/>
    <w:rsid w:val="00AE6CA0"/>
    <w:rsid w:val="00AF1181"/>
    <w:rsid w:val="00AF2F79"/>
    <w:rsid w:val="00AF4653"/>
    <w:rsid w:val="00AF717D"/>
    <w:rsid w:val="00AF7DB7"/>
    <w:rsid w:val="00B02611"/>
    <w:rsid w:val="00B10D02"/>
    <w:rsid w:val="00B126CE"/>
    <w:rsid w:val="00B14F61"/>
    <w:rsid w:val="00B201E2"/>
    <w:rsid w:val="00B25E0A"/>
    <w:rsid w:val="00B36D37"/>
    <w:rsid w:val="00B443E4"/>
    <w:rsid w:val="00B45C04"/>
    <w:rsid w:val="00B5484D"/>
    <w:rsid w:val="00B55CEC"/>
    <w:rsid w:val="00B563EA"/>
    <w:rsid w:val="00B56CDF"/>
    <w:rsid w:val="00B56E20"/>
    <w:rsid w:val="00B60E51"/>
    <w:rsid w:val="00B62B23"/>
    <w:rsid w:val="00B63A54"/>
    <w:rsid w:val="00B679D9"/>
    <w:rsid w:val="00B748F7"/>
    <w:rsid w:val="00B76499"/>
    <w:rsid w:val="00B77D18"/>
    <w:rsid w:val="00B8313A"/>
    <w:rsid w:val="00B86109"/>
    <w:rsid w:val="00B93503"/>
    <w:rsid w:val="00BA1E22"/>
    <w:rsid w:val="00BA31E8"/>
    <w:rsid w:val="00BA55E0"/>
    <w:rsid w:val="00BA6BD4"/>
    <w:rsid w:val="00BA6C7A"/>
    <w:rsid w:val="00BB0E65"/>
    <w:rsid w:val="00BB17D1"/>
    <w:rsid w:val="00BB3752"/>
    <w:rsid w:val="00BB6688"/>
    <w:rsid w:val="00BC26D4"/>
    <w:rsid w:val="00BC63FD"/>
    <w:rsid w:val="00BE0559"/>
    <w:rsid w:val="00BE0C80"/>
    <w:rsid w:val="00BE5F02"/>
    <w:rsid w:val="00BF2A42"/>
    <w:rsid w:val="00C00ECF"/>
    <w:rsid w:val="00C03D8C"/>
    <w:rsid w:val="00C04B56"/>
    <w:rsid w:val="00C055EC"/>
    <w:rsid w:val="00C05E31"/>
    <w:rsid w:val="00C10DC9"/>
    <w:rsid w:val="00C12FB3"/>
    <w:rsid w:val="00C17341"/>
    <w:rsid w:val="00C21278"/>
    <w:rsid w:val="00C223EF"/>
    <w:rsid w:val="00C22500"/>
    <w:rsid w:val="00C24EEF"/>
    <w:rsid w:val="00C25CF6"/>
    <w:rsid w:val="00C26C36"/>
    <w:rsid w:val="00C32768"/>
    <w:rsid w:val="00C32BF1"/>
    <w:rsid w:val="00C431DF"/>
    <w:rsid w:val="00C456BD"/>
    <w:rsid w:val="00C45E48"/>
    <w:rsid w:val="00C460B3"/>
    <w:rsid w:val="00C530DC"/>
    <w:rsid w:val="00C5350D"/>
    <w:rsid w:val="00C6123C"/>
    <w:rsid w:val="00C6311A"/>
    <w:rsid w:val="00C7084D"/>
    <w:rsid w:val="00C7315E"/>
    <w:rsid w:val="00C75895"/>
    <w:rsid w:val="00C83C9F"/>
    <w:rsid w:val="00C943BF"/>
    <w:rsid w:val="00C94840"/>
    <w:rsid w:val="00C94F56"/>
    <w:rsid w:val="00CA1B93"/>
    <w:rsid w:val="00CA4EE3"/>
    <w:rsid w:val="00CB027F"/>
    <w:rsid w:val="00CB4C39"/>
    <w:rsid w:val="00CC0EBB"/>
    <w:rsid w:val="00CC3DA5"/>
    <w:rsid w:val="00CC6297"/>
    <w:rsid w:val="00CC7690"/>
    <w:rsid w:val="00CD1986"/>
    <w:rsid w:val="00CD2E44"/>
    <w:rsid w:val="00CD54BF"/>
    <w:rsid w:val="00CE4D5C"/>
    <w:rsid w:val="00CF05DA"/>
    <w:rsid w:val="00CF1F46"/>
    <w:rsid w:val="00CF3410"/>
    <w:rsid w:val="00CF5561"/>
    <w:rsid w:val="00CF58EB"/>
    <w:rsid w:val="00CF6FEC"/>
    <w:rsid w:val="00D0106E"/>
    <w:rsid w:val="00D06383"/>
    <w:rsid w:val="00D20E85"/>
    <w:rsid w:val="00D24615"/>
    <w:rsid w:val="00D27137"/>
    <w:rsid w:val="00D37842"/>
    <w:rsid w:val="00D42DC2"/>
    <w:rsid w:val="00D4302B"/>
    <w:rsid w:val="00D45044"/>
    <w:rsid w:val="00D466F7"/>
    <w:rsid w:val="00D50257"/>
    <w:rsid w:val="00D537E1"/>
    <w:rsid w:val="00D55BB2"/>
    <w:rsid w:val="00D6091A"/>
    <w:rsid w:val="00D6605A"/>
    <w:rsid w:val="00D6695F"/>
    <w:rsid w:val="00D72C9A"/>
    <w:rsid w:val="00D72FB4"/>
    <w:rsid w:val="00D75644"/>
    <w:rsid w:val="00D76BA4"/>
    <w:rsid w:val="00D7702B"/>
    <w:rsid w:val="00D81656"/>
    <w:rsid w:val="00D83D87"/>
    <w:rsid w:val="00D84A6D"/>
    <w:rsid w:val="00D86A30"/>
    <w:rsid w:val="00D97CB4"/>
    <w:rsid w:val="00D97DD4"/>
    <w:rsid w:val="00DA5A8A"/>
    <w:rsid w:val="00DB1170"/>
    <w:rsid w:val="00DB26CD"/>
    <w:rsid w:val="00DB441C"/>
    <w:rsid w:val="00DB44AF"/>
    <w:rsid w:val="00DC1F58"/>
    <w:rsid w:val="00DC339B"/>
    <w:rsid w:val="00DC5D40"/>
    <w:rsid w:val="00DC69A7"/>
    <w:rsid w:val="00DD2A36"/>
    <w:rsid w:val="00DD30E9"/>
    <w:rsid w:val="00DD4F47"/>
    <w:rsid w:val="00DD6AE3"/>
    <w:rsid w:val="00DD7FBB"/>
    <w:rsid w:val="00DE0B9F"/>
    <w:rsid w:val="00DE2A9E"/>
    <w:rsid w:val="00DE4238"/>
    <w:rsid w:val="00DE657F"/>
    <w:rsid w:val="00DE78EB"/>
    <w:rsid w:val="00DF1218"/>
    <w:rsid w:val="00DF6462"/>
    <w:rsid w:val="00E02FA0"/>
    <w:rsid w:val="00E036DC"/>
    <w:rsid w:val="00E03D7A"/>
    <w:rsid w:val="00E04A67"/>
    <w:rsid w:val="00E10454"/>
    <w:rsid w:val="00E112E5"/>
    <w:rsid w:val="00E122D8"/>
    <w:rsid w:val="00E12CC8"/>
    <w:rsid w:val="00E15352"/>
    <w:rsid w:val="00E165E4"/>
    <w:rsid w:val="00E21CC7"/>
    <w:rsid w:val="00E24D9E"/>
    <w:rsid w:val="00E25849"/>
    <w:rsid w:val="00E31926"/>
    <w:rsid w:val="00E3197E"/>
    <w:rsid w:val="00E342F8"/>
    <w:rsid w:val="00E351ED"/>
    <w:rsid w:val="00E405A5"/>
    <w:rsid w:val="00E42B19"/>
    <w:rsid w:val="00E50914"/>
    <w:rsid w:val="00E6034B"/>
    <w:rsid w:val="00E611B4"/>
    <w:rsid w:val="00E6549E"/>
    <w:rsid w:val="00E65EDE"/>
    <w:rsid w:val="00E70F81"/>
    <w:rsid w:val="00E77055"/>
    <w:rsid w:val="00E77460"/>
    <w:rsid w:val="00E83ABC"/>
    <w:rsid w:val="00E844F2"/>
    <w:rsid w:val="00E8525A"/>
    <w:rsid w:val="00E90256"/>
    <w:rsid w:val="00E90AD0"/>
    <w:rsid w:val="00E92CDC"/>
    <w:rsid w:val="00E92FCB"/>
    <w:rsid w:val="00EA147F"/>
    <w:rsid w:val="00EA30E5"/>
    <w:rsid w:val="00EA4A27"/>
    <w:rsid w:val="00EA4FA6"/>
    <w:rsid w:val="00EA6FC4"/>
    <w:rsid w:val="00EB1A25"/>
    <w:rsid w:val="00EB367E"/>
    <w:rsid w:val="00EC0659"/>
    <w:rsid w:val="00EC0CB7"/>
    <w:rsid w:val="00EC7363"/>
    <w:rsid w:val="00ED03AB"/>
    <w:rsid w:val="00ED0F39"/>
    <w:rsid w:val="00ED1963"/>
    <w:rsid w:val="00ED1CD4"/>
    <w:rsid w:val="00ED1D2B"/>
    <w:rsid w:val="00ED43F6"/>
    <w:rsid w:val="00ED64B5"/>
    <w:rsid w:val="00EE7CCA"/>
    <w:rsid w:val="00EF6FF7"/>
    <w:rsid w:val="00EF7287"/>
    <w:rsid w:val="00F03948"/>
    <w:rsid w:val="00F06E53"/>
    <w:rsid w:val="00F10EEB"/>
    <w:rsid w:val="00F16A14"/>
    <w:rsid w:val="00F21DE0"/>
    <w:rsid w:val="00F362D7"/>
    <w:rsid w:val="00F37D7B"/>
    <w:rsid w:val="00F4496A"/>
    <w:rsid w:val="00F5314C"/>
    <w:rsid w:val="00F5688C"/>
    <w:rsid w:val="00F60048"/>
    <w:rsid w:val="00F635DD"/>
    <w:rsid w:val="00F65139"/>
    <w:rsid w:val="00F6627B"/>
    <w:rsid w:val="00F7336E"/>
    <w:rsid w:val="00F734F2"/>
    <w:rsid w:val="00F75052"/>
    <w:rsid w:val="00F804D3"/>
    <w:rsid w:val="00F816CB"/>
    <w:rsid w:val="00F81CD2"/>
    <w:rsid w:val="00F82641"/>
    <w:rsid w:val="00F90F18"/>
    <w:rsid w:val="00F937E4"/>
    <w:rsid w:val="00F95EE7"/>
    <w:rsid w:val="00FA00EA"/>
    <w:rsid w:val="00FA06AB"/>
    <w:rsid w:val="00FA2D58"/>
    <w:rsid w:val="00FA39E6"/>
    <w:rsid w:val="00FA7BC9"/>
    <w:rsid w:val="00FB378E"/>
    <w:rsid w:val="00FB37F1"/>
    <w:rsid w:val="00FB47C0"/>
    <w:rsid w:val="00FB501B"/>
    <w:rsid w:val="00FB719A"/>
    <w:rsid w:val="00FB7770"/>
    <w:rsid w:val="00FC0A1D"/>
    <w:rsid w:val="00FD3B91"/>
    <w:rsid w:val="00FD576B"/>
    <w:rsid w:val="00FD579E"/>
    <w:rsid w:val="00FD6845"/>
    <w:rsid w:val="00FE27C8"/>
    <w:rsid w:val="00FE4516"/>
    <w:rsid w:val="00FE64C8"/>
    <w:rsid w:val="00FF32EA"/>
    <w:rsid w:val="00FF61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6775311-7CA2-4BC7-98CA-FF076AB5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400F37"/>
    <w:pPr>
      <w:snapToGrid w:val="0"/>
      <w:jc w:val="left"/>
    </w:pPr>
    <w:rPr>
      <w:sz w:val="20"/>
    </w:rPr>
  </w:style>
  <w:style w:type="character" w:customStyle="1" w:styleId="afd">
    <w:name w:val="註腳文字 字元"/>
    <w:basedOn w:val="a7"/>
    <w:link w:val="afc"/>
    <w:uiPriority w:val="99"/>
    <w:semiHidden/>
    <w:rsid w:val="00400F37"/>
    <w:rPr>
      <w:rFonts w:ascii="標楷體" w:eastAsia="標楷體"/>
      <w:kern w:val="2"/>
    </w:rPr>
  </w:style>
  <w:style w:type="character" w:styleId="afe">
    <w:name w:val="footnote reference"/>
    <w:basedOn w:val="a7"/>
    <w:uiPriority w:val="99"/>
    <w:semiHidden/>
    <w:unhideWhenUsed/>
    <w:rsid w:val="00400F37"/>
    <w:rPr>
      <w:vertAlign w:val="superscript"/>
    </w:rPr>
  </w:style>
  <w:style w:type="character" w:customStyle="1" w:styleId="30">
    <w:name w:val="標題 3 字元"/>
    <w:basedOn w:val="a7"/>
    <w:link w:val="3"/>
    <w:rsid w:val="009F4635"/>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797E7-BEEC-4D1B-A878-DA4913A40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6</Pages>
  <Words>469</Words>
  <Characters>2678</Characters>
  <Application>Microsoft Office Word</Application>
  <DocSecurity>0</DocSecurity>
  <Lines>22</Lines>
  <Paragraphs>6</Paragraphs>
  <ScaleCrop>false</ScaleCrop>
  <Company>cy</Company>
  <LinksUpToDate>false</LinksUpToDate>
  <CharactersWithSpaces>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謝琦瑛</cp:lastModifiedBy>
  <cp:revision>4</cp:revision>
  <cp:lastPrinted>2015-06-11T03:52:00Z</cp:lastPrinted>
  <dcterms:created xsi:type="dcterms:W3CDTF">2019-11-26T07:38:00Z</dcterms:created>
  <dcterms:modified xsi:type="dcterms:W3CDTF">2019-11-26T07:40:00Z</dcterms:modified>
</cp:coreProperties>
</file>